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EDF" w:rsidRDefault="00B802AF">
      <w:pPr>
        <w:widowControl w:val="0"/>
        <w:jc w:val="center"/>
        <w:divId w:val="187110650"/>
        <w:rPr>
          <w:rFonts w:eastAsia="Times New Roman"/>
          <w:b/>
          <w:bCs/>
          <w:color w:val="000000"/>
          <w:sz w:val="20"/>
          <w:szCs w:val="20"/>
        </w:rPr>
      </w:pPr>
      <w:bookmarkStart w:id="0" w:name="_GoBack"/>
      <w:bookmarkEnd w:id="0"/>
      <w:r>
        <w:rPr>
          <w:rFonts w:eastAsia="Times New Roman"/>
          <w:b/>
          <w:bCs/>
          <w:color w:val="000000"/>
          <w:sz w:val="20"/>
          <w:szCs w:val="20"/>
        </w:rPr>
        <w:t>UNITED STATES</w:t>
      </w:r>
      <w:r>
        <w:rPr>
          <w:rFonts w:eastAsia="Times New Roman"/>
          <w:b/>
          <w:bCs/>
          <w:color w:val="000000"/>
          <w:sz w:val="20"/>
          <w:szCs w:val="20"/>
        </w:rPr>
        <w:br/>
        <w:t>SECURITIES AND EXCHANGE COMMISSION</w:t>
      </w:r>
      <w:r>
        <w:rPr>
          <w:rFonts w:eastAsia="Times New Roman"/>
          <w:b/>
          <w:bCs/>
          <w:color w:val="000000"/>
          <w:sz w:val="20"/>
          <w:szCs w:val="20"/>
        </w:rPr>
        <w:br/>
        <w:t>WASHINGTON, D.C. 20549</w:t>
      </w:r>
    </w:p>
    <w:p w:rsidR="002B5EDF" w:rsidRDefault="00B802AF">
      <w:pPr>
        <w:widowControl w:val="0"/>
        <w:jc w:val="center"/>
        <w:divId w:val="1241255531"/>
        <w:rPr>
          <w:rFonts w:eastAsia="Times New Roman"/>
          <w:b/>
          <w:bCs/>
          <w:color w:val="000000"/>
          <w:sz w:val="20"/>
          <w:szCs w:val="20"/>
        </w:rPr>
      </w:pPr>
      <w:r>
        <w:rPr>
          <w:rFonts w:eastAsia="Times New Roman"/>
          <w:b/>
          <w:bCs/>
          <w:color w:val="000000"/>
          <w:sz w:val="20"/>
          <w:szCs w:val="20"/>
        </w:rPr>
        <w:t>FORM 20-F</w:t>
      </w:r>
    </w:p>
    <w:p w:rsidR="002B5EDF" w:rsidRDefault="00B802AF">
      <w:pPr>
        <w:widowControl w:val="0"/>
        <w:jc w:val="both"/>
        <w:divId w:val="901021278"/>
        <w:rPr>
          <w:rFonts w:eastAsia="Times New Roman"/>
          <w:b/>
          <w:bCs/>
          <w:color w:val="000000"/>
          <w:sz w:val="20"/>
          <w:szCs w:val="20"/>
        </w:rPr>
      </w:pPr>
      <w:r>
        <w:rPr>
          <w:rFonts w:eastAsia="Times New Roman"/>
          <w:b/>
          <w:bCs/>
          <w:color w:val="000000"/>
          <w:sz w:val="20"/>
          <w:szCs w:val="20"/>
        </w:rPr>
        <w:t>(Mark One)</w:t>
      </w:r>
    </w:p>
    <w:p w:rsidR="002B5EDF" w:rsidRDefault="00B802AF">
      <w:pPr>
        <w:widowControl w:val="0"/>
        <w:spacing w:after="240"/>
        <w:ind w:left="2" w:right="2"/>
        <w:jc w:val="both"/>
        <w:divId w:val="236211042"/>
        <w:rPr>
          <w:rFonts w:eastAsia="Times New Roman"/>
          <w:b/>
          <w:bCs/>
          <w:color w:val="000000"/>
          <w:sz w:val="20"/>
          <w:szCs w:val="20"/>
        </w:rPr>
      </w:pPr>
      <w:r>
        <w:rPr>
          <w:rFonts w:ascii="Segoe UI Symbol" w:eastAsia="Times New Roman" w:hAnsi="Segoe UI Symbol"/>
          <w:b/>
          <w:bCs/>
          <w:color w:val="000000"/>
          <w:sz w:val="20"/>
          <w:szCs w:val="20"/>
        </w:rPr>
        <w:t>☐</w:t>
      </w:r>
      <w:r>
        <w:rPr>
          <w:rFonts w:eastAsia="Times New Roman"/>
          <w:b/>
          <w:bCs/>
          <w:color w:val="000000"/>
          <w:sz w:val="20"/>
          <w:szCs w:val="20"/>
        </w:rPr>
        <w:t xml:space="preserve"> REGISTRATION STATEMENT PURSUANT TO SECTION 12(b) OR (g) OF THE SECURITIES EXCHANGE ACT OF 1934</w:t>
      </w:r>
    </w:p>
    <w:p w:rsidR="002B5EDF" w:rsidRDefault="00B802AF">
      <w:pPr>
        <w:widowControl w:val="0"/>
        <w:jc w:val="center"/>
        <w:divId w:val="2142575786"/>
        <w:rPr>
          <w:rFonts w:eastAsia="Times New Roman"/>
          <w:b/>
          <w:bCs/>
          <w:color w:val="000000"/>
          <w:sz w:val="20"/>
          <w:szCs w:val="20"/>
        </w:rPr>
      </w:pPr>
      <w:r>
        <w:rPr>
          <w:rFonts w:eastAsia="Times New Roman"/>
          <w:b/>
          <w:bCs/>
          <w:color w:val="000000"/>
          <w:sz w:val="20"/>
          <w:szCs w:val="20"/>
        </w:rPr>
        <w:t>OR</w:t>
      </w:r>
    </w:p>
    <w:p w:rsidR="002B5EDF" w:rsidRDefault="00B802AF">
      <w:pPr>
        <w:widowControl w:val="0"/>
        <w:spacing w:after="240"/>
        <w:ind w:left="2" w:right="2"/>
        <w:jc w:val="both"/>
        <w:divId w:val="954601743"/>
        <w:rPr>
          <w:rFonts w:eastAsia="Times New Roman"/>
          <w:b/>
          <w:bCs/>
          <w:color w:val="000000"/>
          <w:sz w:val="20"/>
          <w:szCs w:val="20"/>
        </w:rPr>
      </w:pPr>
      <w:r>
        <w:rPr>
          <w:rFonts w:ascii="Segoe UI Symbol" w:eastAsia="Times New Roman" w:hAnsi="Segoe UI Symbol"/>
          <w:b/>
          <w:bCs/>
          <w:color w:val="000000"/>
          <w:sz w:val="20"/>
          <w:szCs w:val="20"/>
        </w:rPr>
        <w:t>☒</w:t>
      </w:r>
      <w:r>
        <w:rPr>
          <w:rFonts w:eastAsia="Times New Roman"/>
          <w:b/>
          <w:bCs/>
          <w:color w:val="000000"/>
          <w:sz w:val="20"/>
          <w:szCs w:val="20"/>
        </w:rPr>
        <w:t xml:space="preserve"> ANNUAL REPORT PURSUANT TO SECTION 13 OR 15(d) OF THE SECURITIES EXCHANGE ACT OF 1934</w:t>
      </w:r>
    </w:p>
    <w:p w:rsidR="002B5EDF" w:rsidRDefault="00B802AF">
      <w:pPr>
        <w:widowControl w:val="0"/>
        <w:jc w:val="center"/>
        <w:divId w:val="1805655098"/>
        <w:rPr>
          <w:rFonts w:eastAsia="Times New Roman"/>
          <w:b/>
          <w:bCs/>
          <w:color w:val="000000"/>
          <w:sz w:val="20"/>
          <w:szCs w:val="20"/>
        </w:rPr>
      </w:pPr>
      <w:r>
        <w:rPr>
          <w:rFonts w:eastAsia="Times New Roman"/>
          <w:b/>
          <w:bCs/>
          <w:color w:val="000000"/>
          <w:sz w:val="20"/>
          <w:szCs w:val="20"/>
        </w:rPr>
        <w:t xml:space="preserve">For the fiscal year ended </w:t>
      </w:r>
      <w:r>
        <w:rPr>
          <w:rFonts w:eastAsia="Times New Roman"/>
          <w:b/>
          <w:bCs/>
          <w:color w:val="000000"/>
          <w:sz w:val="20"/>
          <w:szCs w:val="20"/>
          <w:u w:val="single"/>
        </w:rPr>
        <w:t>December 31, 2020</w:t>
      </w:r>
    </w:p>
    <w:p w:rsidR="002B5EDF" w:rsidRDefault="00B802AF">
      <w:pPr>
        <w:widowControl w:val="0"/>
        <w:jc w:val="center"/>
        <w:divId w:val="1702169627"/>
        <w:rPr>
          <w:rFonts w:eastAsia="Times New Roman"/>
          <w:b/>
          <w:bCs/>
          <w:color w:val="000000"/>
          <w:sz w:val="20"/>
          <w:szCs w:val="20"/>
        </w:rPr>
      </w:pPr>
      <w:r>
        <w:rPr>
          <w:rFonts w:eastAsia="Times New Roman"/>
          <w:b/>
          <w:bCs/>
          <w:color w:val="000000"/>
          <w:sz w:val="20"/>
          <w:szCs w:val="20"/>
        </w:rPr>
        <w:t>OR</w:t>
      </w:r>
    </w:p>
    <w:p w:rsidR="002B5EDF" w:rsidRDefault="00B802AF">
      <w:pPr>
        <w:widowControl w:val="0"/>
        <w:spacing w:after="240"/>
        <w:ind w:left="2" w:right="2"/>
        <w:jc w:val="both"/>
        <w:divId w:val="1821653253"/>
        <w:rPr>
          <w:rFonts w:eastAsia="Times New Roman"/>
          <w:b/>
          <w:bCs/>
          <w:color w:val="000000"/>
          <w:sz w:val="20"/>
          <w:szCs w:val="20"/>
        </w:rPr>
      </w:pPr>
      <w:r>
        <w:rPr>
          <w:rFonts w:ascii="Segoe UI Symbol" w:eastAsia="Times New Roman" w:hAnsi="Segoe UI Symbol"/>
          <w:b/>
          <w:bCs/>
          <w:color w:val="000000"/>
          <w:sz w:val="20"/>
          <w:szCs w:val="20"/>
        </w:rPr>
        <w:t>☐</w:t>
      </w:r>
      <w:r>
        <w:rPr>
          <w:rFonts w:eastAsia="Times New Roman"/>
          <w:b/>
          <w:bCs/>
          <w:color w:val="000000"/>
          <w:sz w:val="20"/>
          <w:szCs w:val="20"/>
        </w:rPr>
        <w:t xml:space="preserve"> TRANSITION REPORT PURSUANT TO SECTION 13 OR 15(d) OF THE SECURITIES EXCHANGE ACT OF 1934</w:t>
      </w:r>
    </w:p>
    <w:p w:rsidR="002B5EDF" w:rsidRDefault="00B802AF">
      <w:pPr>
        <w:widowControl w:val="0"/>
        <w:jc w:val="center"/>
        <w:divId w:val="3292992"/>
        <w:rPr>
          <w:rFonts w:eastAsia="Times New Roman"/>
          <w:b/>
          <w:bCs/>
          <w:color w:val="000000"/>
          <w:sz w:val="20"/>
          <w:szCs w:val="20"/>
        </w:rPr>
      </w:pPr>
      <w:r>
        <w:rPr>
          <w:rFonts w:eastAsia="Times New Roman"/>
          <w:b/>
          <w:bCs/>
          <w:color w:val="000000"/>
          <w:sz w:val="20"/>
          <w:szCs w:val="20"/>
        </w:rPr>
        <w:t>OR</w:t>
      </w:r>
    </w:p>
    <w:p w:rsidR="002B5EDF" w:rsidRDefault="00B802AF">
      <w:pPr>
        <w:widowControl w:val="0"/>
        <w:ind w:left="2" w:right="2"/>
        <w:jc w:val="both"/>
        <w:divId w:val="1141969645"/>
        <w:rPr>
          <w:rFonts w:eastAsia="Times New Roman"/>
          <w:b/>
          <w:bCs/>
          <w:color w:val="000000"/>
          <w:sz w:val="20"/>
          <w:szCs w:val="20"/>
        </w:rPr>
      </w:pPr>
      <w:r>
        <w:rPr>
          <w:rFonts w:ascii="Segoe UI Symbol" w:eastAsia="Times New Roman" w:hAnsi="Segoe UI Symbol"/>
          <w:b/>
          <w:bCs/>
          <w:color w:val="000000"/>
          <w:sz w:val="20"/>
          <w:szCs w:val="20"/>
        </w:rPr>
        <w:t>☐</w:t>
      </w:r>
      <w:r>
        <w:rPr>
          <w:rFonts w:eastAsia="Times New Roman"/>
          <w:b/>
          <w:bCs/>
          <w:color w:val="000000"/>
          <w:sz w:val="20"/>
          <w:szCs w:val="20"/>
        </w:rPr>
        <w:t xml:space="preserve"> SHELL COMPANY REPORT PURSUANT TO SECTION 13 or 15(d) OF THE SECURITIES EXCHANGE ACT OF 1934</w:t>
      </w:r>
    </w:p>
    <w:p w:rsidR="002B5EDF" w:rsidRDefault="00B802AF">
      <w:pPr>
        <w:widowControl w:val="0"/>
        <w:jc w:val="center"/>
        <w:divId w:val="96608729"/>
        <w:rPr>
          <w:rFonts w:eastAsia="Times New Roman"/>
          <w:color w:val="000000"/>
          <w:sz w:val="20"/>
          <w:szCs w:val="20"/>
        </w:rPr>
      </w:pPr>
      <w:r>
        <w:rPr>
          <w:rFonts w:eastAsia="Times New Roman"/>
          <w:color w:val="000000"/>
          <w:sz w:val="20"/>
          <w:szCs w:val="20"/>
        </w:rPr>
        <w:t>Date of event requiring this shell company report. . . . . . . . . . . . . . . .</w:t>
      </w:r>
    </w:p>
    <w:p w:rsidR="002B5EDF" w:rsidRDefault="00B802AF">
      <w:pPr>
        <w:widowControl w:val="0"/>
        <w:jc w:val="both"/>
        <w:divId w:val="204872122"/>
        <w:rPr>
          <w:rFonts w:eastAsia="Times New Roman"/>
          <w:color w:val="000000"/>
          <w:sz w:val="20"/>
          <w:szCs w:val="20"/>
        </w:rPr>
      </w:pPr>
      <w:r>
        <w:rPr>
          <w:rFonts w:eastAsia="Times New Roman"/>
          <w:color w:val="000000"/>
          <w:sz w:val="20"/>
          <w:szCs w:val="20"/>
        </w:rPr>
        <w:t>Commission file number 001-35025</w:t>
      </w:r>
    </w:p>
    <w:p w:rsidR="002B5EDF" w:rsidRDefault="00B802AF">
      <w:pPr>
        <w:widowControl w:val="0"/>
        <w:jc w:val="center"/>
        <w:divId w:val="367150791"/>
        <w:rPr>
          <w:rFonts w:eastAsia="Times New Roman"/>
          <w:b/>
          <w:bCs/>
          <w:color w:val="000000"/>
          <w:sz w:val="20"/>
          <w:szCs w:val="20"/>
        </w:rPr>
      </w:pPr>
      <w:r>
        <w:rPr>
          <w:rFonts w:eastAsia="Times New Roman"/>
          <w:b/>
          <w:bCs/>
          <w:color w:val="000000"/>
          <w:sz w:val="20"/>
          <w:szCs w:val="20"/>
          <w:u w:val="single"/>
        </w:rPr>
        <w:t>PERFORMANCE SHIPPING INC.</w:t>
      </w:r>
    </w:p>
    <w:p w:rsidR="002B5EDF" w:rsidRDefault="00B802AF">
      <w:pPr>
        <w:widowControl w:val="0"/>
        <w:jc w:val="center"/>
        <w:divId w:val="1586919378"/>
        <w:rPr>
          <w:rFonts w:eastAsia="Times New Roman"/>
          <w:color w:val="000000"/>
          <w:sz w:val="20"/>
          <w:szCs w:val="20"/>
        </w:rPr>
      </w:pPr>
      <w:r>
        <w:rPr>
          <w:rFonts w:eastAsia="Times New Roman"/>
          <w:color w:val="000000"/>
          <w:sz w:val="20"/>
          <w:szCs w:val="20"/>
        </w:rPr>
        <w:t>(Exact name of Registrant as specified in its charter)</w:t>
      </w:r>
    </w:p>
    <w:p w:rsidR="002B5EDF" w:rsidRDefault="00B802AF">
      <w:pPr>
        <w:widowControl w:val="0"/>
        <w:jc w:val="center"/>
        <w:divId w:val="1523351429"/>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200052855"/>
        <w:rPr>
          <w:rFonts w:eastAsia="Times New Roman"/>
          <w:color w:val="000000"/>
          <w:sz w:val="20"/>
          <w:szCs w:val="20"/>
        </w:rPr>
      </w:pPr>
      <w:r>
        <w:rPr>
          <w:rFonts w:eastAsia="Times New Roman"/>
          <w:color w:val="000000"/>
          <w:sz w:val="20"/>
          <w:szCs w:val="20"/>
        </w:rPr>
        <w:t>(Translation of Registrant's name into English)</w:t>
      </w:r>
    </w:p>
    <w:p w:rsidR="002B5EDF" w:rsidRDefault="00B802AF">
      <w:pPr>
        <w:widowControl w:val="0"/>
        <w:jc w:val="center"/>
        <w:divId w:val="614559427"/>
        <w:rPr>
          <w:rFonts w:eastAsia="Times New Roman"/>
          <w:color w:val="000000"/>
          <w:sz w:val="20"/>
          <w:szCs w:val="20"/>
        </w:rPr>
      </w:pPr>
      <w:r>
        <w:rPr>
          <w:rFonts w:eastAsia="Times New Roman"/>
          <w:color w:val="000000"/>
          <w:sz w:val="20"/>
          <w:szCs w:val="20"/>
        </w:rPr>
        <w:t>Republic of the Marshall Islands</w:t>
      </w:r>
    </w:p>
    <w:p w:rsidR="002B5EDF" w:rsidRDefault="00B802AF">
      <w:pPr>
        <w:widowControl w:val="0"/>
        <w:jc w:val="center"/>
        <w:divId w:val="1567766255"/>
        <w:rPr>
          <w:rFonts w:eastAsia="Times New Roman"/>
          <w:color w:val="000000"/>
          <w:sz w:val="20"/>
          <w:szCs w:val="20"/>
        </w:rPr>
      </w:pPr>
      <w:r>
        <w:rPr>
          <w:rFonts w:eastAsia="Times New Roman"/>
          <w:color w:val="000000"/>
          <w:sz w:val="20"/>
          <w:szCs w:val="20"/>
        </w:rPr>
        <w:t>(Jurisdiction of incorporation or organization)</w:t>
      </w:r>
    </w:p>
    <w:p w:rsidR="002B5EDF" w:rsidRDefault="00B802AF">
      <w:pPr>
        <w:widowControl w:val="0"/>
        <w:jc w:val="center"/>
        <w:divId w:val="94719467"/>
        <w:rPr>
          <w:rFonts w:eastAsia="Times New Roman"/>
          <w:color w:val="000000"/>
          <w:sz w:val="20"/>
          <w:szCs w:val="20"/>
        </w:rPr>
      </w:pPr>
      <w:r>
        <w:rPr>
          <w:rFonts w:eastAsia="Times New Roman"/>
          <w:color w:val="000000"/>
          <w:sz w:val="20"/>
          <w:szCs w:val="20"/>
        </w:rPr>
        <w:t>373 Syngrou Avenue, 175 64 Palaio Faliro, Athens, Greece</w:t>
      </w:r>
      <w:r>
        <w:rPr>
          <w:rFonts w:eastAsia="Times New Roman"/>
          <w:b/>
          <w:bCs/>
          <w:color w:val="000000"/>
          <w:sz w:val="20"/>
          <w:szCs w:val="20"/>
        </w:rPr>
        <w:t> </w:t>
      </w:r>
      <w:r>
        <w:rPr>
          <w:rFonts w:eastAsia="Times New Roman"/>
          <w:color w:val="000000"/>
          <w:sz w:val="20"/>
          <w:szCs w:val="20"/>
        </w:rPr>
        <w:t>(Address of principal executive offices)</w:t>
      </w:r>
    </w:p>
    <w:p w:rsidR="002B5EDF" w:rsidRDefault="00B802AF">
      <w:pPr>
        <w:widowControl w:val="0"/>
        <w:jc w:val="center"/>
        <w:divId w:val="1141969645"/>
        <w:rPr>
          <w:rFonts w:eastAsia="Times New Roman"/>
          <w:color w:val="000000"/>
          <w:sz w:val="20"/>
          <w:szCs w:val="20"/>
        </w:rPr>
      </w:pPr>
      <w:r>
        <w:rPr>
          <w:rFonts w:eastAsia="Times New Roman"/>
          <w:color w:val="000000"/>
          <w:sz w:val="20"/>
          <w:szCs w:val="20"/>
        </w:rPr>
        <w:t>Mr. Andreas Michalopoulos</w:t>
      </w:r>
    </w:p>
    <w:p w:rsidR="002B5EDF" w:rsidRDefault="00B802AF">
      <w:pPr>
        <w:widowControl w:val="0"/>
        <w:jc w:val="center"/>
        <w:divId w:val="1141969645"/>
        <w:rPr>
          <w:rFonts w:eastAsia="Times New Roman"/>
          <w:color w:val="000000"/>
          <w:sz w:val="20"/>
          <w:szCs w:val="20"/>
        </w:rPr>
      </w:pPr>
      <w:r>
        <w:rPr>
          <w:rFonts w:eastAsia="Times New Roman"/>
          <w:color w:val="000000"/>
          <w:sz w:val="20"/>
          <w:szCs w:val="20"/>
        </w:rPr>
        <w:t>373 Syngrou Avenue, 175 64 Palaio Faliro, Athens, Greece Tel: + 30-216-600-24000, Fax: + 30-216-600-2599</w:t>
      </w:r>
    </w:p>
    <w:p w:rsidR="002B5EDF" w:rsidRDefault="00B802AF">
      <w:pPr>
        <w:widowControl w:val="0"/>
        <w:jc w:val="center"/>
        <w:divId w:val="1390495771"/>
        <w:rPr>
          <w:rFonts w:eastAsia="Times New Roman"/>
          <w:color w:val="000000"/>
          <w:sz w:val="20"/>
          <w:szCs w:val="20"/>
        </w:rPr>
      </w:pPr>
      <w:r>
        <w:rPr>
          <w:rFonts w:eastAsia="Times New Roman"/>
          <w:color w:val="000000"/>
          <w:sz w:val="20"/>
          <w:szCs w:val="20"/>
        </w:rPr>
        <w:t>E-mail: amichalopoulos@pshipping.com</w:t>
      </w:r>
    </w:p>
    <w:p w:rsidR="002B5EDF" w:rsidRDefault="00B802AF">
      <w:pPr>
        <w:widowControl w:val="0"/>
        <w:jc w:val="center"/>
        <w:divId w:val="1074620743"/>
        <w:rPr>
          <w:rFonts w:eastAsia="Times New Roman"/>
          <w:color w:val="000000"/>
          <w:sz w:val="20"/>
          <w:szCs w:val="20"/>
        </w:rPr>
      </w:pPr>
      <w:r>
        <w:rPr>
          <w:rFonts w:eastAsia="Times New Roman"/>
          <w:color w:val="000000"/>
          <w:sz w:val="20"/>
          <w:szCs w:val="20"/>
        </w:rPr>
        <w:t>(Name, Telephone, E-mail and/or Facsimile number and Address of Company Contact Person)</w:t>
      </w:r>
    </w:p>
    <w:p w:rsidR="002B5EDF" w:rsidRDefault="00B802AF">
      <w:pPr>
        <w:widowControl w:val="0"/>
        <w:jc w:val="both"/>
        <w:divId w:val="1835101017"/>
        <w:rPr>
          <w:rFonts w:eastAsia="Times New Roman"/>
          <w:color w:val="000000"/>
          <w:sz w:val="20"/>
          <w:szCs w:val="20"/>
        </w:rPr>
      </w:pPr>
      <w:r>
        <w:rPr>
          <w:rFonts w:eastAsia="Times New Roman"/>
          <w:color w:val="000000"/>
          <w:sz w:val="20"/>
          <w:szCs w:val="20"/>
        </w:rPr>
        <w:t>Securities registered or to be registered pursuant to Section 12(b) of the Act.</w:t>
      </w:r>
    </w:p>
    <w:p w:rsidR="002B5EDF" w:rsidRDefault="002B5EDF">
      <w:pPr>
        <w:widowControl w:val="0"/>
        <w:divId w:val="1838305804"/>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351"/>
        <w:gridCol w:w="2733"/>
        <w:gridCol w:w="3276"/>
      </w:tblGrid>
      <w:tr w:rsidR="002B5EDF">
        <w:trPr>
          <w:divId w:val="1141969645"/>
          <w:tblCellSpacing w:w="0" w:type="dxa"/>
        </w:trPr>
        <w:tc>
          <w:tcPr>
            <w:tcW w:w="179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lastRenderedPageBreak/>
              <w:t>Title of each class</w:t>
            </w:r>
          </w:p>
        </w:tc>
        <w:tc>
          <w:tcPr>
            <w:tcW w:w="146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Trading Symbol(s)</w:t>
            </w:r>
          </w:p>
        </w:tc>
        <w:tc>
          <w:tcPr>
            <w:tcW w:w="1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Name of each exchange on which registered</w:t>
            </w:r>
          </w:p>
        </w:tc>
      </w:tr>
      <w:tr w:rsidR="002B5EDF">
        <w:trPr>
          <w:divId w:val="1141969645"/>
          <w:tblCellSpacing w:w="0" w:type="dxa"/>
        </w:trPr>
        <w:tc>
          <w:tcPr>
            <w:tcW w:w="1790" w:type="pct"/>
            <w:tcBorders>
              <w:bottom w:val="single" w:sz="8" w:space="0" w:color="000000"/>
            </w:tcBorders>
            <w:hideMark/>
          </w:tcPr>
          <w:p w:rsidR="002B5EDF" w:rsidRDefault="00B802AF">
            <w:pPr>
              <w:widowControl w:val="0"/>
              <w:jc w:val="both"/>
              <w:rPr>
                <w:rFonts w:eastAsia="Times New Roman"/>
                <w:color w:val="000000"/>
                <w:sz w:val="20"/>
                <w:szCs w:val="20"/>
              </w:rPr>
            </w:pPr>
            <w:r>
              <w:rPr>
                <w:rFonts w:eastAsia="Times New Roman"/>
                <w:color w:val="000000"/>
                <w:sz w:val="20"/>
                <w:szCs w:val="20"/>
              </w:rPr>
              <w:t>Common stock, $0.01 par value, including the Preferred stock purchase rights</w:t>
            </w:r>
          </w:p>
        </w:tc>
        <w:tc>
          <w:tcPr>
            <w:tcW w:w="146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"PSHG"</w:t>
            </w:r>
          </w:p>
        </w:tc>
        <w:tc>
          <w:tcPr>
            <w:tcW w:w="1750" w:type="pct"/>
            <w:tcBorders>
              <w:bottom w:val="single" w:sz="8" w:space="0" w:color="000000"/>
            </w:tcBorders>
            <w:hideMark/>
          </w:tcPr>
          <w:p w:rsidR="002B5EDF" w:rsidRDefault="00B802AF">
            <w:pPr>
              <w:widowControl w:val="0"/>
              <w:jc w:val="both"/>
              <w:rPr>
                <w:rFonts w:eastAsia="Times New Roman"/>
                <w:color w:val="000000"/>
                <w:sz w:val="20"/>
                <w:szCs w:val="20"/>
              </w:rPr>
            </w:pPr>
            <w:r>
              <w:rPr>
                <w:rFonts w:eastAsia="Times New Roman"/>
                <w:color w:val="000000"/>
                <w:sz w:val="20"/>
                <w:szCs w:val="20"/>
              </w:rPr>
              <w:t>The NASDAQ Capital Market</w:t>
            </w:r>
          </w:p>
        </w:tc>
      </w:tr>
    </w:tbl>
    <w:p w:rsidR="002B5EDF" w:rsidRDefault="002B5EDF">
      <w:pPr>
        <w:widowControl w:val="0"/>
        <w:divId w:val="1268005559"/>
        <w:rPr>
          <w:rFonts w:eastAsia="Times New Roman"/>
          <w:color w:val="000000"/>
          <w:sz w:val="20"/>
          <w:szCs w:val="20"/>
        </w:rPr>
      </w:pPr>
    </w:p>
    <w:p w:rsidR="002B5EDF" w:rsidRDefault="002F482C">
      <w:pPr>
        <w:widowControl w:val="0"/>
        <w:divId w:val="163862116"/>
      </w:pPr>
      <w:r>
        <w:br w:type="page"/>
      </w:r>
    </w:p>
    <w:p w:rsidR="002B5EDF" w:rsidRDefault="002B5EDF">
      <w:pPr>
        <w:widowControl w:val="0"/>
        <w:divId w:val="163862116"/>
        <w:rPr>
          <w:rFonts w:eastAsia="Times New Roman"/>
          <w:color w:val="000000"/>
          <w:sz w:val="20"/>
          <w:szCs w:val="20"/>
        </w:rPr>
      </w:pPr>
    </w:p>
    <w:p w:rsidR="002B5EDF" w:rsidRDefault="002B5EDF">
      <w:pPr>
        <w:widowControl w:val="0"/>
        <w:divId w:val="1709376110"/>
        <w:rPr>
          <w:rFonts w:eastAsia="Times New Roman"/>
          <w:color w:val="000000"/>
          <w:sz w:val="20"/>
          <w:szCs w:val="20"/>
        </w:rPr>
      </w:pPr>
    </w:p>
    <w:p w:rsidR="002B5EDF" w:rsidRDefault="00B802AF">
      <w:pPr>
        <w:widowControl w:val="0"/>
        <w:jc w:val="both"/>
        <w:divId w:val="1026294249"/>
        <w:rPr>
          <w:rFonts w:eastAsia="Times New Roman"/>
          <w:color w:val="000000"/>
          <w:sz w:val="20"/>
          <w:szCs w:val="20"/>
        </w:rPr>
      </w:pPr>
      <w:r>
        <w:rPr>
          <w:rFonts w:eastAsia="Times New Roman"/>
          <w:color w:val="000000"/>
          <w:sz w:val="20"/>
          <w:szCs w:val="20"/>
        </w:rPr>
        <w:t>Securities registered or to be registered pursuant to Section 12(g) of the Act.</w:t>
      </w:r>
    </w:p>
    <w:p w:rsidR="002B5EDF" w:rsidRDefault="00B802AF">
      <w:pPr>
        <w:widowControl w:val="0"/>
        <w:jc w:val="center"/>
        <w:divId w:val="1141969645"/>
        <w:rPr>
          <w:rFonts w:eastAsia="Times New Roman"/>
          <w:color w:val="000000"/>
          <w:sz w:val="20"/>
          <w:szCs w:val="20"/>
        </w:rPr>
      </w:pPr>
      <w:r>
        <w:rPr>
          <w:rFonts w:eastAsia="Times New Roman"/>
          <w:color w:val="000000"/>
          <w:sz w:val="20"/>
          <w:szCs w:val="20"/>
        </w:rPr>
        <w:t>________________</w:t>
      </w:r>
      <w:r>
        <w:rPr>
          <w:rFonts w:eastAsia="Times New Roman"/>
          <w:color w:val="000000"/>
          <w:sz w:val="20"/>
          <w:szCs w:val="20"/>
          <w:u w:val="single"/>
        </w:rPr>
        <w:t>None</w:t>
      </w:r>
      <w:r>
        <w:rPr>
          <w:rFonts w:eastAsia="Times New Roman"/>
          <w:color w:val="000000"/>
          <w:sz w:val="20"/>
          <w:szCs w:val="20"/>
        </w:rPr>
        <w:t>________________</w:t>
      </w:r>
    </w:p>
    <w:p w:rsidR="002B5EDF" w:rsidRDefault="00B802AF">
      <w:pPr>
        <w:widowControl w:val="0"/>
        <w:jc w:val="center"/>
        <w:divId w:val="1085687501"/>
        <w:rPr>
          <w:rFonts w:eastAsia="Times New Roman"/>
          <w:color w:val="000000"/>
          <w:sz w:val="20"/>
          <w:szCs w:val="20"/>
        </w:rPr>
      </w:pPr>
      <w:r>
        <w:rPr>
          <w:rFonts w:eastAsia="Times New Roman"/>
          <w:color w:val="000000"/>
          <w:sz w:val="20"/>
          <w:szCs w:val="20"/>
        </w:rPr>
        <w:t>(Title of Class)</w:t>
      </w:r>
    </w:p>
    <w:p w:rsidR="002B5EDF" w:rsidRDefault="00B802AF">
      <w:pPr>
        <w:widowControl w:val="0"/>
        <w:jc w:val="both"/>
        <w:divId w:val="1311011766"/>
        <w:rPr>
          <w:rFonts w:eastAsia="Times New Roman"/>
          <w:color w:val="000000"/>
          <w:sz w:val="20"/>
          <w:szCs w:val="20"/>
        </w:rPr>
      </w:pPr>
      <w:r>
        <w:rPr>
          <w:rFonts w:eastAsia="Times New Roman"/>
          <w:color w:val="000000"/>
          <w:sz w:val="20"/>
          <w:szCs w:val="20"/>
        </w:rPr>
        <w:t>Securities for which there is a reporting obligation pursuant to Section 15(d) of the Act.</w:t>
      </w:r>
    </w:p>
    <w:p w:rsidR="002B5EDF" w:rsidRDefault="00B802AF">
      <w:pPr>
        <w:widowControl w:val="0"/>
        <w:jc w:val="center"/>
        <w:divId w:val="1141969645"/>
        <w:rPr>
          <w:rFonts w:eastAsia="Times New Roman"/>
          <w:color w:val="000000"/>
          <w:sz w:val="20"/>
          <w:szCs w:val="20"/>
        </w:rPr>
      </w:pPr>
      <w:r>
        <w:rPr>
          <w:rFonts w:eastAsia="Times New Roman"/>
          <w:color w:val="000000"/>
          <w:sz w:val="20"/>
          <w:szCs w:val="20"/>
        </w:rPr>
        <w:t>________________</w:t>
      </w:r>
      <w:r>
        <w:rPr>
          <w:rFonts w:eastAsia="Times New Roman"/>
          <w:color w:val="000000"/>
          <w:sz w:val="20"/>
          <w:szCs w:val="20"/>
          <w:u w:val="single"/>
        </w:rPr>
        <w:t>None</w:t>
      </w:r>
      <w:r>
        <w:rPr>
          <w:rFonts w:eastAsia="Times New Roman"/>
          <w:color w:val="000000"/>
          <w:sz w:val="20"/>
          <w:szCs w:val="20"/>
        </w:rPr>
        <w:t>________________</w:t>
      </w:r>
    </w:p>
    <w:p w:rsidR="002B5EDF" w:rsidRDefault="00B802AF">
      <w:pPr>
        <w:widowControl w:val="0"/>
        <w:jc w:val="center"/>
        <w:divId w:val="1141969645"/>
        <w:rPr>
          <w:rFonts w:eastAsia="Times New Roman"/>
          <w:color w:val="000000"/>
          <w:sz w:val="20"/>
          <w:szCs w:val="20"/>
        </w:rPr>
      </w:pPr>
      <w:r>
        <w:rPr>
          <w:rFonts w:eastAsia="Times New Roman"/>
          <w:color w:val="000000"/>
          <w:sz w:val="20"/>
          <w:szCs w:val="20"/>
        </w:rPr>
        <w:t>(Title of Class</w:t>
      </w:r>
      <w:r>
        <w:rPr>
          <w:rFonts w:eastAsia="Times New Roman"/>
          <w:b/>
          <w:bCs/>
          <w:color w:val="000000"/>
          <w:sz w:val="20"/>
          <w:szCs w:val="20"/>
        </w:rPr>
        <w:t>)</w:t>
      </w:r>
    </w:p>
    <w:p w:rsidR="002B5EDF" w:rsidRDefault="002B5EDF">
      <w:pPr>
        <w:widowControl w:val="0"/>
        <w:divId w:val="636642088"/>
        <w:rPr>
          <w:rFonts w:eastAsia="Times New Roman"/>
          <w:color w:val="000000"/>
          <w:sz w:val="20"/>
          <w:szCs w:val="20"/>
        </w:rPr>
      </w:pPr>
    </w:p>
    <w:p w:rsidR="002B5EDF" w:rsidRDefault="00B802AF">
      <w:pPr>
        <w:widowControl w:val="0"/>
        <w:jc w:val="both"/>
        <w:divId w:val="417024029"/>
        <w:rPr>
          <w:rFonts w:eastAsia="Times New Roman"/>
          <w:color w:val="000000"/>
          <w:sz w:val="20"/>
          <w:szCs w:val="20"/>
        </w:rPr>
      </w:pPr>
      <w:r>
        <w:rPr>
          <w:rFonts w:eastAsia="Times New Roman"/>
          <w:color w:val="000000"/>
          <w:sz w:val="20"/>
          <w:szCs w:val="20"/>
        </w:rPr>
        <w:t>Indicate the number of outstanding shares of each of the issuer's classes of capital or common stock as of the close of the period covered by the annual report.</w:t>
      </w:r>
    </w:p>
    <w:p w:rsidR="002B5EDF" w:rsidRDefault="00B802AF">
      <w:pPr>
        <w:widowControl w:val="0"/>
        <w:jc w:val="center"/>
        <w:divId w:val="773281026"/>
        <w:rPr>
          <w:rFonts w:eastAsia="Times New Roman"/>
          <w:color w:val="000000"/>
          <w:sz w:val="20"/>
          <w:szCs w:val="20"/>
        </w:rPr>
      </w:pPr>
      <w:r>
        <w:rPr>
          <w:rFonts w:eastAsia="Times New Roman"/>
          <w:color w:val="000000"/>
          <w:sz w:val="20"/>
          <w:szCs w:val="20"/>
          <w:u w:val="single"/>
        </w:rPr>
        <w:t xml:space="preserve">As of December 31, 2020, there were </w:t>
      </w:r>
      <w:r>
        <w:rPr>
          <w:rFonts w:eastAsia="Times New Roman"/>
          <w:color w:val="000000"/>
          <w:sz w:val="20"/>
          <w:szCs w:val="20"/>
        </w:rPr>
        <w:t> </w:t>
      </w:r>
      <w:r>
        <w:rPr>
          <w:rFonts w:eastAsia="Times New Roman"/>
          <w:color w:val="000000"/>
          <w:sz w:val="20"/>
          <w:szCs w:val="20"/>
          <w:u w:val="single"/>
        </w:rPr>
        <w:t>5,082,726 shares of the registrant's common stock outstanding.</w:t>
      </w:r>
    </w:p>
    <w:p w:rsidR="002B5EDF" w:rsidRDefault="00B802AF">
      <w:pPr>
        <w:widowControl w:val="0"/>
        <w:jc w:val="both"/>
        <w:divId w:val="1643192718"/>
        <w:rPr>
          <w:rFonts w:eastAsia="Times New Roman"/>
          <w:color w:val="000000"/>
          <w:sz w:val="20"/>
          <w:szCs w:val="20"/>
        </w:rPr>
      </w:pPr>
      <w:r>
        <w:rPr>
          <w:rFonts w:eastAsia="Times New Roman"/>
          <w:color w:val="000000"/>
          <w:sz w:val="20"/>
          <w:szCs w:val="20"/>
        </w:rPr>
        <w:t>Indicate by check mark if the registrant is a well</w:t>
      </w:r>
      <w:r>
        <w:rPr>
          <w:rFonts w:eastAsia="Times New Roman"/>
          <w:color w:val="000000"/>
          <w:sz w:val="20"/>
          <w:szCs w:val="20"/>
        </w:rPr>
        <w:noBreakHyphen/>
        <w:t>known seasoned issuer, as defined in Rule 405 of the Securities Act.</w:t>
      </w:r>
    </w:p>
    <w:p w:rsidR="002B5EDF" w:rsidRDefault="00B802AF">
      <w:pPr>
        <w:widowControl w:val="0"/>
        <w:spacing w:after="240"/>
        <w:ind w:left="2" w:right="2"/>
        <w:jc w:val="right"/>
        <w:divId w:val="1217401079"/>
        <w:rPr>
          <w:rFonts w:eastAsia="Times New Roman"/>
          <w:color w:val="000000"/>
          <w:sz w:val="20"/>
          <w:szCs w:val="20"/>
        </w:rPr>
      </w:pPr>
      <w:r>
        <w:rPr>
          <w:rFonts w:ascii="Segoe UI Symbol" w:eastAsia="Times New Roman" w:hAnsi="Segoe UI Symbol"/>
          <w:color w:val="000000"/>
          <w:sz w:val="20"/>
          <w:szCs w:val="20"/>
        </w:rPr>
        <w:t>☐</w:t>
      </w:r>
      <w:r>
        <w:rPr>
          <w:rFonts w:eastAsia="Times New Roman"/>
          <w:color w:val="000000"/>
          <w:sz w:val="20"/>
          <w:szCs w:val="20"/>
        </w:rPr>
        <w:t xml:space="preserve"> Yes             </w:t>
      </w:r>
      <w:r>
        <w:rPr>
          <w:rFonts w:ascii="Segoe UI Symbol" w:eastAsia="Times New Roman" w:hAnsi="Segoe UI Symbol"/>
          <w:color w:val="000000"/>
          <w:sz w:val="20"/>
          <w:szCs w:val="20"/>
        </w:rPr>
        <w:t>☒</w:t>
      </w:r>
      <w:r>
        <w:rPr>
          <w:rFonts w:eastAsia="Times New Roman"/>
          <w:color w:val="000000"/>
          <w:sz w:val="20"/>
          <w:szCs w:val="20"/>
        </w:rPr>
        <w:t xml:space="preserve"> No</w:t>
      </w:r>
    </w:p>
    <w:p w:rsidR="002B5EDF" w:rsidRDefault="00B802AF">
      <w:pPr>
        <w:widowControl w:val="0"/>
        <w:jc w:val="both"/>
        <w:divId w:val="1762480931"/>
        <w:rPr>
          <w:rFonts w:eastAsia="Times New Roman"/>
          <w:color w:val="000000"/>
          <w:sz w:val="20"/>
          <w:szCs w:val="20"/>
        </w:rPr>
      </w:pPr>
      <w:r>
        <w:rPr>
          <w:rFonts w:eastAsia="Times New Roman"/>
          <w:color w:val="000000"/>
          <w:sz w:val="20"/>
          <w:szCs w:val="20"/>
        </w:rPr>
        <w:t>If this report is an annual or transition report, indicate by check mark if the registrant is not required to file reports pursuant to Section 13 or 15(d) of the Securities Exchange Act of 1934.</w:t>
      </w:r>
    </w:p>
    <w:p w:rsidR="002B5EDF" w:rsidRDefault="00B802AF">
      <w:pPr>
        <w:widowControl w:val="0"/>
        <w:spacing w:after="240"/>
        <w:ind w:left="2" w:right="2"/>
        <w:jc w:val="right"/>
        <w:divId w:val="216819160"/>
        <w:rPr>
          <w:rFonts w:eastAsia="Times New Roman"/>
          <w:color w:val="000000"/>
          <w:sz w:val="20"/>
          <w:szCs w:val="20"/>
        </w:rPr>
      </w:pPr>
      <w:r>
        <w:rPr>
          <w:rFonts w:ascii="Segoe UI Symbol" w:eastAsia="Times New Roman" w:hAnsi="Segoe UI Symbol"/>
          <w:color w:val="000000"/>
          <w:sz w:val="20"/>
          <w:szCs w:val="20"/>
        </w:rPr>
        <w:t>☐</w:t>
      </w:r>
      <w:r>
        <w:rPr>
          <w:rFonts w:eastAsia="Times New Roman"/>
          <w:color w:val="000000"/>
          <w:sz w:val="20"/>
          <w:szCs w:val="20"/>
        </w:rPr>
        <w:t xml:space="preserve"> Yes             </w:t>
      </w:r>
      <w:r>
        <w:rPr>
          <w:rFonts w:ascii="Segoe UI Symbol" w:eastAsia="Times New Roman" w:hAnsi="Segoe UI Symbol"/>
          <w:color w:val="000000"/>
          <w:sz w:val="20"/>
          <w:szCs w:val="20"/>
        </w:rPr>
        <w:t>☒</w:t>
      </w:r>
      <w:r>
        <w:rPr>
          <w:rFonts w:eastAsia="Times New Roman"/>
          <w:color w:val="000000"/>
          <w:sz w:val="20"/>
          <w:szCs w:val="20"/>
        </w:rPr>
        <w:t xml:space="preserve"> No</w:t>
      </w:r>
    </w:p>
    <w:p w:rsidR="002B5EDF" w:rsidRDefault="00B802AF">
      <w:pPr>
        <w:widowControl w:val="0"/>
        <w:jc w:val="both"/>
        <w:divId w:val="985544646"/>
        <w:rPr>
          <w:rFonts w:eastAsia="Times New Roman"/>
          <w:color w:val="000000"/>
          <w:sz w:val="20"/>
          <w:szCs w:val="20"/>
        </w:rPr>
      </w:pPr>
      <w:r>
        <w:rPr>
          <w:rFonts w:eastAsia="Times New Roman"/>
          <w:color w:val="000000"/>
          <w:sz w:val="20"/>
          <w:szCs w:val="20"/>
        </w:rPr>
        <w:t>Note-Checking the box above will not relieve any registrant required to file reports pursuant to Section 13 or 15(d) of the Securities Exchange Act of 1934 from their obligations under those Sections.</w:t>
      </w:r>
    </w:p>
    <w:p w:rsidR="002B5EDF" w:rsidRDefault="00B802AF">
      <w:pPr>
        <w:widowControl w:val="0"/>
        <w:ind w:firstLine="720"/>
        <w:jc w:val="both"/>
        <w:divId w:val="1353415133"/>
        <w:rPr>
          <w:rFonts w:eastAsia="Times New Roman"/>
          <w:color w:val="000000"/>
          <w:sz w:val="20"/>
          <w:szCs w:val="20"/>
        </w:rPr>
      </w:pPr>
      <w:r>
        <w:rPr>
          <w:rFonts w:eastAsia="Times New Roman"/>
          <w:color w:val="000000"/>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rsidR="002B5EDF" w:rsidRDefault="00B802AF">
      <w:pPr>
        <w:widowControl w:val="0"/>
        <w:spacing w:after="240"/>
        <w:ind w:left="2" w:right="2"/>
        <w:jc w:val="right"/>
        <w:divId w:val="870534771"/>
        <w:rPr>
          <w:rFonts w:eastAsia="Times New Roman"/>
          <w:color w:val="000000"/>
          <w:sz w:val="20"/>
          <w:szCs w:val="20"/>
        </w:rPr>
      </w:pPr>
      <w:r>
        <w:rPr>
          <w:rFonts w:ascii="Segoe UI Symbol" w:eastAsia="Times New Roman" w:hAnsi="Segoe UI Symbol"/>
          <w:color w:val="000000"/>
          <w:sz w:val="20"/>
          <w:szCs w:val="20"/>
        </w:rPr>
        <w:t>☒</w:t>
      </w:r>
      <w:r>
        <w:rPr>
          <w:rFonts w:eastAsia="Times New Roman"/>
          <w:color w:val="000000"/>
          <w:sz w:val="20"/>
          <w:szCs w:val="20"/>
        </w:rPr>
        <w:t xml:space="preserve"> Yes     </w:t>
      </w:r>
      <w:r>
        <w:rPr>
          <w:rFonts w:ascii="Segoe UI Symbol" w:eastAsia="Times New Roman" w:hAnsi="Segoe UI Symbol"/>
          <w:color w:val="000000"/>
          <w:sz w:val="20"/>
          <w:szCs w:val="20"/>
        </w:rPr>
        <w:t>☐</w:t>
      </w:r>
      <w:r>
        <w:rPr>
          <w:rFonts w:eastAsia="Times New Roman"/>
          <w:color w:val="000000"/>
          <w:sz w:val="20"/>
          <w:szCs w:val="20"/>
        </w:rPr>
        <w:t xml:space="preserve"> No</w:t>
      </w:r>
    </w:p>
    <w:p w:rsidR="002B5EDF" w:rsidRDefault="00B802AF">
      <w:pPr>
        <w:widowControl w:val="0"/>
        <w:ind w:firstLine="720"/>
        <w:jc w:val="both"/>
        <w:divId w:val="946698303"/>
        <w:rPr>
          <w:rFonts w:eastAsia="Times New Roman"/>
          <w:color w:val="000000"/>
          <w:sz w:val="20"/>
          <w:szCs w:val="20"/>
        </w:rPr>
      </w:pPr>
      <w:r>
        <w:rPr>
          <w:rFonts w:eastAsia="Times New Roman"/>
          <w:color w:val="000000"/>
          <w:sz w:val="20"/>
          <w:szCs w:val="20"/>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rsidR="002B5EDF" w:rsidRDefault="00B802AF">
      <w:pPr>
        <w:widowControl w:val="0"/>
        <w:spacing w:after="240"/>
        <w:ind w:left="2" w:right="2"/>
        <w:jc w:val="right"/>
        <w:divId w:val="999504280"/>
        <w:rPr>
          <w:rFonts w:eastAsia="Times New Roman"/>
          <w:color w:val="000000"/>
          <w:sz w:val="20"/>
          <w:szCs w:val="20"/>
        </w:rPr>
      </w:pPr>
      <w:r>
        <w:rPr>
          <w:rFonts w:ascii="Segoe UI Symbol" w:eastAsia="Times New Roman" w:hAnsi="Segoe UI Symbol"/>
          <w:color w:val="000000"/>
          <w:sz w:val="20"/>
          <w:szCs w:val="20"/>
        </w:rPr>
        <w:t>☒</w:t>
      </w:r>
      <w:r>
        <w:rPr>
          <w:rFonts w:eastAsia="Times New Roman"/>
          <w:color w:val="000000"/>
          <w:sz w:val="20"/>
          <w:szCs w:val="20"/>
        </w:rPr>
        <w:t xml:space="preserve"> Yes     </w:t>
      </w:r>
      <w:r>
        <w:rPr>
          <w:rFonts w:ascii="Segoe UI Symbol" w:eastAsia="Times New Roman" w:hAnsi="Segoe UI Symbol"/>
          <w:color w:val="000000"/>
          <w:sz w:val="20"/>
          <w:szCs w:val="20"/>
        </w:rPr>
        <w:t>☐</w:t>
      </w:r>
      <w:r>
        <w:rPr>
          <w:rFonts w:eastAsia="Times New Roman"/>
          <w:color w:val="000000"/>
          <w:sz w:val="20"/>
          <w:szCs w:val="20"/>
        </w:rPr>
        <w:t xml:space="preserve"> No</w:t>
      </w:r>
    </w:p>
    <w:p w:rsidR="002B5EDF" w:rsidRDefault="00B802AF">
      <w:pPr>
        <w:widowControl w:val="0"/>
        <w:ind w:firstLine="720"/>
        <w:jc w:val="both"/>
        <w:divId w:val="508982837"/>
        <w:rPr>
          <w:rFonts w:eastAsia="Times New Roman"/>
          <w:color w:val="000000"/>
          <w:sz w:val="20"/>
          <w:szCs w:val="20"/>
        </w:rPr>
      </w:pPr>
      <w:r>
        <w:rPr>
          <w:rFonts w:eastAsia="Times New Roman"/>
          <w:color w:val="000000"/>
          <w:sz w:val="20"/>
          <w:szCs w:val="20"/>
        </w:rPr>
        <w:t>Indicate by check mark whether the registrant is a large accelerated filer, an accelerated filer, a non-accelerated filer, or an emerging growth company. See definition of "large accelerated filer", "accelerated filer" and "emerging growth company" in Rule 12b-2 of the Exchange Act.:</w:t>
      </w:r>
    </w:p>
    <w:tbl>
      <w:tblPr>
        <w:tblW w:w="5000" w:type="pct"/>
        <w:tblCellSpacing w:w="0" w:type="dxa"/>
        <w:tblCellMar>
          <w:left w:w="0" w:type="dxa"/>
          <w:right w:w="0" w:type="dxa"/>
        </w:tblCellMar>
        <w:tblLook w:val="04A0" w:firstRow="1" w:lastRow="0" w:firstColumn="1" w:lastColumn="0" w:noHBand="0" w:noVBand="1"/>
      </w:tblPr>
      <w:tblGrid>
        <w:gridCol w:w="3280"/>
        <w:gridCol w:w="3122"/>
        <w:gridCol w:w="2958"/>
      </w:tblGrid>
      <w:tr w:rsidR="002B5EDF">
        <w:trPr>
          <w:divId w:val="1141969645"/>
          <w:tblCellSpacing w:w="0" w:type="dxa"/>
        </w:trPr>
        <w:tc>
          <w:tcPr>
            <w:tcW w:w="175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 xml:space="preserve">Large accelerated filer </w:t>
            </w:r>
            <w:r>
              <w:rPr>
                <w:rFonts w:ascii="Segoe UI Symbol" w:eastAsia="Times New Roman" w:hAnsi="Segoe UI Symbol"/>
                <w:color w:val="000000"/>
                <w:sz w:val="20"/>
                <w:szCs w:val="20"/>
              </w:rPr>
              <w:t>☐</w:t>
            </w:r>
          </w:p>
        </w:tc>
        <w:tc>
          <w:tcPr>
            <w:tcW w:w="1668"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 xml:space="preserve">Accelerated filer </w:t>
            </w:r>
            <w:r>
              <w:rPr>
                <w:rFonts w:ascii="Segoe UI Symbol" w:eastAsia="Times New Roman" w:hAnsi="Segoe UI Symbol"/>
                <w:color w:val="000000"/>
                <w:sz w:val="20"/>
                <w:szCs w:val="20"/>
              </w:rPr>
              <w:t>☐</w:t>
            </w:r>
          </w:p>
        </w:tc>
        <w:tc>
          <w:tcPr>
            <w:tcW w:w="158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 xml:space="preserve">Non-accelerated filer </w:t>
            </w:r>
            <w:r>
              <w:rPr>
                <w:rFonts w:ascii="Segoe UI Symbol" w:eastAsia="Times New Roman" w:hAnsi="Segoe UI Symbol"/>
                <w:color w:val="000000"/>
                <w:sz w:val="20"/>
                <w:szCs w:val="20"/>
              </w:rPr>
              <w:t>☒</w:t>
            </w:r>
          </w:p>
        </w:tc>
      </w:tr>
      <w:tr w:rsidR="002B5EDF">
        <w:trPr>
          <w:divId w:val="1141969645"/>
          <w:tblCellSpacing w:w="0" w:type="dxa"/>
        </w:trPr>
        <w:tc>
          <w:tcPr>
            <w:tcW w:w="175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 xml:space="preserve">Emerging growth company </w:t>
            </w:r>
            <w:r>
              <w:rPr>
                <w:rFonts w:ascii="Segoe UI Symbol" w:eastAsia="Times New Roman" w:hAnsi="Segoe UI Symbol"/>
                <w:color w:val="000000"/>
                <w:sz w:val="20"/>
                <w:szCs w:val="20"/>
              </w:rPr>
              <w:t>☐</w:t>
            </w:r>
          </w:p>
        </w:tc>
        <w:tc>
          <w:tcPr>
            <w:tcW w:w="166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58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796294838"/>
        <w:rPr>
          <w:rFonts w:eastAsia="Times New Roman"/>
          <w:color w:val="000000"/>
          <w:sz w:val="20"/>
          <w:szCs w:val="20"/>
        </w:rPr>
      </w:pPr>
    </w:p>
    <w:p w:rsidR="002B5EDF" w:rsidRDefault="00B802AF">
      <w:pPr>
        <w:widowControl w:val="0"/>
        <w:ind w:firstLine="720"/>
        <w:jc w:val="both"/>
        <w:divId w:val="1146167031"/>
        <w:rPr>
          <w:rFonts w:eastAsia="Times New Roman"/>
          <w:color w:val="000000"/>
          <w:sz w:val="20"/>
          <w:szCs w:val="20"/>
        </w:rPr>
      </w:pPr>
      <w:r>
        <w:rPr>
          <w:rFonts w:eastAsia="Times New Roman"/>
          <w:color w:val="000000"/>
          <w:sz w:val="20"/>
          <w:szCs w:val="20"/>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r>
        <w:rPr>
          <w:rFonts w:ascii="Segoe UI Symbol" w:eastAsia="Times New Roman" w:hAnsi="Segoe UI Symbol"/>
          <w:color w:val="000000"/>
          <w:sz w:val="20"/>
          <w:szCs w:val="20"/>
        </w:rPr>
        <w:t>☐</w:t>
      </w:r>
    </w:p>
    <w:p w:rsidR="002B5EDF" w:rsidRDefault="00B802AF">
      <w:pPr>
        <w:widowControl w:val="0"/>
        <w:ind w:firstLine="720"/>
        <w:jc w:val="both"/>
        <w:divId w:val="2034189536"/>
        <w:rPr>
          <w:rFonts w:eastAsia="Times New Roman"/>
          <w:color w:val="000000"/>
          <w:sz w:val="20"/>
          <w:szCs w:val="20"/>
        </w:rPr>
      </w:pPr>
      <w:r>
        <w:rPr>
          <w:rFonts w:eastAsia="Times New Roman"/>
          <w:color w:val="000000"/>
          <w:sz w:val="20"/>
          <w:szCs w:val="20"/>
        </w:rPr>
        <w:lastRenderedPageBreak/>
        <w:t>† The term "new or revised financial accounting standard" refers to any update issued by the Financial Accounting Standards Board to its Accounting Standards Codification after April 5, 2012.</w:t>
      </w:r>
    </w:p>
    <w:p w:rsidR="002B5EDF" w:rsidRDefault="002F482C">
      <w:pPr>
        <w:widowControl w:val="0"/>
        <w:divId w:val="1647002719"/>
      </w:pPr>
      <w:r>
        <w:br w:type="page"/>
      </w:r>
    </w:p>
    <w:p w:rsidR="002B5EDF" w:rsidRDefault="002B5EDF">
      <w:pPr>
        <w:widowControl w:val="0"/>
        <w:divId w:val="1647002719"/>
        <w:rPr>
          <w:rFonts w:eastAsia="Times New Roman"/>
          <w:color w:val="000000"/>
          <w:sz w:val="20"/>
          <w:szCs w:val="20"/>
        </w:rPr>
      </w:pPr>
    </w:p>
    <w:p w:rsidR="002B5EDF" w:rsidRDefault="002B5EDF">
      <w:pPr>
        <w:widowControl w:val="0"/>
        <w:divId w:val="234245493"/>
        <w:rPr>
          <w:rFonts w:eastAsia="Times New Roman"/>
          <w:color w:val="000000"/>
          <w:sz w:val="20"/>
          <w:szCs w:val="20"/>
        </w:rPr>
      </w:pPr>
    </w:p>
    <w:p w:rsidR="002B5EDF" w:rsidRDefault="00B802AF">
      <w:pPr>
        <w:widowControl w:val="0"/>
        <w:ind w:firstLine="720"/>
        <w:jc w:val="both"/>
        <w:divId w:val="513224307"/>
        <w:rPr>
          <w:rFonts w:eastAsia="Times New Roman"/>
          <w:color w:val="000000"/>
          <w:sz w:val="20"/>
          <w:szCs w:val="20"/>
        </w:rPr>
      </w:pPr>
      <w:r>
        <w:rPr>
          <w:rFonts w:eastAsia="Times New Roman"/>
          <w:color w:val="000000"/>
          <w:sz w:val="20"/>
          <w:szCs w:val="20"/>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Segoe UI Symbol" w:eastAsia="Times New Roman" w:hAnsi="Segoe UI Symbol"/>
          <w:color w:val="000000"/>
          <w:sz w:val="20"/>
          <w:szCs w:val="20"/>
        </w:rPr>
        <w:t>☐</w:t>
      </w:r>
    </w:p>
    <w:p w:rsidR="002B5EDF" w:rsidRDefault="00B802AF">
      <w:pPr>
        <w:widowControl w:val="0"/>
        <w:ind w:firstLine="720"/>
        <w:jc w:val="both"/>
        <w:divId w:val="1995834245"/>
        <w:rPr>
          <w:rFonts w:eastAsia="Times New Roman"/>
          <w:color w:val="000000"/>
          <w:sz w:val="20"/>
          <w:szCs w:val="20"/>
        </w:rPr>
      </w:pPr>
      <w:r>
        <w:rPr>
          <w:rFonts w:eastAsia="Times New Roman"/>
          <w:color w:val="000000"/>
          <w:sz w:val="20"/>
          <w:szCs w:val="20"/>
        </w:rPr>
        <w:t>Indicate by check mark which basis of accounting the registrant has used to prepare the financial statements included in this filing:</w:t>
      </w:r>
    </w:p>
    <w:p w:rsidR="002B5EDF" w:rsidRDefault="002B5EDF">
      <w:pPr>
        <w:widowControl w:val="0"/>
        <w:divId w:val="2098745566"/>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184"/>
        <w:gridCol w:w="4759"/>
        <w:gridCol w:w="2417"/>
      </w:tblGrid>
      <w:tr w:rsidR="002B5EDF">
        <w:trPr>
          <w:divId w:val="1141969645"/>
          <w:tblCellSpacing w:w="0" w:type="dxa"/>
        </w:trPr>
        <w:tc>
          <w:tcPr>
            <w:tcW w:w="1167"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 xml:space="preserve">U.S. GAAP </w:t>
            </w:r>
            <w:r>
              <w:rPr>
                <w:rFonts w:ascii="Segoe UI Symbol" w:eastAsia="Times New Roman" w:hAnsi="Segoe UI Symbol"/>
                <w:color w:val="000000"/>
                <w:sz w:val="20"/>
                <w:szCs w:val="20"/>
              </w:rPr>
              <w:t>☒</w:t>
            </w:r>
          </w:p>
        </w:tc>
        <w:tc>
          <w:tcPr>
            <w:tcW w:w="254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International Financial Reporting Standards as issued by the</w:t>
            </w:r>
            <w:r>
              <w:rPr>
                <w:rFonts w:eastAsia="Times New Roman"/>
                <w:color w:val="000000"/>
                <w:sz w:val="20"/>
                <w:szCs w:val="20"/>
              </w:rPr>
              <w:br/>
              <w:t xml:space="preserve">International Accounting Standards Board </w:t>
            </w:r>
            <w:r>
              <w:rPr>
                <w:rFonts w:ascii="Segoe UI Symbol" w:eastAsia="Times New Roman" w:hAnsi="Segoe UI Symbol"/>
                <w:color w:val="000000"/>
                <w:sz w:val="20"/>
                <w:szCs w:val="20"/>
              </w:rPr>
              <w:t>☐</w:t>
            </w:r>
          </w:p>
        </w:tc>
        <w:tc>
          <w:tcPr>
            <w:tcW w:w="129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 xml:space="preserve">Other  </w:t>
            </w:r>
            <w:r>
              <w:rPr>
                <w:rFonts w:ascii="Segoe UI Symbol" w:eastAsia="Times New Roman" w:hAnsi="Segoe UI Symbol"/>
                <w:color w:val="000000"/>
                <w:sz w:val="20"/>
                <w:szCs w:val="20"/>
              </w:rPr>
              <w:t>☐</w:t>
            </w:r>
          </w:p>
        </w:tc>
      </w:tr>
      <w:tr w:rsidR="002B5EDF">
        <w:trPr>
          <w:divId w:val="1141969645"/>
          <w:tblCellSpacing w:w="0" w:type="dxa"/>
        </w:trPr>
        <w:tc>
          <w:tcPr>
            <w:tcW w:w="116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4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29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B802AF">
      <w:pPr>
        <w:widowControl w:val="0"/>
        <w:ind w:firstLine="720"/>
        <w:jc w:val="both"/>
        <w:divId w:val="636573370"/>
        <w:rPr>
          <w:rFonts w:eastAsia="Times New Roman"/>
          <w:color w:val="000000"/>
          <w:sz w:val="20"/>
          <w:szCs w:val="20"/>
        </w:rPr>
      </w:pPr>
      <w:r>
        <w:rPr>
          <w:rFonts w:eastAsia="Times New Roman"/>
          <w:color w:val="000000"/>
          <w:sz w:val="20"/>
          <w:szCs w:val="20"/>
        </w:rPr>
        <w:t xml:space="preserve">If "Other" has been checked in response to the previous question, indicate by check mark which financial statement item the registrant has elected to follow.     </w:t>
      </w:r>
      <w:r>
        <w:rPr>
          <w:rFonts w:ascii="Segoe UI Symbol" w:eastAsia="Times New Roman" w:hAnsi="Segoe UI Symbol"/>
          <w:color w:val="000000"/>
          <w:sz w:val="20"/>
          <w:szCs w:val="20"/>
        </w:rPr>
        <w:t>☐</w:t>
      </w:r>
      <w:r>
        <w:rPr>
          <w:rFonts w:eastAsia="Times New Roman"/>
          <w:color w:val="000000"/>
          <w:sz w:val="20"/>
          <w:szCs w:val="20"/>
        </w:rPr>
        <w:t xml:space="preserve"> Item 17  </w:t>
      </w:r>
      <w:r>
        <w:rPr>
          <w:rFonts w:ascii="Segoe UI Symbol" w:eastAsia="Times New Roman" w:hAnsi="Segoe UI Symbol"/>
          <w:color w:val="000000"/>
          <w:sz w:val="20"/>
          <w:szCs w:val="20"/>
        </w:rPr>
        <w:t>☐</w:t>
      </w:r>
      <w:r>
        <w:rPr>
          <w:rFonts w:eastAsia="Times New Roman"/>
          <w:color w:val="000000"/>
          <w:sz w:val="20"/>
          <w:szCs w:val="20"/>
        </w:rPr>
        <w:t xml:space="preserve"> Item 18</w:t>
      </w:r>
    </w:p>
    <w:p w:rsidR="002B5EDF" w:rsidRDefault="00B802AF">
      <w:pPr>
        <w:widowControl w:val="0"/>
        <w:jc w:val="both"/>
        <w:divId w:val="1331254528"/>
        <w:rPr>
          <w:rFonts w:eastAsia="Times New Roman"/>
          <w:color w:val="000000"/>
          <w:sz w:val="20"/>
          <w:szCs w:val="20"/>
        </w:rPr>
      </w:pPr>
      <w:r>
        <w:rPr>
          <w:rFonts w:eastAsia="Times New Roman"/>
          <w:color w:val="000000"/>
          <w:sz w:val="20"/>
          <w:szCs w:val="20"/>
        </w:rPr>
        <w:t>If this is an annual report, indicate by check mark whether the registrant is a shell company (as defined in Rule 12b-2 of the Exchange Act).</w:t>
      </w:r>
    </w:p>
    <w:p w:rsidR="002B5EDF" w:rsidRDefault="00B802AF">
      <w:pPr>
        <w:widowControl w:val="0"/>
        <w:spacing w:after="240"/>
        <w:ind w:left="2" w:right="2"/>
        <w:jc w:val="right"/>
        <w:divId w:val="2135713991"/>
        <w:rPr>
          <w:rFonts w:eastAsia="Times New Roman"/>
          <w:color w:val="000000"/>
          <w:sz w:val="20"/>
          <w:szCs w:val="20"/>
        </w:rPr>
      </w:pPr>
      <w:r>
        <w:rPr>
          <w:rFonts w:ascii="Segoe UI Symbol" w:eastAsia="Times New Roman" w:hAnsi="Segoe UI Symbol"/>
          <w:color w:val="000000"/>
          <w:sz w:val="20"/>
          <w:szCs w:val="20"/>
        </w:rPr>
        <w:t>☐</w:t>
      </w:r>
      <w:r>
        <w:rPr>
          <w:rFonts w:eastAsia="Times New Roman"/>
          <w:color w:val="000000"/>
          <w:sz w:val="20"/>
          <w:szCs w:val="20"/>
        </w:rPr>
        <w:t xml:space="preserve"> Yes             </w:t>
      </w:r>
      <w:r>
        <w:rPr>
          <w:rFonts w:ascii="Segoe UI Symbol" w:eastAsia="Times New Roman" w:hAnsi="Segoe UI Symbol"/>
          <w:color w:val="000000"/>
          <w:sz w:val="20"/>
          <w:szCs w:val="20"/>
        </w:rPr>
        <w:t>☒</w:t>
      </w:r>
      <w:r>
        <w:rPr>
          <w:rFonts w:eastAsia="Times New Roman"/>
          <w:color w:val="000000"/>
          <w:sz w:val="20"/>
          <w:szCs w:val="20"/>
        </w:rPr>
        <w:t xml:space="preserve"> No</w:t>
      </w:r>
    </w:p>
    <w:p w:rsidR="002B5EDF" w:rsidRDefault="00B802AF">
      <w:pPr>
        <w:widowControl w:val="0"/>
        <w:jc w:val="both"/>
        <w:divId w:val="1127317331"/>
        <w:rPr>
          <w:rFonts w:eastAsia="Times New Roman"/>
          <w:color w:val="000000"/>
          <w:sz w:val="20"/>
          <w:szCs w:val="20"/>
        </w:rPr>
      </w:pPr>
      <w:r>
        <w:rPr>
          <w:rFonts w:eastAsia="Times New Roman"/>
          <w:color w:val="000000"/>
          <w:sz w:val="20"/>
          <w:szCs w:val="20"/>
        </w:rPr>
        <w:t>(APPLICABLE ONLY TO ISSUERS INVOLVED IN BANKRUPTCY PROCEEDINGS DURING THE PAST FIVE YEARS)</w:t>
      </w:r>
    </w:p>
    <w:p w:rsidR="002B5EDF" w:rsidRDefault="00B802AF">
      <w:pPr>
        <w:widowControl w:val="0"/>
        <w:ind w:firstLine="720"/>
        <w:jc w:val="both"/>
        <w:divId w:val="1131439663"/>
        <w:rPr>
          <w:rFonts w:eastAsia="Times New Roman"/>
          <w:color w:val="000000"/>
          <w:sz w:val="20"/>
          <w:szCs w:val="20"/>
        </w:rPr>
      </w:pPr>
      <w:r>
        <w:rPr>
          <w:rFonts w:eastAsia="Times New Roman"/>
          <w:color w:val="000000"/>
          <w:sz w:val="20"/>
          <w:szCs w:val="20"/>
        </w:rPr>
        <w:t>Indicate by check mark whether the registrant has filed all documents and reports required to be filed by Sections 12, 13 or 15(d) of the Securities Exchange Act of 1934 subsequent to the distribution of securities under a plan confirmed by a court.</w:t>
      </w:r>
    </w:p>
    <w:p w:rsidR="002B5EDF" w:rsidRDefault="00B802AF">
      <w:pPr>
        <w:widowControl w:val="0"/>
        <w:spacing w:after="240"/>
        <w:ind w:left="2" w:right="2"/>
        <w:jc w:val="right"/>
        <w:divId w:val="808859284"/>
        <w:rPr>
          <w:rFonts w:eastAsia="Times New Roman"/>
          <w:color w:val="000000"/>
          <w:sz w:val="20"/>
          <w:szCs w:val="20"/>
        </w:rPr>
      </w:pPr>
      <w:r>
        <w:rPr>
          <w:rFonts w:ascii="Segoe UI Symbol" w:eastAsia="Times New Roman" w:hAnsi="Segoe UI Symbol"/>
          <w:color w:val="000000"/>
          <w:sz w:val="20"/>
          <w:szCs w:val="20"/>
        </w:rPr>
        <w:t>☐</w:t>
      </w:r>
      <w:r>
        <w:rPr>
          <w:rFonts w:eastAsia="Times New Roman"/>
          <w:color w:val="000000"/>
          <w:sz w:val="20"/>
          <w:szCs w:val="20"/>
        </w:rPr>
        <w:t xml:space="preserve"> Yes              </w:t>
      </w:r>
      <w:r>
        <w:rPr>
          <w:rFonts w:ascii="Segoe UI Symbol" w:eastAsia="Times New Roman" w:hAnsi="Segoe UI Symbol"/>
          <w:color w:val="000000"/>
          <w:sz w:val="20"/>
          <w:szCs w:val="20"/>
        </w:rPr>
        <w:t>☐</w:t>
      </w:r>
      <w:r>
        <w:rPr>
          <w:rFonts w:eastAsia="Times New Roman"/>
          <w:color w:val="000000"/>
          <w:sz w:val="20"/>
          <w:szCs w:val="20"/>
        </w:rPr>
        <w:t xml:space="preserve"> No</w:t>
      </w:r>
    </w:p>
    <w:p w:rsidR="002B5EDF" w:rsidRDefault="002F482C">
      <w:pPr>
        <w:widowControl w:val="0"/>
        <w:divId w:val="1750302514"/>
      </w:pPr>
      <w:r>
        <w:br w:type="page"/>
      </w:r>
    </w:p>
    <w:p w:rsidR="002B5EDF" w:rsidRDefault="002B5EDF">
      <w:pPr>
        <w:widowControl w:val="0"/>
        <w:divId w:val="1750302514"/>
        <w:rPr>
          <w:rFonts w:eastAsia="Times New Roman"/>
          <w:color w:val="000000"/>
          <w:sz w:val="20"/>
          <w:szCs w:val="20"/>
        </w:rPr>
      </w:pPr>
    </w:p>
    <w:p w:rsidR="002B5EDF" w:rsidRDefault="00B802AF">
      <w:pPr>
        <w:widowControl w:val="0"/>
        <w:jc w:val="center"/>
        <w:divId w:val="1128082731"/>
        <w:rPr>
          <w:rFonts w:eastAsia="Times New Roman"/>
          <w:b/>
          <w:bCs/>
          <w:color w:val="000000"/>
          <w:sz w:val="20"/>
          <w:szCs w:val="20"/>
        </w:rPr>
      </w:pPr>
      <w:r>
        <w:rPr>
          <w:rFonts w:eastAsia="Times New Roman"/>
          <w:b/>
          <w:bCs/>
          <w:color w:val="000000"/>
          <w:sz w:val="20"/>
          <w:szCs w:val="20"/>
        </w:rPr>
        <w:t>TABLE OF CONTENTS</w:t>
      </w:r>
    </w:p>
    <w:tbl>
      <w:tblPr>
        <w:tblW w:w="5000" w:type="pct"/>
        <w:tblCellSpacing w:w="0" w:type="dxa"/>
        <w:tblCellMar>
          <w:left w:w="0" w:type="dxa"/>
          <w:right w:w="0" w:type="dxa"/>
        </w:tblCellMar>
        <w:tblLook w:val="04A0" w:firstRow="1" w:lastRow="0" w:firstColumn="1" w:lastColumn="0" w:noHBand="0" w:noVBand="1"/>
      </w:tblPr>
      <w:tblGrid>
        <w:gridCol w:w="8810"/>
        <w:gridCol w:w="550"/>
      </w:tblGrid>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FORWARD-LOOKING STATEMENTS</w:t>
            </w:r>
          </w:p>
        </w:tc>
        <w:tc>
          <w:tcPr>
            <w:tcW w:w="294" w:type="pct"/>
            <w:hideMark/>
          </w:tcPr>
          <w:p w:rsidR="002B5EDF" w:rsidRDefault="00B802AF">
            <w:pPr>
              <w:widowControl w:val="0"/>
              <w:jc w:val="right"/>
              <w:divId w:val="1919752341"/>
              <w:rPr>
                <w:rFonts w:eastAsia="Times New Roman"/>
                <w:color w:val="000000"/>
                <w:sz w:val="20"/>
                <w:szCs w:val="20"/>
              </w:rPr>
            </w:pPr>
            <w:r>
              <w:rPr>
                <w:rFonts w:eastAsia="Times New Roman"/>
                <w:color w:val="000000"/>
                <w:sz w:val="20"/>
                <w:szCs w:val="20"/>
              </w:rPr>
              <w:t>2</w:t>
            </w:r>
          </w:p>
          <w:p w:rsidR="002B5EDF" w:rsidRDefault="002B5EDF">
            <w:pPr>
              <w:widowControl w:val="0"/>
              <w:jc w:val="right"/>
              <w:divId w:val="224099247"/>
              <w:rPr>
                <w:rFonts w:eastAsia="Times New Roman"/>
                <w:color w:val="000000"/>
                <w:sz w:val="20"/>
                <w:szCs w:val="20"/>
              </w:rPr>
            </w:pP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PART I</w:t>
            </w:r>
          </w:p>
        </w:tc>
        <w:tc>
          <w:tcPr>
            <w:tcW w:w="294" w:type="pct"/>
            <w:hideMark/>
          </w:tcPr>
          <w:p w:rsidR="002B5EDF" w:rsidRDefault="00B802AF">
            <w:pPr>
              <w:widowControl w:val="0"/>
              <w:spacing w:after="240"/>
              <w:jc w:val="right"/>
              <w:divId w:val="358166802"/>
              <w:rPr>
                <w:rFonts w:eastAsia="Times New Roman"/>
                <w:color w:val="000000"/>
                <w:sz w:val="20"/>
                <w:szCs w:val="20"/>
              </w:rPr>
            </w:pPr>
            <w:r>
              <w:rPr>
                <w:rFonts w:eastAsia="Times New Roman"/>
                <w:color w:val="000000"/>
                <w:sz w:val="20"/>
                <w:szCs w:val="20"/>
              </w:rPr>
              <w:t>3</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       Identity of Directors, Senior Management and Advisers</w:t>
            </w:r>
          </w:p>
        </w:tc>
        <w:tc>
          <w:tcPr>
            <w:tcW w:w="294" w:type="pct"/>
            <w:hideMark/>
          </w:tcPr>
          <w:p w:rsidR="002B5EDF" w:rsidRDefault="00B802AF">
            <w:pPr>
              <w:widowControl w:val="0"/>
              <w:jc w:val="right"/>
              <w:divId w:val="215552368"/>
              <w:rPr>
                <w:rFonts w:eastAsia="Times New Roman"/>
                <w:color w:val="000000"/>
                <w:sz w:val="20"/>
                <w:szCs w:val="20"/>
              </w:rPr>
            </w:pPr>
            <w:r>
              <w:rPr>
                <w:rFonts w:eastAsia="Times New Roman"/>
                <w:color w:val="000000"/>
                <w:sz w:val="20"/>
                <w:szCs w:val="20"/>
              </w:rPr>
              <w:t>3</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2.       Offer Statistics and Expected Timetable</w:t>
            </w:r>
          </w:p>
        </w:tc>
        <w:tc>
          <w:tcPr>
            <w:tcW w:w="294" w:type="pct"/>
            <w:hideMark/>
          </w:tcPr>
          <w:p w:rsidR="002B5EDF" w:rsidRDefault="00B802AF">
            <w:pPr>
              <w:widowControl w:val="0"/>
              <w:jc w:val="right"/>
              <w:divId w:val="325598284"/>
              <w:rPr>
                <w:rFonts w:eastAsia="Times New Roman"/>
                <w:color w:val="000000"/>
                <w:sz w:val="20"/>
                <w:szCs w:val="20"/>
              </w:rPr>
            </w:pPr>
            <w:r>
              <w:rPr>
                <w:rFonts w:eastAsia="Times New Roman"/>
                <w:color w:val="000000"/>
                <w:sz w:val="20"/>
                <w:szCs w:val="20"/>
              </w:rPr>
              <w:t>3</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3.       Key Information</w:t>
            </w:r>
          </w:p>
        </w:tc>
        <w:tc>
          <w:tcPr>
            <w:tcW w:w="294" w:type="pct"/>
            <w:hideMark/>
          </w:tcPr>
          <w:p w:rsidR="002B5EDF" w:rsidRDefault="00B802AF">
            <w:pPr>
              <w:widowControl w:val="0"/>
              <w:jc w:val="right"/>
              <w:divId w:val="1408576023"/>
              <w:rPr>
                <w:rFonts w:eastAsia="Times New Roman"/>
                <w:color w:val="000000"/>
                <w:sz w:val="20"/>
                <w:szCs w:val="20"/>
              </w:rPr>
            </w:pPr>
            <w:r>
              <w:rPr>
                <w:rFonts w:eastAsia="Times New Roman"/>
                <w:color w:val="000000"/>
                <w:sz w:val="20"/>
                <w:szCs w:val="20"/>
              </w:rPr>
              <w:t>3</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4.       Information on the Company</w:t>
            </w:r>
          </w:p>
        </w:tc>
        <w:tc>
          <w:tcPr>
            <w:tcW w:w="294" w:type="pct"/>
            <w:hideMark/>
          </w:tcPr>
          <w:p w:rsidR="002B5EDF" w:rsidRDefault="00B802AF">
            <w:pPr>
              <w:widowControl w:val="0"/>
              <w:jc w:val="right"/>
              <w:divId w:val="954367859"/>
              <w:rPr>
                <w:rFonts w:eastAsia="Times New Roman"/>
                <w:color w:val="000000"/>
                <w:sz w:val="20"/>
                <w:szCs w:val="20"/>
              </w:rPr>
            </w:pPr>
            <w:r>
              <w:rPr>
                <w:rFonts w:eastAsia="Times New Roman"/>
                <w:color w:val="000000"/>
                <w:sz w:val="20"/>
                <w:szCs w:val="20"/>
              </w:rPr>
              <w:t>30</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4A.    Unresolved Staff Comments</w:t>
            </w:r>
          </w:p>
        </w:tc>
        <w:tc>
          <w:tcPr>
            <w:tcW w:w="294" w:type="pct"/>
            <w:hideMark/>
          </w:tcPr>
          <w:p w:rsidR="002B5EDF" w:rsidRDefault="00B802AF">
            <w:pPr>
              <w:widowControl w:val="0"/>
              <w:jc w:val="right"/>
              <w:divId w:val="53431862"/>
              <w:rPr>
                <w:rFonts w:eastAsia="Times New Roman"/>
                <w:color w:val="000000"/>
                <w:sz w:val="20"/>
                <w:szCs w:val="20"/>
              </w:rPr>
            </w:pPr>
            <w:r>
              <w:rPr>
                <w:rFonts w:eastAsia="Times New Roman"/>
                <w:color w:val="000000"/>
                <w:sz w:val="20"/>
                <w:szCs w:val="20"/>
              </w:rPr>
              <w:t>50</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5.       Operating and Financial Review and Prospects</w:t>
            </w:r>
          </w:p>
        </w:tc>
        <w:tc>
          <w:tcPr>
            <w:tcW w:w="294" w:type="pct"/>
            <w:hideMark/>
          </w:tcPr>
          <w:p w:rsidR="002B5EDF" w:rsidRDefault="00B802AF">
            <w:pPr>
              <w:widowControl w:val="0"/>
              <w:jc w:val="right"/>
              <w:divId w:val="441654391"/>
              <w:rPr>
                <w:rFonts w:eastAsia="Times New Roman"/>
                <w:color w:val="000000"/>
                <w:sz w:val="20"/>
                <w:szCs w:val="20"/>
              </w:rPr>
            </w:pPr>
            <w:r>
              <w:rPr>
                <w:rFonts w:eastAsia="Times New Roman"/>
                <w:color w:val="000000"/>
                <w:sz w:val="20"/>
                <w:szCs w:val="20"/>
              </w:rPr>
              <w:t>53</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6.       Directors, Senior Management and Employees</w:t>
            </w:r>
          </w:p>
        </w:tc>
        <w:tc>
          <w:tcPr>
            <w:tcW w:w="294" w:type="pct"/>
            <w:hideMark/>
          </w:tcPr>
          <w:p w:rsidR="002B5EDF" w:rsidRDefault="00B802AF">
            <w:pPr>
              <w:widowControl w:val="0"/>
              <w:jc w:val="right"/>
              <w:divId w:val="424571609"/>
              <w:rPr>
                <w:rFonts w:eastAsia="Times New Roman"/>
                <w:color w:val="000000"/>
                <w:sz w:val="20"/>
                <w:szCs w:val="20"/>
              </w:rPr>
            </w:pPr>
            <w:r>
              <w:rPr>
                <w:rFonts w:eastAsia="Times New Roman"/>
                <w:color w:val="000000"/>
                <w:sz w:val="20"/>
                <w:szCs w:val="20"/>
              </w:rPr>
              <w:t>66</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7.       Major Shareholders and Related Party Transactions</w:t>
            </w:r>
          </w:p>
        </w:tc>
        <w:tc>
          <w:tcPr>
            <w:tcW w:w="294" w:type="pct"/>
            <w:hideMark/>
          </w:tcPr>
          <w:p w:rsidR="002B5EDF" w:rsidRDefault="00B802AF">
            <w:pPr>
              <w:widowControl w:val="0"/>
              <w:jc w:val="right"/>
              <w:divId w:val="159851204"/>
              <w:rPr>
                <w:rFonts w:eastAsia="Times New Roman"/>
                <w:color w:val="000000"/>
                <w:sz w:val="20"/>
                <w:szCs w:val="20"/>
              </w:rPr>
            </w:pPr>
            <w:r>
              <w:rPr>
                <w:rFonts w:eastAsia="Times New Roman"/>
                <w:color w:val="000000"/>
                <w:sz w:val="20"/>
                <w:szCs w:val="20"/>
              </w:rPr>
              <w:t>71</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8.       Financial information</w:t>
            </w:r>
          </w:p>
        </w:tc>
        <w:tc>
          <w:tcPr>
            <w:tcW w:w="294" w:type="pct"/>
            <w:hideMark/>
          </w:tcPr>
          <w:p w:rsidR="002B5EDF" w:rsidRDefault="00B802AF">
            <w:pPr>
              <w:widowControl w:val="0"/>
              <w:jc w:val="right"/>
              <w:divId w:val="1467310001"/>
              <w:rPr>
                <w:rFonts w:eastAsia="Times New Roman"/>
                <w:color w:val="000000"/>
                <w:sz w:val="20"/>
                <w:szCs w:val="20"/>
              </w:rPr>
            </w:pPr>
            <w:r>
              <w:rPr>
                <w:rFonts w:eastAsia="Times New Roman"/>
                <w:color w:val="000000"/>
                <w:sz w:val="20"/>
                <w:szCs w:val="20"/>
              </w:rPr>
              <w:t>73</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9.       The Offer and Listing</w:t>
            </w:r>
          </w:p>
        </w:tc>
        <w:tc>
          <w:tcPr>
            <w:tcW w:w="294" w:type="pct"/>
            <w:hideMark/>
          </w:tcPr>
          <w:p w:rsidR="002B5EDF" w:rsidRDefault="00B802AF">
            <w:pPr>
              <w:widowControl w:val="0"/>
              <w:jc w:val="right"/>
              <w:divId w:val="1047991738"/>
              <w:rPr>
                <w:rFonts w:eastAsia="Times New Roman"/>
                <w:color w:val="000000"/>
                <w:sz w:val="20"/>
                <w:szCs w:val="20"/>
              </w:rPr>
            </w:pPr>
            <w:r>
              <w:rPr>
                <w:rFonts w:eastAsia="Times New Roman"/>
                <w:color w:val="000000"/>
                <w:sz w:val="20"/>
                <w:szCs w:val="20"/>
              </w:rPr>
              <w:t>74</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10.     Additional Information</w:t>
            </w:r>
          </w:p>
        </w:tc>
        <w:tc>
          <w:tcPr>
            <w:tcW w:w="294" w:type="pct"/>
            <w:hideMark/>
          </w:tcPr>
          <w:p w:rsidR="002B5EDF" w:rsidRDefault="00B802AF">
            <w:pPr>
              <w:widowControl w:val="0"/>
              <w:jc w:val="right"/>
              <w:divId w:val="170224258"/>
              <w:rPr>
                <w:rFonts w:eastAsia="Times New Roman"/>
                <w:color w:val="000000"/>
                <w:sz w:val="20"/>
                <w:szCs w:val="20"/>
              </w:rPr>
            </w:pPr>
            <w:r>
              <w:rPr>
                <w:rFonts w:eastAsia="Times New Roman"/>
                <w:color w:val="000000"/>
                <w:sz w:val="20"/>
                <w:szCs w:val="20"/>
              </w:rPr>
              <w:t>75</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11.     Quantitative and Qualitative Disclosures about Market Risk</w:t>
            </w:r>
          </w:p>
        </w:tc>
        <w:tc>
          <w:tcPr>
            <w:tcW w:w="294" w:type="pct"/>
            <w:hideMark/>
          </w:tcPr>
          <w:p w:rsidR="002B5EDF" w:rsidRDefault="00B802AF">
            <w:pPr>
              <w:widowControl w:val="0"/>
              <w:jc w:val="right"/>
              <w:divId w:val="767970607"/>
              <w:rPr>
                <w:rFonts w:eastAsia="Times New Roman"/>
                <w:color w:val="000000"/>
                <w:sz w:val="20"/>
                <w:szCs w:val="20"/>
              </w:rPr>
            </w:pPr>
            <w:r>
              <w:rPr>
                <w:rFonts w:eastAsia="Times New Roman"/>
                <w:color w:val="000000"/>
                <w:sz w:val="20"/>
                <w:szCs w:val="20"/>
              </w:rPr>
              <w:t>84</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12.     Description of Securities Other than Equity Securities</w:t>
            </w:r>
          </w:p>
        </w:tc>
        <w:tc>
          <w:tcPr>
            <w:tcW w:w="294" w:type="pct"/>
            <w:hideMark/>
          </w:tcPr>
          <w:p w:rsidR="002B5EDF" w:rsidRDefault="00B802AF">
            <w:pPr>
              <w:widowControl w:val="0"/>
              <w:jc w:val="right"/>
              <w:divId w:val="877352670"/>
              <w:rPr>
                <w:rFonts w:eastAsia="Times New Roman"/>
                <w:color w:val="000000"/>
                <w:sz w:val="20"/>
                <w:szCs w:val="20"/>
              </w:rPr>
            </w:pPr>
            <w:r>
              <w:rPr>
                <w:rFonts w:eastAsia="Times New Roman"/>
                <w:color w:val="000000"/>
                <w:sz w:val="20"/>
                <w:szCs w:val="20"/>
              </w:rPr>
              <w:t>84</w:t>
            </w:r>
          </w:p>
          <w:p w:rsidR="002B5EDF" w:rsidRDefault="002B5EDF">
            <w:pPr>
              <w:widowControl w:val="0"/>
              <w:jc w:val="right"/>
              <w:divId w:val="577910706"/>
              <w:rPr>
                <w:rFonts w:eastAsia="Times New Roman"/>
                <w:color w:val="000000"/>
                <w:sz w:val="20"/>
                <w:szCs w:val="20"/>
              </w:rPr>
            </w:pP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PART II</w:t>
            </w:r>
          </w:p>
        </w:tc>
        <w:tc>
          <w:tcPr>
            <w:tcW w:w="294" w:type="pct"/>
            <w:hideMark/>
          </w:tcPr>
          <w:p w:rsidR="002B5EDF" w:rsidRDefault="00B802AF">
            <w:pPr>
              <w:widowControl w:val="0"/>
              <w:jc w:val="right"/>
              <w:divId w:val="1195577683"/>
              <w:rPr>
                <w:rFonts w:eastAsia="Times New Roman"/>
                <w:color w:val="000000"/>
                <w:sz w:val="20"/>
                <w:szCs w:val="20"/>
              </w:rPr>
            </w:pPr>
            <w:r>
              <w:rPr>
                <w:rFonts w:eastAsia="Times New Roman"/>
                <w:color w:val="000000"/>
                <w:sz w:val="20"/>
                <w:szCs w:val="20"/>
              </w:rPr>
              <w:t>84</w:t>
            </w:r>
          </w:p>
          <w:p w:rsidR="002B5EDF" w:rsidRDefault="002B5EDF">
            <w:pPr>
              <w:widowControl w:val="0"/>
              <w:jc w:val="right"/>
              <w:divId w:val="587428649"/>
              <w:rPr>
                <w:rFonts w:eastAsia="Times New Roman"/>
                <w:color w:val="000000"/>
                <w:sz w:val="20"/>
                <w:szCs w:val="20"/>
              </w:rPr>
            </w:pP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13.     Defaults, Dividend Arrearages and Delinquencies</w:t>
            </w:r>
          </w:p>
        </w:tc>
        <w:tc>
          <w:tcPr>
            <w:tcW w:w="294" w:type="pct"/>
            <w:hideMark/>
          </w:tcPr>
          <w:p w:rsidR="002B5EDF" w:rsidRDefault="00B802AF">
            <w:pPr>
              <w:widowControl w:val="0"/>
              <w:jc w:val="right"/>
              <w:divId w:val="240066055"/>
              <w:rPr>
                <w:rFonts w:eastAsia="Times New Roman"/>
                <w:color w:val="000000"/>
                <w:sz w:val="20"/>
                <w:szCs w:val="20"/>
              </w:rPr>
            </w:pPr>
            <w:r>
              <w:rPr>
                <w:rFonts w:eastAsia="Times New Roman"/>
                <w:color w:val="000000"/>
                <w:sz w:val="20"/>
                <w:szCs w:val="20"/>
              </w:rPr>
              <w:t>84</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14.     Material Modifications to the Rights of Security Holders and Use of Proceeds</w:t>
            </w:r>
          </w:p>
        </w:tc>
        <w:tc>
          <w:tcPr>
            <w:tcW w:w="294" w:type="pct"/>
            <w:hideMark/>
          </w:tcPr>
          <w:p w:rsidR="002B5EDF" w:rsidRDefault="00B802AF">
            <w:pPr>
              <w:widowControl w:val="0"/>
              <w:jc w:val="right"/>
              <w:divId w:val="218052801"/>
              <w:rPr>
                <w:rFonts w:eastAsia="Times New Roman"/>
                <w:color w:val="000000"/>
                <w:sz w:val="20"/>
                <w:szCs w:val="20"/>
              </w:rPr>
            </w:pPr>
            <w:r>
              <w:rPr>
                <w:rFonts w:eastAsia="Times New Roman"/>
                <w:color w:val="000000"/>
                <w:sz w:val="20"/>
                <w:szCs w:val="20"/>
              </w:rPr>
              <w:t>83</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15.     Controls and Procedures</w:t>
            </w:r>
          </w:p>
        </w:tc>
        <w:tc>
          <w:tcPr>
            <w:tcW w:w="294" w:type="pct"/>
            <w:hideMark/>
          </w:tcPr>
          <w:p w:rsidR="002B5EDF" w:rsidRDefault="00B802AF">
            <w:pPr>
              <w:widowControl w:val="0"/>
              <w:jc w:val="right"/>
              <w:divId w:val="1478954760"/>
              <w:rPr>
                <w:rFonts w:eastAsia="Times New Roman"/>
                <w:color w:val="000000"/>
                <w:sz w:val="20"/>
                <w:szCs w:val="20"/>
              </w:rPr>
            </w:pPr>
            <w:r>
              <w:rPr>
                <w:rFonts w:eastAsia="Times New Roman"/>
                <w:color w:val="000000"/>
                <w:sz w:val="20"/>
                <w:szCs w:val="20"/>
              </w:rPr>
              <w:t>85</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16A.  Audit Committee Financial Expert</w:t>
            </w:r>
          </w:p>
        </w:tc>
        <w:tc>
          <w:tcPr>
            <w:tcW w:w="294" w:type="pct"/>
            <w:hideMark/>
          </w:tcPr>
          <w:p w:rsidR="002B5EDF" w:rsidRDefault="00B802AF">
            <w:pPr>
              <w:widowControl w:val="0"/>
              <w:jc w:val="right"/>
              <w:divId w:val="792600154"/>
              <w:rPr>
                <w:rFonts w:eastAsia="Times New Roman"/>
                <w:color w:val="000000"/>
                <w:sz w:val="20"/>
                <w:szCs w:val="20"/>
              </w:rPr>
            </w:pPr>
            <w:r>
              <w:rPr>
                <w:rFonts w:eastAsia="Times New Roman"/>
                <w:color w:val="000000"/>
                <w:sz w:val="20"/>
                <w:szCs w:val="20"/>
              </w:rPr>
              <w:t>85</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16B.  Code of Ethics</w:t>
            </w:r>
          </w:p>
        </w:tc>
        <w:tc>
          <w:tcPr>
            <w:tcW w:w="294" w:type="pct"/>
            <w:hideMark/>
          </w:tcPr>
          <w:p w:rsidR="002B5EDF" w:rsidRDefault="00B802AF">
            <w:pPr>
              <w:widowControl w:val="0"/>
              <w:jc w:val="right"/>
              <w:divId w:val="1740833297"/>
              <w:rPr>
                <w:rFonts w:eastAsia="Times New Roman"/>
                <w:color w:val="000000"/>
                <w:sz w:val="20"/>
                <w:szCs w:val="20"/>
              </w:rPr>
            </w:pPr>
            <w:r>
              <w:rPr>
                <w:rFonts w:eastAsia="Times New Roman"/>
                <w:color w:val="000000"/>
                <w:sz w:val="20"/>
                <w:szCs w:val="20"/>
              </w:rPr>
              <w:t>86</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16C.  Principal Accountant Fees and Services</w:t>
            </w:r>
          </w:p>
        </w:tc>
        <w:tc>
          <w:tcPr>
            <w:tcW w:w="294" w:type="pct"/>
            <w:hideMark/>
          </w:tcPr>
          <w:p w:rsidR="002B5EDF" w:rsidRDefault="00B802AF">
            <w:pPr>
              <w:widowControl w:val="0"/>
              <w:jc w:val="right"/>
              <w:divId w:val="1223979258"/>
              <w:rPr>
                <w:rFonts w:eastAsia="Times New Roman"/>
                <w:color w:val="000000"/>
                <w:sz w:val="20"/>
                <w:szCs w:val="20"/>
              </w:rPr>
            </w:pPr>
            <w:r>
              <w:rPr>
                <w:rFonts w:eastAsia="Times New Roman"/>
                <w:color w:val="000000"/>
                <w:sz w:val="20"/>
                <w:szCs w:val="20"/>
              </w:rPr>
              <w:t>86</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16D.  Exemptions from the Listing Standards for Audit Committees</w:t>
            </w:r>
          </w:p>
        </w:tc>
        <w:tc>
          <w:tcPr>
            <w:tcW w:w="294" w:type="pct"/>
            <w:hideMark/>
          </w:tcPr>
          <w:p w:rsidR="002B5EDF" w:rsidRDefault="00B802AF">
            <w:pPr>
              <w:widowControl w:val="0"/>
              <w:jc w:val="right"/>
              <w:divId w:val="1269315096"/>
              <w:rPr>
                <w:rFonts w:eastAsia="Times New Roman"/>
                <w:color w:val="000000"/>
                <w:sz w:val="20"/>
                <w:szCs w:val="20"/>
              </w:rPr>
            </w:pPr>
            <w:r>
              <w:rPr>
                <w:rFonts w:eastAsia="Times New Roman"/>
                <w:color w:val="000000"/>
                <w:sz w:val="20"/>
                <w:szCs w:val="20"/>
              </w:rPr>
              <w:t>86</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16E.   Purchases of Equity Securities by the Issuer and Affiliated Purchasers</w:t>
            </w:r>
          </w:p>
        </w:tc>
        <w:tc>
          <w:tcPr>
            <w:tcW w:w="294" w:type="pct"/>
            <w:hideMark/>
          </w:tcPr>
          <w:p w:rsidR="002B5EDF" w:rsidRDefault="00B802AF">
            <w:pPr>
              <w:widowControl w:val="0"/>
              <w:jc w:val="right"/>
              <w:divId w:val="1294481323"/>
              <w:rPr>
                <w:rFonts w:eastAsia="Times New Roman"/>
                <w:color w:val="000000"/>
                <w:sz w:val="20"/>
                <w:szCs w:val="20"/>
              </w:rPr>
            </w:pPr>
            <w:r>
              <w:rPr>
                <w:rFonts w:eastAsia="Times New Roman"/>
                <w:color w:val="000000"/>
                <w:sz w:val="20"/>
                <w:szCs w:val="20"/>
              </w:rPr>
              <w:t>87</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16F.   Change in Registrant’s Certifying Accountant</w:t>
            </w:r>
          </w:p>
        </w:tc>
        <w:tc>
          <w:tcPr>
            <w:tcW w:w="294" w:type="pct"/>
            <w:hideMark/>
          </w:tcPr>
          <w:p w:rsidR="002B5EDF" w:rsidRDefault="00B802AF">
            <w:pPr>
              <w:widowControl w:val="0"/>
              <w:jc w:val="right"/>
              <w:divId w:val="567619746"/>
              <w:rPr>
                <w:rFonts w:eastAsia="Times New Roman"/>
                <w:color w:val="000000"/>
                <w:sz w:val="20"/>
                <w:szCs w:val="20"/>
              </w:rPr>
            </w:pPr>
            <w:r>
              <w:rPr>
                <w:rFonts w:eastAsia="Times New Roman"/>
                <w:color w:val="000000"/>
                <w:sz w:val="20"/>
                <w:szCs w:val="20"/>
              </w:rPr>
              <w:t>87</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16G.  Corporate Governance</w:t>
            </w:r>
          </w:p>
        </w:tc>
        <w:tc>
          <w:tcPr>
            <w:tcW w:w="294" w:type="pct"/>
            <w:hideMark/>
          </w:tcPr>
          <w:p w:rsidR="002B5EDF" w:rsidRDefault="00B802AF">
            <w:pPr>
              <w:widowControl w:val="0"/>
              <w:jc w:val="right"/>
              <w:divId w:val="1188563394"/>
              <w:rPr>
                <w:rFonts w:eastAsia="Times New Roman"/>
                <w:color w:val="000000"/>
                <w:sz w:val="20"/>
                <w:szCs w:val="20"/>
              </w:rPr>
            </w:pPr>
            <w:r>
              <w:rPr>
                <w:rFonts w:eastAsia="Times New Roman"/>
                <w:color w:val="000000"/>
                <w:sz w:val="20"/>
                <w:szCs w:val="20"/>
              </w:rPr>
              <w:t>88</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16H.  Mine Safety Disclosure</w:t>
            </w:r>
          </w:p>
        </w:tc>
        <w:tc>
          <w:tcPr>
            <w:tcW w:w="294" w:type="pct"/>
            <w:hideMark/>
          </w:tcPr>
          <w:p w:rsidR="002B5EDF" w:rsidRDefault="00B802AF">
            <w:pPr>
              <w:widowControl w:val="0"/>
              <w:jc w:val="right"/>
              <w:divId w:val="1915117158"/>
              <w:rPr>
                <w:rFonts w:eastAsia="Times New Roman"/>
                <w:color w:val="000000"/>
                <w:sz w:val="20"/>
                <w:szCs w:val="20"/>
              </w:rPr>
            </w:pPr>
            <w:r>
              <w:rPr>
                <w:rFonts w:eastAsia="Times New Roman"/>
                <w:color w:val="000000"/>
                <w:sz w:val="20"/>
                <w:szCs w:val="20"/>
              </w:rPr>
              <w:t>88</w:t>
            </w:r>
          </w:p>
          <w:p w:rsidR="002B5EDF" w:rsidRDefault="002B5EDF">
            <w:pPr>
              <w:widowControl w:val="0"/>
              <w:jc w:val="right"/>
              <w:divId w:val="575167726"/>
              <w:rPr>
                <w:rFonts w:eastAsia="Times New Roman"/>
                <w:color w:val="000000"/>
                <w:sz w:val="20"/>
                <w:szCs w:val="20"/>
              </w:rPr>
            </w:pP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PART III</w:t>
            </w:r>
          </w:p>
        </w:tc>
        <w:tc>
          <w:tcPr>
            <w:tcW w:w="294" w:type="pct"/>
            <w:hideMark/>
          </w:tcPr>
          <w:p w:rsidR="002B5EDF" w:rsidRDefault="00B802AF">
            <w:pPr>
              <w:widowControl w:val="0"/>
              <w:jc w:val="right"/>
              <w:divId w:val="888957008"/>
              <w:rPr>
                <w:rFonts w:eastAsia="Times New Roman"/>
                <w:color w:val="000000"/>
                <w:sz w:val="20"/>
                <w:szCs w:val="20"/>
              </w:rPr>
            </w:pPr>
            <w:r>
              <w:rPr>
                <w:rFonts w:eastAsia="Times New Roman"/>
                <w:color w:val="000000"/>
                <w:sz w:val="20"/>
                <w:szCs w:val="20"/>
              </w:rPr>
              <w:t>88</w:t>
            </w:r>
          </w:p>
          <w:p w:rsidR="002B5EDF" w:rsidRDefault="002B5EDF">
            <w:pPr>
              <w:widowControl w:val="0"/>
              <w:jc w:val="right"/>
              <w:divId w:val="1777360880"/>
              <w:rPr>
                <w:rFonts w:eastAsia="Times New Roman"/>
                <w:color w:val="000000"/>
                <w:sz w:val="20"/>
                <w:szCs w:val="20"/>
              </w:rPr>
            </w:pP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17.     Financial Statements</w:t>
            </w:r>
          </w:p>
        </w:tc>
        <w:tc>
          <w:tcPr>
            <w:tcW w:w="294" w:type="pct"/>
            <w:hideMark/>
          </w:tcPr>
          <w:p w:rsidR="002B5EDF" w:rsidRDefault="00B802AF">
            <w:pPr>
              <w:widowControl w:val="0"/>
              <w:jc w:val="right"/>
              <w:divId w:val="615988714"/>
              <w:rPr>
                <w:rFonts w:eastAsia="Times New Roman"/>
                <w:color w:val="000000"/>
                <w:sz w:val="20"/>
                <w:szCs w:val="20"/>
              </w:rPr>
            </w:pPr>
            <w:r>
              <w:rPr>
                <w:rFonts w:eastAsia="Times New Roman"/>
                <w:color w:val="000000"/>
                <w:sz w:val="20"/>
                <w:szCs w:val="20"/>
              </w:rPr>
              <w:t>88</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18.     Financial Statements</w:t>
            </w:r>
          </w:p>
        </w:tc>
        <w:tc>
          <w:tcPr>
            <w:tcW w:w="294" w:type="pct"/>
            <w:hideMark/>
          </w:tcPr>
          <w:p w:rsidR="002B5EDF" w:rsidRDefault="00B802AF">
            <w:pPr>
              <w:widowControl w:val="0"/>
              <w:jc w:val="right"/>
              <w:divId w:val="1377124557"/>
              <w:rPr>
                <w:rFonts w:eastAsia="Times New Roman"/>
                <w:color w:val="000000"/>
                <w:sz w:val="20"/>
                <w:szCs w:val="20"/>
              </w:rPr>
            </w:pPr>
            <w:r>
              <w:rPr>
                <w:rFonts w:eastAsia="Times New Roman"/>
                <w:color w:val="000000"/>
                <w:sz w:val="20"/>
                <w:szCs w:val="20"/>
              </w:rPr>
              <w:t>88</w:t>
            </w:r>
          </w:p>
        </w:tc>
      </w:tr>
      <w:tr w:rsidR="002B5EDF">
        <w:trPr>
          <w:divId w:val="1003044539"/>
          <w:tblCellSpacing w:w="0" w:type="dxa"/>
        </w:trPr>
        <w:tc>
          <w:tcPr>
            <w:tcW w:w="470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Item 19.     Exhibits</w:t>
            </w:r>
          </w:p>
        </w:tc>
        <w:tc>
          <w:tcPr>
            <w:tcW w:w="294" w:type="pct"/>
            <w:hideMark/>
          </w:tcPr>
          <w:p w:rsidR="002B5EDF" w:rsidRDefault="00B802AF">
            <w:pPr>
              <w:widowControl w:val="0"/>
              <w:jc w:val="right"/>
              <w:divId w:val="576135530"/>
              <w:rPr>
                <w:rFonts w:eastAsia="Times New Roman"/>
                <w:color w:val="000000"/>
                <w:sz w:val="20"/>
                <w:szCs w:val="20"/>
              </w:rPr>
            </w:pPr>
            <w:r>
              <w:rPr>
                <w:rFonts w:eastAsia="Times New Roman"/>
                <w:color w:val="000000"/>
                <w:sz w:val="20"/>
                <w:szCs w:val="20"/>
              </w:rPr>
              <w:t>89</w:t>
            </w:r>
          </w:p>
        </w:tc>
      </w:tr>
    </w:tbl>
    <w:p w:rsidR="002B5EDF" w:rsidRDefault="002B5EDF">
      <w:pPr>
        <w:widowControl w:val="0"/>
        <w:divId w:val="1087078256"/>
        <w:rPr>
          <w:rFonts w:eastAsia="Times New Roman"/>
          <w:color w:val="000000"/>
          <w:sz w:val="20"/>
          <w:szCs w:val="20"/>
        </w:rPr>
      </w:pPr>
    </w:p>
    <w:p w:rsidR="002B5EDF" w:rsidRDefault="002B5EDF">
      <w:pPr>
        <w:widowControl w:val="0"/>
        <w:divId w:val="611401342"/>
        <w:rPr>
          <w:rFonts w:eastAsia="Times New Roman"/>
          <w:color w:val="000000"/>
          <w:sz w:val="20"/>
          <w:szCs w:val="20"/>
        </w:rPr>
      </w:pPr>
    </w:p>
    <w:p w:rsidR="002B5EDF" w:rsidRDefault="002F482C">
      <w:pPr>
        <w:widowControl w:val="0"/>
        <w:divId w:val="2074346325"/>
      </w:pPr>
      <w:r>
        <w:br w:type="page"/>
      </w:r>
    </w:p>
    <w:p w:rsidR="002B5EDF" w:rsidRDefault="002B5EDF">
      <w:pPr>
        <w:widowControl w:val="0"/>
        <w:divId w:val="2074346325"/>
        <w:rPr>
          <w:rFonts w:eastAsia="Times New Roman"/>
          <w:color w:val="000000"/>
          <w:sz w:val="20"/>
          <w:szCs w:val="20"/>
        </w:rPr>
      </w:pPr>
    </w:p>
    <w:p w:rsidR="002B5EDF" w:rsidRDefault="00B802AF">
      <w:pPr>
        <w:widowControl w:val="0"/>
        <w:jc w:val="center"/>
        <w:divId w:val="2102020299"/>
        <w:rPr>
          <w:rFonts w:eastAsia="Times New Roman"/>
          <w:b/>
          <w:bCs/>
          <w:color w:val="000000"/>
          <w:sz w:val="20"/>
          <w:szCs w:val="20"/>
        </w:rPr>
      </w:pPr>
      <w:r>
        <w:rPr>
          <w:rFonts w:eastAsia="Times New Roman"/>
          <w:b/>
          <w:bCs/>
          <w:color w:val="000000"/>
          <w:sz w:val="20"/>
          <w:szCs w:val="20"/>
        </w:rPr>
        <w:t>FORWARD-LOOKING STATEMENTS</w:t>
      </w:r>
    </w:p>
    <w:p w:rsidR="002B5EDF" w:rsidRDefault="00B802AF">
      <w:pPr>
        <w:widowControl w:val="0"/>
        <w:ind w:firstLine="720"/>
        <w:jc w:val="both"/>
        <w:divId w:val="668406015"/>
        <w:rPr>
          <w:rFonts w:eastAsia="Times New Roman"/>
          <w:color w:val="000000"/>
          <w:sz w:val="20"/>
          <w:szCs w:val="20"/>
        </w:rPr>
      </w:pPr>
      <w:r>
        <w:rPr>
          <w:rFonts w:eastAsia="Times New Roman"/>
          <w:color w:val="000000"/>
          <w:sz w:val="20"/>
          <w:szCs w:val="20"/>
        </w:rPr>
        <w:t>Matters discussed in this annual report and the documents incorporated by reference may constitute forward-looking statements. The Private Securities Litigation Reform Act of 1995 provides safe harbor protections for forward-looking statements in order to encourage companies to provide prospective information about their business. Forward-looking statements include, but are not limited to, statements concerning plans, objectives, goals, strategies, future events or performance, underlying assumptions and other statements, which are other than statements of historical facts.</w:t>
      </w:r>
    </w:p>
    <w:p w:rsidR="002B5EDF" w:rsidRDefault="00B802AF">
      <w:pPr>
        <w:widowControl w:val="0"/>
        <w:ind w:firstLine="720"/>
        <w:jc w:val="both"/>
        <w:divId w:val="573472703"/>
        <w:rPr>
          <w:rFonts w:eastAsia="Times New Roman"/>
          <w:color w:val="000000"/>
          <w:sz w:val="20"/>
          <w:szCs w:val="20"/>
        </w:rPr>
      </w:pPr>
      <w:r>
        <w:rPr>
          <w:rFonts w:eastAsia="Times New Roman"/>
          <w:color w:val="000000"/>
          <w:sz w:val="20"/>
          <w:szCs w:val="20"/>
        </w:rPr>
        <w:t>Performance Shipping Inc., or the Company, desires to take advantage of the safe harbor provisions of the Private Securities Litigation Reform Act of 1995 and is including this cautionary statement in connection with this safe harbor legislation. This document and any other written or oral statements made by the Company or on its behalf may include forward-looking statements, which reflect its current views with respect to future events and financial performance, and are not intended to give any assurance as to future results. When used in this document, the words "believe," "anticipate," "intends," "estimate," "forecast," "project," "plan," "potential," "will," "may," "should," "expect," "targets," "likely," "would," "could," "seeks," "continue," "possible," "might," "pending" and similar expressions, terms or phrases may identify forward-looking statements.</w:t>
      </w:r>
    </w:p>
    <w:p w:rsidR="002B5EDF" w:rsidRDefault="00B802AF">
      <w:pPr>
        <w:widowControl w:val="0"/>
        <w:ind w:firstLine="720"/>
        <w:jc w:val="both"/>
        <w:divId w:val="1843348058"/>
        <w:rPr>
          <w:rFonts w:eastAsia="Times New Roman"/>
          <w:color w:val="000000"/>
          <w:sz w:val="20"/>
          <w:szCs w:val="20"/>
        </w:rPr>
      </w:pPr>
      <w:r>
        <w:rPr>
          <w:rFonts w:eastAsia="Times New Roman"/>
          <w:color w:val="000000"/>
          <w:sz w:val="20"/>
          <w:szCs w:val="20"/>
        </w:rPr>
        <w:t>Please note in this annual report, "we," "us," "our," and "the Company" all refer to Performance Shipping Inc. and its subsidiaries, unless the context requires otherwise.</w:t>
      </w:r>
    </w:p>
    <w:p w:rsidR="002B5EDF" w:rsidRDefault="00B802AF">
      <w:pPr>
        <w:widowControl w:val="0"/>
        <w:ind w:firstLine="720"/>
        <w:jc w:val="both"/>
        <w:divId w:val="627971302"/>
        <w:rPr>
          <w:rFonts w:eastAsia="Times New Roman"/>
          <w:color w:val="000000"/>
          <w:sz w:val="20"/>
          <w:szCs w:val="20"/>
        </w:rPr>
      </w:pPr>
      <w:r>
        <w:rPr>
          <w:rFonts w:eastAsia="Times New Roman"/>
          <w:color w:val="000000"/>
          <w:sz w:val="20"/>
          <w:szCs w:val="20"/>
        </w:rPr>
        <w:t>The forward-looking statements in this document are based upon various assumptions, many of which are based, in turn, upon further assumptions, including without limitation, management's examination of historical operating trends, data contained in its records and other data available from third parties. Although the Company believes that these assumptions were reasonable when made, because these assumptions are inherently subject to significant uncertainties and contingencies which are difficult or impossible to predict and are beyond its control, the Company cannot assure you that it will achieve or accomplish these expectations, beliefs or projections.</w:t>
      </w:r>
    </w:p>
    <w:p w:rsidR="002B5EDF" w:rsidRDefault="00B802AF">
      <w:pPr>
        <w:widowControl w:val="0"/>
        <w:ind w:firstLine="720"/>
        <w:jc w:val="both"/>
        <w:divId w:val="1126505566"/>
        <w:rPr>
          <w:rFonts w:eastAsia="Times New Roman"/>
          <w:color w:val="000000"/>
          <w:sz w:val="20"/>
          <w:szCs w:val="20"/>
        </w:rPr>
      </w:pPr>
      <w:r>
        <w:rPr>
          <w:rFonts w:eastAsia="Times New Roman"/>
          <w:color w:val="000000"/>
          <w:sz w:val="20"/>
          <w:szCs w:val="20"/>
        </w:rPr>
        <w:t>Such statements reflect the Company's current views with respect to future events and are subject to certain risks, uncertainties and assumptions. Should one or more of these risks or uncertainties materialize, or should underlying assumptions prove incorrect, actual results may vary materially from those described herein as anticipated, believed, estimated, expected or intended. The Company is making investors aware that such forward-looking statements, because they relate to future events, are by their very nature subject to many important factors that could cause actual results to differ materially from those contemplated.</w:t>
      </w:r>
    </w:p>
    <w:p w:rsidR="002B5EDF" w:rsidRDefault="00B802AF">
      <w:pPr>
        <w:widowControl w:val="0"/>
        <w:ind w:firstLine="720"/>
        <w:jc w:val="both"/>
        <w:divId w:val="1327052680"/>
        <w:rPr>
          <w:rFonts w:eastAsia="Times New Roman"/>
          <w:color w:val="000000"/>
          <w:sz w:val="20"/>
          <w:szCs w:val="20"/>
        </w:rPr>
      </w:pPr>
      <w:r>
        <w:rPr>
          <w:rFonts w:eastAsia="Times New Roman"/>
          <w:color w:val="000000"/>
          <w:sz w:val="20"/>
          <w:szCs w:val="20"/>
        </w:rPr>
        <w:t xml:space="preserve">In addition to these important factors and matters discussed elsewhere herein, including under the heading "Item 3. Key Information – D. Risk Factors," and in the documents incorporated by reference herein, important factors that, in its view, could cause actual results to differ materially from those discussed in the forward-looking statements include, but are not limited to: the strength of world economies, fluctuations in currencies and interest rates, general market conditions, including fluctuations in charter rates and vessel values, changes in demand in the tanker shipping industry, changes in the supply of vessels, changes in worldwide oil production and consumption and storage, changes in our operating expenses, including bunker prices, crew costs, drydocking and insurance costs, our future operating or financial results, availability of financing and refinancing and changes to our financial condition and liquidity, including our ability to pay amounts that it owes and obtain additional financing to fund capital expenditures, acquisitions and other general corporate activities and our ability to obtain financing and comply with the restrictions and other covenants in our financing arrangements, our ability to continue as a going concern, potential liability from pending or future litigation and potential costs due to environmental damage and vessel collisions, the market for our vessels, availability of skilled workers and the related labor costs, compliance with governmental, tax, environmental and safety regulation, any non-compliance with the U.S. Foreign Corrupt Practices Act of 1977 (FCPA) or other applicable regulations relating to bribery, the impact of the discontinuance of LIBOR after 2021 on interest rates of our debt that reference LIBOR, general economic conditions and conditions in the oil industry, effects of new products and new technology in our industry, the failure of counter parties to fully perform their contracts with us, our dependence on key personnel, adequacy of insurance coverage, our ability to obtain indemnities from customers, changes in laws, treaties or regulations, the volatility of the price of our common </w:t>
      </w:r>
      <w:r>
        <w:rPr>
          <w:rFonts w:eastAsia="Times New Roman"/>
          <w:color w:val="000000"/>
          <w:sz w:val="20"/>
          <w:szCs w:val="20"/>
        </w:rPr>
        <w:lastRenderedPageBreak/>
        <w:t>shares, our incorporation under the laws of the Marshall Islands and the different rights to relief that may be available compared to other countries, including the United States, changes in governmental rules and regulations or actions taken by regulatory authorities, general domestic and international political conditions or events, including "trade wars", acts by terrorists or acts of piracy on ocean-going vessels, the length and severity of epidemics and pandemics, including the ongoing outbreak of the novel coronavirus (COVID-19) and its impact on the demand for seaborne transportation of petroleum and other types of products, potential disruption of shipping routes due to accidents, labor disputes or political events, and other important factors described from time to time in the reports filed by the Company with the Securities and Exchange Commission, or the SEC.</w:t>
      </w:r>
    </w:p>
    <w:p w:rsidR="002B5EDF" w:rsidRDefault="00B802AF">
      <w:pPr>
        <w:widowControl w:val="0"/>
        <w:ind w:firstLine="720"/>
        <w:jc w:val="both"/>
        <w:divId w:val="1874413853"/>
        <w:rPr>
          <w:rFonts w:eastAsia="Times New Roman"/>
          <w:color w:val="000000"/>
          <w:sz w:val="20"/>
          <w:szCs w:val="20"/>
        </w:rPr>
      </w:pPr>
      <w:r>
        <w:rPr>
          <w:rFonts w:eastAsia="Times New Roman"/>
          <w:color w:val="000000"/>
          <w:sz w:val="20"/>
          <w:szCs w:val="20"/>
        </w:rPr>
        <w:t>This report may contain assumptions, expectations, projections, intentions, and beliefs about future events. These statements are intended as forward-looking statements. The Company may also, from time to time, make forward-looking statements in other documents and reports that are filed with or submitted to the Commission, in other information sent to the Company's security holders, and in other written materials. The Company also cautions that assumptions, expectations, projections, intentions, and beliefs about future events may, and often do, vary from actual results and the differences can be material. The Company undertakes no obligation to publicly update or revise any forward-looking statement contained in this report, whether as a result of new information, future events, or otherwise, except as required by law.</w:t>
      </w:r>
    </w:p>
    <w:p w:rsidR="002B5EDF" w:rsidRDefault="00B802AF">
      <w:pPr>
        <w:widowControl w:val="0"/>
        <w:jc w:val="center"/>
        <w:divId w:val="1504781955"/>
        <w:rPr>
          <w:rFonts w:eastAsia="Times New Roman"/>
          <w:color w:val="000000"/>
          <w:sz w:val="20"/>
          <w:szCs w:val="20"/>
        </w:rPr>
      </w:pPr>
      <w:r>
        <w:rPr>
          <w:rFonts w:eastAsia="Times New Roman"/>
          <w:color w:val="000000"/>
          <w:sz w:val="16"/>
          <w:szCs w:val="16"/>
        </w:rPr>
        <w:t>2</w:t>
      </w:r>
    </w:p>
    <w:p w:rsidR="002B5EDF" w:rsidRDefault="002F482C">
      <w:pPr>
        <w:widowControl w:val="0"/>
        <w:divId w:val="236214621"/>
      </w:pPr>
      <w:r>
        <w:br w:type="page"/>
      </w:r>
    </w:p>
    <w:p w:rsidR="002B5EDF" w:rsidRDefault="002B5EDF">
      <w:pPr>
        <w:widowControl w:val="0"/>
        <w:divId w:val="236214621"/>
        <w:rPr>
          <w:rFonts w:eastAsia="Times New Roman"/>
          <w:color w:val="000000"/>
          <w:sz w:val="20"/>
          <w:szCs w:val="20"/>
        </w:rPr>
      </w:pPr>
    </w:p>
    <w:p w:rsidR="002B5EDF" w:rsidRDefault="00B802AF">
      <w:pPr>
        <w:widowControl w:val="0"/>
        <w:jc w:val="center"/>
        <w:divId w:val="587495408"/>
        <w:rPr>
          <w:rFonts w:eastAsia="Times New Roman"/>
          <w:b/>
          <w:bCs/>
          <w:color w:val="000000"/>
          <w:sz w:val="20"/>
          <w:szCs w:val="20"/>
        </w:rPr>
      </w:pPr>
      <w:r>
        <w:rPr>
          <w:rFonts w:eastAsia="Times New Roman"/>
          <w:b/>
          <w:bCs/>
          <w:color w:val="000000"/>
          <w:sz w:val="20"/>
          <w:szCs w:val="20"/>
        </w:rPr>
        <w:t>PART I</w:t>
      </w:r>
    </w:p>
    <w:tbl>
      <w:tblPr>
        <w:tblW w:w="5000" w:type="pct"/>
        <w:tblCellSpacing w:w="0" w:type="dxa"/>
        <w:tblCellMar>
          <w:left w:w="0" w:type="dxa"/>
          <w:right w:w="0" w:type="dxa"/>
        </w:tblCellMar>
        <w:tblLook w:val="04A0" w:firstRow="1" w:lastRow="0" w:firstColumn="1" w:lastColumn="0" w:noHBand="0" w:noVBand="1"/>
      </w:tblPr>
      <w:tblGrid>
        <w:gridCol w:w="5160"/>
        <w:gridCol w:w="4200"/>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w:t>
            </w:r>
          </w:p>
        </w:tc>
        <w:tc>
          <w:tcPr>
            <w:tcW w:w="6" w:type="dxa"/>
            <w:hideMark/>
          </w:tcPr>
          <w:p w:rsidR="002B5EDF" w:rsidRDefault="00B802AF">
            <w:pPr>
              <w:widowControl w:val="0"/>
              <w:spacing w:after="240"/>
              <w:jc w:val="both"/>
              <w:divId w:val="1392735195"/>
              <w:rPr>
                <w:rFonts w:eastAsia="Times New Roman"/>
                <w:b/>
                <w:bCs/>
                <w:color w:val="000000"/>
                <w:sz w:val="20"/>
                <w:szCs w:val="20"/>
              </w:rPr>
            </w:pPr>
            <w:r>
              <w:rPr>
                <w:rFonts w:eastAsia="Times New Roman"/>
                <w:b/>
                <w:bCs/>
                <w:color w:val="000000"/>
                <w:sz w:val="20"/>
                <w:szCs w:val="20"/>
              </w:rPr>
              <w:t>Identity of Directors, Senior Management, and Advisers</w:t>
            </w:r>
          </w:p>
        </w:tc>
      </w:tr>
    </w:tbl>
    <w:p w:rsidR="002B5EDF" w:rsidRDefault="00B802AF">
      <w:pPr>
        <w:widowControl w:val="0"/>
        <w:ind w:firstLine="720"/>
        <w:jc w:val="both"/>
        <w:divId w:val="870268135"/>
        <w:rPr>
          <w:rFonts w:eastAsia="Times New Roman"/>
          <w:color w:val="000000"/>
          <w:sz w:val="20"/>
          <w:szCs w:val="20"/>
        </w:rPr>
      </w:pPr>
      <w:r>
        <w:rPr>
          <w:rFonts w:eastAsia="Times New Roman"/>
          <w:color w:val="000000"/>
          <w:sz w:val="20"/>
          <w:szCs w:val="20"/>
        </w:rPr>
        <w:t>Not Applicable.</w:t>
      </w:r>
    </w:p>
    <w:tbl>
      <w:tblPr>
        <w:tblW w:w="5000" w:type="pct"/>
        <w:tblCellSpacing w:w="0" w:type="dxa"/>
        <w:tblCellMar>
          <w:left w:w="0" w:type="dxa"/>
          <w:right w:w="0" w:type="dxa"/>
        </w:tblCellMar>
        <w:tblLook w:val="04A0" w:firstRow="1" w:lastRow="0" w:firstColumn="1" w:lastColumn="0" w:noHBand="0" w:noVBand="1"/>
      </w:tblPr>
      <w:tblGrid>
        <w:gridCol w:w="5842"/>
        <w:gridCol w:w="3518"/>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2.</w:t>
            </w:r>
          </w:p>
        </w:tc>
        <w:tc>
          <w:tcPr>
            <w:tcW w:w="6" w:type="dxa"/>
            <w:hideMark/>
          </w:tcPr>
          <w:p w:rsidR="002B5EDF" w:rsidRDefault="00B802AF">
            <w:pPr>
              <w:widowControl w:val="0"/>
              <w:spacing w:after="240"/>
              <w:jc w:val="both"/>
              <w:divId w:val="1983845760"/>
              <w:rPr>
                <w:rFonts w:eastAsia="Times New Roman"/>
                <w:b/>
                <w:bCs/>
                <w:color w:val="000000"/>
                <w:sz w:val="20"/>
                <w:szCs w:val="20"/>
              </w:rPr>
            </w:pPr>
            <w:r>
              <w:rPr>
                <w:rFonts w:eastAsia="Times New Roman"/>
                <w:b/>
                <w:bCs/>
                <w:color w:val="000000"/>
                <w:sz w:val="20"/>
                <w:szCs w:val="20"/>
              </w:rPr>
              <w:t>Offer Statistics and Expected Timetable</w:t>
            </w:r>
          </w:p>
        </w:tc>
      </w:tr>
    </w:tbl>
    <w:p w:rsidR="002B5EDF" w:rsidRDefault="00B802AF">
      <w:pPr>
        <w:widowControl w:val="0"/>
        <w:ind w:firstLine="720"/>
        <w:jc w:val="both"/>
        <w:divId w:val="600181766"/>
        <w:rPr>
          <w:rFonts w:eastAsia="Times New Roman"/>
          <w:color w:val="000000"/>
          <w:sz w:val="20"/>
          <w:szCs w:val="20"/>
        </w:rPr>
      </w:pPr>
      <w:r>
        <w:rPr>
          <w:rFonts w:eastAsia="Times New Roman"/>
          <w:color w:val="000000"/>
          <w:sz w:val="20"/>
          <w:szCs w:val="20"/>
        </w:rPr>
        <w:t>Not Applicable.</w:t>
      </w:r>
    </w:p>
    <w:tbl>
      <w:tblPr>
        <w:tblW w:w="5000" w:type="pct"/>
        <w:tblCellSpacing w:w="0" w:type="dxa"/>
        <w:tblCellMar>
          <w:left w:w="0" w:type="dxa"/>
          <w:right w:w="0" w:type="dxa"/>
        </w:tblCellMar>
        <w:tblLook w:val="04A0" w:firstRow="1" w:lastRow="0" w:firstColumn="1" w:lastColumn="0" w:noHBand="0" w:noVBand="1"/>
      </w:tblPr>
      <w:tblGrid>
        <w:gridCol w:w="5424"/>
        <w:gridCol w:w="3936"/>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3.</w:t>
            </w:r>
          </w:p>
        </w:tc>
        <w:tc>
          <w:tcPr>
            <w:tcW w:w="6" w:type="dxa"/>
            <w:hideMark/>
          </w:tcPr>
          <w:p w:rsidR="002B5EDF" w:rsidRDefault="00B802AF">
            <w:pPr>
              <w:widowControl w:val="0"/>
              <w:spacing w:after="240"/>
              <w:jc w:val="both"/>
              <w:divId w:val="1450776163"/>
              <w:rPr>
                <w:rFonts w:eastAsia="Times New Roman"/>
                <w:b/>
                <w:bCs/>
                <w:color w:val="000000"/>
                <w:sz w:val="20"/>
                <w:szCs w:val="20"/>
              </w:rPr>
            </w:pPr>
            <w:r>
              <w:rPr>
                <w:rFonts w:eastAsia="Times New Roman"/>
                <w:b/>
                <w:bCs/>
                <w:color w:val="000000"/>
                <w:sz w:val="20"/>
                <w:szCs w:val="20"/>
              </w:rPr>
              <w:t>Key Information</w:t>
            </w:r>
          </w:p>
        </w:tc>
      </w:tr>
    </w:tbl>
    <w:p w:rsidR="002B5EDF" w:rsidRDefault="00B802AF">
      <w:pPr>
        <w:widowControl w:val="0"/>
        <w:ind w:firstLine="720"/>
        <w:jc w:val="both"/>
        <w:divId w:val="1179270142"/>
        <w:rPr>
          <w:rFonts w:eastAsia="Times New Roman"/>
          <w:color w:val="000000"/>
          <w:sz w:val="20"/>
          <w:szCs w:val="20"/>
        </w:rPr>
      </w:pPr>
      <w:r>
        <w:rPr>
          <w:rFonts w:eastAsia="Times New Roman"/>
          <w:b/>
          <w:bCs/>
          <w:i/>
          <w:iCs/>
          <w:color w:val="000000"/>
          <w:sz w:val="20"/>
          <w:szCs w:val="20"/>
        </w:rPr>
        <w:t>A.</w:t>
      </w:r>
      <w:r>
        <w:rPr>
          <w:rFonts w:eastAsia="Times New Roman"/>
          <w:color w:val="000000"/>
          <w:sz w:val="2"/>
          <w:szCs w:val="2"/>
        </w:rPr>
        <w:t> </w:t>
      </w:r>
      <w:r>
        <w:rPr>
          <w:rFonts w:eastAsia="Times New Roman"/>
          <w:b/>
          <w:bCs/>
          <w:i/>
          <w:iCs/>
          <w:color w:val="000000"/>
          <w:sz w:val="20"/>
          <w:szCs w:val="20"/>
        </w:rPr>
        <w:t>Selected Financial Data</w:t>
      </w:r>
    </w:p>
    <w:p w:rsidR="002B5EDF" w:rsidRDefault="00B802AF">
      <w:pPr>
        <w:widowControl w:val="0"/>
        <w:ind w:firstLine="720"/>
        <w:jc w:val="both"/>
        <w:divId w:val="253897935"/>
        <w:rPr>
          <w:rFonts w:eastAsia="Times New Roman"/>
          <w:color w:val="000000"/>
          <w:sz w:val="20"/>
          <w:szCs w:val="20"/>
        </w:rPr>
      </w:pPr>
      <w:r>
        <w:rPr>
          <w:rFonts w:eastAsia="Times New Roman"/>
          <w:color w:val="000000"/>
          <w:sz w:val="20"/>
          <w:szCs w:val="20"/>
        </w:rPr>
        <w:t> Not Applicable.</w:t>
      </w:r>
    </w:p>
    <w:p w:rsidR="002B5EDF" w:rsidRDefault="00B802AF">
      <w:pPr>
        <w:widowControl w:val="0"/>
        <w:ind w:firstLine="720"/>
        <w:jc w:val="both"/>
        <w:divId w:val="667756589"/>
        <w:rPr>
          <w:rFonts w:eastAsia="Times New Roman"/>
          <w:color w:val="000000"/>
          <w:sz w:val="20"/>
          <w:szCs w:val="20"/>
        </w:rPr>
      </w:pPr>
      <w:r>
        <w:rPr>
          <w:rFonts w:eastAsia="Times New Roman"/>
          <w:b/>
          <w:bCs/>
          <w:i/>
          <w:iCs/>
          <w:color w:val="000000"/>
          <w:sz w:val="20"/>
          <w:szCs w:val="20"/>
        </w:rPr>
        <w:t>B.</w:t>
      </w:r>
      <w:r>
        <w:rPr>
          <w:rFonts w:eastAsia="Times New Roman"/>
          <w:color w:val="000000"/>
          <w:sz w:val="2"/>
          <w:szCs w:val="2"/>
        </w:rPr>
        <w:t> </w:t>
      </w:r>
      <w:r>
        <w:rPr>
          <w:rFonts w:eastAsia="Times New Roman"/>
          <w:b/>
          <w:bCs/>
          <w:i/>
          <w:iCs/>
          <w:color w:val="000000"/>
          <w:sz w:val="20"/>
          <w:szCs w:val="20"/>
        </w:rPr>
        <w:t>Capitalization and Indebtedness</w:t>
      </w:r>
    </w:p>
    <w:p w:rsidR="002B5EDF" w:rsidRDefault="00B802AF">
      <w:pPr>
        <w:widowControl w:val="0"/>
        <w:ind w:firstLine="720"/>
        <w:jc w:val="both"/>
        <w:divId w:val="1454325749"/>
        <w:rPr>
          <w:rFonts w:eastAsia="Times New Roman"/>
          <w:color w:val="000000"/>
          <w:sz w:val="20"/>
          <w:szCs w:val="20"/>
        </w:rPr>
      </w:pPr>
      <w:r>
        <w:rPr>
          <w:rFonts w:eastAsia="Times New Roman"/>
          <w:color w:val="000000"/>
          <w:sz w:val="20"/>
          <w:szCs w:val="20"/>
        </w:rPr>
        <w:t>Not Applicable.</w:t>
      </w:r>
    </w:p>
    <w:p w:rsidR="002B5EDF" w:rsidRDefault="00B802AF">
      <w:pPr>
        <w:widowControl w:val="0"/>
        <w:ind w:firstLine="720"/>
        <w:jc w:val="both"/>
        <w:divId w:val="1198004246"/>
        <w:rPr>
          <w:rFonts w:eastAsia="Times New Roman"/>
          <w:color w:val="000000"/>
          <w:sz w:val="20"/>
          <w:szCs w:val="20"/>
        </w:rPr>
      </w:pPr>
      <w:r>
        <w:rPr>
          <w:rFonts w:eastAsia="Times New Roman"/>
          <w:b/>
          <w:bCs/>
          <w:i/>
          <w:iCs/>
          <w:color w:val="000000"/>
          <w:sz w:val="20"/>
          <w:szCs w:val="20"/>
        </w:rPr>
        <w:t>C.</w:t>
      </w:r>
      <w:r>
        <w:rPr>
          <w:rFonts w:eastAsia="Times New Roman"/>
          <w:color w:val="000000"/>
          <w:sz w:val="2"/>
          <w:szCs w:val="2"/>
        </w:rPr>
        <w:t> </w:t>
      </w:r>
      <w:r>
        <w:rPr>
          <w:rFonts w:eastAsia="Times New Roman"/>
          <w:b/>
          <w:bCs/>
          <w:i/>
          <w:iCs/>
          <w:color w:val="000000"/>
          <w:sz w:val="20"/>
          <w:szCs w:val="20"/>
        </w:rPr>
        <w:t>Reasons for the Offer and Use of Proceeds</w:t>
      </w:r>
    </w:p>
    <w:p w:rsidR="002B5EDF" w:rsidRDefault="00B802AF">
      <w:pPr>
        <w:widowControl w:val="0"/>
        <w:ind w:firstLine="720"/>
        <w:jc w:val="both"/>
        <w:divId w:val="434401721"/>
        <w:rPr>
          <w:rFonts w:eastAsia="Times New Roman"/>
          <w:color w:val="000000"/>
          <w:sz w:val="20"/>
          <w:szCs w:val="20"/>
        </w:rPr>
      </w:pPr>
      <w:r>
        <w:rPr>
          <w:rFonts w:eastAsia="Times New Roman"/>
          <w:color w:val="000000"/>
          <w:sz w:val="20"/>
          <w:szCs w:val="20"/>
        </w:rPr>
        <w:t>Not Applicable.</w:t>
      </w:r>
    </w:p>
    <w:p w:rsidR="002B5EDF" w:rsidRDefault="00B802AF">
      <w:pPr>
        <w:widowControl w:val="0"/>
        <w:jc w:val="both"/>
        <w:divId w:val="1742945564"/>
        <w:rPr>
          <w:rFonts w:eastAsia="Times New Roman"/>
          <w:color w:val="000000"/>
          <w:sz w:val="20"/>
          <w:szCs w:val="20"/>
        </w:rPr>
      </w:pPr>
      <w:r>
        <w:rPr>
          <w:rFonts w:eastAsia="Times New Roman"/>
          <w:b/>
          <w:bCs/>
          <w:i/>
          <w:iCs/>
          <w:color w:val="000000"/>
          <w:sz w:val="20"/>
          <w:szCs w:val="20"/>
        </w:rPr>
        <w:t>D.</w:t>
      </w:r>
      <w:r>
        <w:rPr>
          <w:rFonts w:eastAsia="Times New Roman"/>
          <w:color w:val="000000"/>
          <w:sz w:val="2"/>
          <w:szCs w:val="2"/>
        </w:rPr>
        <w:t> </w:t>
      </w:r>
      <w:r>
        <w:rPr>
          <w:rFonts w:eastAsia="Times New Roman"/>
          <w:b/>
          <w:bCs/>
          <w:i/>
          <w:iCs/>
          <w:color w:val="000000"/>
          <w:sz w:val="20"/>
          <w:szCs w:val="20"/>
        </w:rPr>
        <w:t>Risk Factors</w:t>
      </w:r>
    </w:p>
    <w:p w:rsidR="002B5EDF" w:rsidRDefault="00B802AF">
      <w:pPr>
        <w:widowControl w:val="0"/>
        <w:ind w:firstLine="720"/>
        <w:jc w:val="both"/>
        <w:divId w:val="2030256711"/>
        <w:rPr>
          <w:rFonts w:eastAsia="Times New Roman"/>
          <w:color w:val="000000"/>
          <w:sz w:val="20"/>
          <w:szCs w:val="20"/>
        </w:rPr>
      </w:pPr>
      <w:r>
        <w:rPr>
          <w:rFonts w:eastAsia="Times New Roman"/>
          <w:color w:val="000000"/>
          <w:sz w:val="20"/>
          <w:szCs w:val="20"/>
        </w:rPr>
        <w:t>Some of the following risks relate principally to the industry in which we operate and our business in general. Other risks relate principally to the securities market and ownership of our common stock. The occurrence of any of the events described in this section could significantly and negatively affect our business, financial condition, or operating results, or the trading price of our common stock.</w:t>
      </w:r>
    </w:p>
    <w:p w:rsidR="002B5EDF" w:rsidRDefault="00B802AF">
      <w:pPr>
        <w:widowControl w:val="0"/>
        <w:jc w:val="both"/>
        <w:divId w:val="469982299"/>
        <w:rPr>
          <w:rFonts w:eastAsia="Times New Roman"/>
          <w:b/>
          <w:bCs/>
          <w:color w:val="000000"/>
          <w:sz w:val="20"/>
          <w:szCs w:val="20"/>
        </w:rPr>
      </w:pPr>
      <w:r>
        <w:rPr>
          <w:rFonts w:eastAsia="Times New Roman"/>
          <w:b/>
          <w:bCs/>
          <w:color w:val="000000"/>
          <w:sz w:val="20"/>
          <w:szCs w:val="20"/>
        </w:rPr>
        <w:t>Summary of Risk Factors</w:t>
      </w:r>
    </w:p>
    <w:p w:rsidR="002B5EDF" w:rsidRDefault="002B5EDF">
      <w:pPr>
        <w:widowControl w:val="0"/>
        <w:divId w:val="1138107556"/>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14558950"/>
        <w:rPr>
          <w:rFonts w:eastAsia="Times New Roman"/>
          <w:color w:val="000000"/>
          <w:sz w:val="20"/>
          <w:szCs w:val="20"/>
        </w:rPr>
      </w:pPr>
      <w:r>
        <w:rPr>
          <w:rFonts w:eastAsia="Times New Roman"/>
          <w:color w:val="000000"/>
          <w:sz w:val="20"/>
          <w:szCs w:val="20"/>
        </w:rPr>
        <w:t>The tanker vessel industry is cyclical and volatile, which may lead to reductions and volatility in the charter rates we are able to obtain, in tanker vessel values, and in our earnings and available cash flow.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53289645"/>
        <w:rPr>
          <w:rFonts w:eastAsia="Times New Roman"/>
          <w:color w:val="000000"/>
          <w:sz w:val="20"/>
          <w:szCs w:val="20"/>
        </w:rPr>
      </w:pPr>
      <w:r>
        <w:rPr>
          <w:rFonts w:eastAsia="Times New Roman"/>
          <w:color w:val="000000"/>
          <w:sz w:val="20"/>
          <w:szCs w:val="20"/>
        </w:rPr>
        <w:t>An over-supply of tanker capacity may lead to a reduction in charter rates, tanker vessel values, and profitability.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92192793"/>
        <w:rPr>
          <w:rFonts w:eastAsia="Times New Roman"/>
          <w:color w:val="000000"/>
          <w:sz w:val="20"/>
          <w:szCs w:val="20"/>
        </w:rPr>
      </w:pPr>
      <w:r>
        <w:rPr>
          <w:rFonts w:eastAsia="Times New Roman"/>
          <w:color w:val="000000"/>
          <w:sz w:val="20"/>
          <w:szCs w:val="20"/>
        </w:rPr>
        <w:t>Our results of operations are subject to seasonal fluctuations, which may adversely affect our financial condition.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66914694"/>
        <w:rPr>
          <w:rFonts w:eastAsia="Times New Roman"/>
          <w:color w:val="000000"/>
          <w:sz w:val="20"/>
          <w:szCs w:val="20"/>
        </w:rPr>
      </w:pPr>
      <w:r>
        <w:rPr>
          <w:rFonts w:eastAsia="Times New Roman"/>
          <w:color w:val="000000"/>
          <w:sz w:val="20"/>
          <w:szCs w:val="20"/>
        </w:rPr>
        <w:t>The current state of the global financial markets and current economic conditions may adversely impact our results of operation, financial condition, cash flows, and ability to obtain financing or refinance our existing and future credit facilities on acceptable terms, which may negatively impact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8737310"/>
        <w:rPr>
          <w:rFonts w:eastAsia="Times New Roman"/>
          <w:color w:val="000000"/>
          <w:sz w:val="20"/>
          <w:szCs w:val="20"/>
        </w:rPr>
      </w:pPr>
      <w:r>
        <w:rPr>
          <w:rFonts w:eastAsia="Times New Roman"/>
          <w:color w:val="000000"/>
          <w:sz w:val="20"/>
          <w:szCs w:val="20"/>
        </w:rPr>
        <w:t>If economic conditions throughout the world continue to deteriorate or become more volatile, it could impede our operations.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67516245"/>
        <w:rPr>
          <w:rFonts w:eastAsia="Times New Roman"/>
          <w:color w:val="000000"/>
          <w:sz w:val="20"/>
          <w:szCs w:val="20"/>
        </w:rPr>
      </w:pPr>
      <w:r>
        <w:rPr>
          <w:rFonts w:eastAsia="Times New Roman"/>
          <w:color w:val="000000"/>
          <w:sz w:val="20"/>
          <w:szCs w:val="20"/>
        </w:rPr>
        <w:t>The U.K.'s withdrawal from the European Union may have a negative effect on global economic conditions, financial markets and our business.</w:t>
      </w:r>
    </w:p>
    <w:p w:rsidR="002B5EDF" w:rsidRDefault="002B5EDF">
      <w:pPr>
        <w:widowControl w:val="0"/>
        <w:ind w:hanging="540"/>
        <w:divId w:val="2051343811"/>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54058684"/>
        <w:rPr>
          <w:rFonts w:eastAsia="Times New Roman"/>
          <w:color w:val="000000"/>
          <w:sz w:val="20"/>
          <w:szCs w:val="20"/>
        </w:rPr>
      </w:pPr>
      <w:r>
        <w:rPr>
          <w:rFonts w:eastAsia="Times New Roman"/>
          <w:color w:val="000000"/>
          <w:sz w:val="20"/>
          <w:szCs w:val="20"/>
        </w:rPr>
        <w:lastRenderedPageBreak/>
        <w:t>Tanker vessel values may fluctuate due to economic and technological factors, which may adversely affect our financial condition, or result in the incurrence of a loss upon disposal of a tanker vessel, impairment losses, or increases in the cost of acquiring additional tanker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88443195"/>
        <w:rPr>
          <w:rFonts w:eastAsia="Times New Roman"/>
          <w:color w:val="000000"/>
          <w:sz w:val="20"/>
          <w:szCs w:val="20"/>
        </w:rPr>
      </w:pPr>
      <w:r>
        <w:rPr>
          <w:rFonts w:eastAsia="Times New Roman"/>
          <w:color w:val="000000"/>
          <w:sz w:val="20"/>
          <w:szCs w:val="20"/>
        </w:rPr>
        <w:t>An increase in operating costs could adversely affect our cash flows and financial condition.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44850348"/>
        <w:rPr>
          <w:rFonts w:eastAsia="Times New Roman"/>
          <w:color w:val="000000"/>
          <w:sz w:val="20"/>
          <w:szCs w:val="20"/>
        </w:rPr>
      </w:pPr>
      <w:r>
        <w:rPr>
          <w:rFonts w:eastAsia="Times New Roman"/>
          <w:color w:val="000000"/>
          <w:sz w:val="20"/>
          <w:szCs w:val="20"/>
        </w:rPr>
        <w:t>Rising fuel prices may adversely affect our profits.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450276797"/>
        <w:rPr>
          <w:rFonts w:eastAsia="Times New Roman"/>
          <w:color w:val="000000"/>
          <w:sz w:val="20"/>
          <w:szCs w:val="20"/>
        </w:rPr>
      </w:pPr>
      <w:r>
        <w:rPr>
          <w:rFonts w:eastAsia="Times New Roman"/>
          <w:color w:val="000000"/>
          <w:sz w:val="20"/>
          <w:szCs w:val="20"/>
        </w:rPr>
        <w:t>Compliance with safety and other vessel requirements imposed by classification societies may be very costly and may adversely affect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45097188"/>
        <w:rPr>
          <w:rFonts w:eastAsia="Times New Roman"/>
          <w:color w:val="000000"/>
          <w:sz w:val="20"/>
          <w:szCs w:val="20"/>
        </w:rPr>
      </w:pPr>
      <w:r>
        <w:rPr>
          <w:rFonts w:eastAsia="Times New Roman"/>
          <w:color w:val="000000"/>
          <w:sz w:val="20"/>
          <w:szCs w:val="20"/>
        </w:rPr>
        <w:t>We are subject to regulation and liability under environmental laws that could require significant expenditures and affect our cash flows and net income.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06535841"/>
        <w:rPr>
          <w:rFonts w:eastAsia="Times New Roman"/>
          <w:color w:val="000000"/>
          <w:sz w:val="20"/>
          <w:szCs w:val="20"/>
        </w:rPr>
      </w:pPr>
      <w:r>
        <w:rPr>
          <w:rFonts w:eastAsia="Times New Roman"/>
          <w:color w:val="000000"/>
          <w:sz w:val="20"/>
          <w:szCs w:val="20"/>
        </w:rPr>
        <w:t>We operate our tanker vessels worldwide and, as a result, our tanker vessels are exposed to international risks and inherent operational risks of the tanker vessel industry, which may adversely affect our business and financial condition.</w:t>
      </w:r>
    </w:p>
    <w:p w:rsidR="002B5EDF" w:rsidRDefault="00B802AF">
      <w:pPr>
        <w:widowControl w:val="0"/>
        <w:jc w:val="center"/>
        <w:divId w:val="2034838738"/>
        <w:rPr>
          <w:rFonts w:eastAsia="Times New Roman"/>
          <w:color w:val="000000"/>
          <w:sz w:val="20"/>
          <w:szCs w:val="20"/>
        </w:rPr>
      </w:pPr>
      <w:r>
        <w:rPr>
          <w:rFonts w:eastAsia="Times New Roman"/>
          <w:color w:val="000000"/>
          <w:sz w:val="16"/>
          <w:szCs w:val="16"/>
        </w:rPr>
        <w:t>3</w:t>
      </w:r>
    </w:p>
    <w:p w:rsidR="002B5EDF" w:rsidRDefault="002F482C">
      <w:pPr>
        <w:widowControl w:val="0"/>
        <w:divId w:val="289942311"/>
      </w:pPr>
      <w:r>
        <w:br w:type="page"/>
      </w:r>
    </w:p>
    <w:p w:rsidR="002B5EDF" w:rsidRDefault="002B5EDF">
      <w:pPr>
        <w:widowControl w:val="0"/>
        <w:divId w:val="289942311"/>
        <w:rPr>
          <w:rFonts w:eastAsia="Times New Roman"/>
          <w:color w:val="000000"/>
          <w:sz w:val="20"/>
          <w:szCs w:val="20"/>
        </w:rPr>
      </w:pPr>
    </w:p>
    <w:p w:rsidR="002B5EDF" w:rsidRDefault="002B5EDF">
      <w:pPr>
        <w:widowControl w:val="0"/>
        <w:divId w:val="2018799088"/>
        <w:rPr>
          <w:rFonts w:eastAsia="Times New Roman"/>
          <w:color w:val="000000"/>
          <w:sz w:val="20"/>
          <w:szCs w:val="20"/>
        </w:rPr>
      </w:pPr>
    </w:p>
    <w:p w:rsidR="002B5EDF" w:rsidRDefault="002B5EDF">
      <w:pPr>
        <w:widowControl w:val="0"/>
        <w:divId w:val="92807445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26811591"/>
        <w:rPr>
          <w:rFonts w:eastAsia="Times New Roman"/>
          <w:color w:val="000000"/>
          <w:sz w:val="20"/>
          <w:szCs w:val="20"/>
        </w:rPr>
      </w:pPr>
      <w:r>
        <w:rPr>
          <w:rFonts w:eastAsia="Times New Roman"/>
          <w:color w:val="000000"/>
          <w:sz w:val="20"/>
          <w:szCs w:val="20"/>
        </w:rPr>
        <w:t>Outbreaks of epidemic and pandemic of diseases, such as the ongoing outbreak of COVID-19, and governmental responses thereto could adversely affect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719667452"/>
        <w:rPr>
          <w:rFonts w:eastAsia="Times New Roman"/>
          <w:color w:val="000000"/>
          <w:sz w:val="20"/>
          <w:szCs w:val="20"/>
        </w:rPr>
      </w:pPr>
      <w:r>
        <w:rPr>
          <w:rFonts w:eastAsia="Times New Roman"/>
          <w:color w:val="000000"/>
          <w:sz w:val="20"/>
          <w:szCs w:val="20"/>
        </w:rPr>
        <w:t>Acts of piracy on ocean-going vessels could adversely affect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41921829"/>
        <w:rPr>
          <w:rFonts w:eastAsia="Times New Roman"/>
          <w:color w:val="000000"/>
          <w:sz w:val="20"/>
          <w:szCs w:val="20"/>
        </w:rPr>
      </w:pPr>
      <w:r>
        <w:rPr>
          <w:rFonts w:eastAsia="Times New Roman"/>
          <w:color w:val="000000"/>
          <w:sz w:val="20"/>
          <w:szCs w:val="20"/>
        </w:rPr>
        <w:t>If our tanker vessels call on ports located in countries or territories that are the subject of sanctions or embargoes imposed by the U.S. or other governmental authorities, it could lead to monetary fines or penalties and adversely affect our reputation and the market for our common stock.</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224439595"/>
        <w:rPr>
          <w:rFonts w:eastAsia="Times New Roman"/>
          <w:color w:val="000000"/>
          <w:sz w:val="20"/>
          <w:szCs w:val="20"/>
        </w:rPr>
      </w:pPr>
      <w:r>
        <w:rPr>
          <w:rFonts w:eastAsia="Times New Roman"/>
          <w:color w:val="000000"/>
          <w:sz w:val="20"/>
          <w:szCs w:val="20"/>
        </w:rPr>
        <w:t>Failure to comply with the U.S. Foreign Corrupt Practices Act of 1977, or the FCPA, could result in fines, criminal penalties, and an adverse effect on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31398033"/>
        <w:rPr>
          <w:rFonts w:eastAsia="Times New Roman"/>
          <w:color w:val="000000"/>
          <w:sz w:val="20"/>
          <w:szCs w:val="20"/>
        </w:rPr>
      </w:pPr>
      <w:r>
        <w:rPr>
          <w:rFonts w:eastAsia="Times New Roman"/>
          <w:color w:val="000000"/>
          <w:sz w:val="20"/>
          <w:szCs w:val="20"/>
        </w:rPr>
        <w:t>The smuggling of drugs or other contraband onto our tanker vessels may lead to governmental claims against us.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71433608"/>
        <w:rPr>
          <w:rFonts w:eastAsia="Times New Roman"/>
          <w:color w:val="000000"/>
          <w:sz w:val="20"/>
          <w:szCs w:val="20"/>
        </w:rPr>
      </w:pPr>
      <w:r>
        <w:rPr>
          <w:rFonts w:eastAsia="Times New Roman"/>
          <w:color w:val="000000"/>
          <w:sz w:val="20"/>
          <w:szCs w:val="20"/>
        </w:rPr>
        <w:t>Maritime claimants could arrest or attach our tanker vessels, which would interrupt our business or have a negative effect on our cash flows.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40953445"/>
        <w:rPr>
          <w:rFonts w:eastAsia="Times New Roman"/>
          <w:color w:val="000000"/>
          <w:sz w:val="20"/>
          <w:szCs w:val="20"/>
        </w:rPr>
      </w:pPr>
      <w:r>
        <w:rPr>
          <w:rFonts w:eastAsia="Times New Roman"/>
          <w:color w:val="000000"/>
          <w:sz w:val="20"/>
          <w:szCs w:val="20"/>
        </w:rPr>
        <w:t>The market values of our tanker vessels are highly volatile and may decline, which could limit the amount of funds that we can borrow and trigger breaches of certain financial covenants under our future loan facilities.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66695718"/>
        <w:rPr>
          <w:rFonts w:eastAsia="Times New Roman"/>
          <w:color w:val="000000"/>
          <w:sz w:val="20"/>
          <w:szCs w:val="20"/>
        </w:rPr>
      </w:pPr>
      <w:r>
        <w:rPr>
          <w:rFonts w:eastAsia="Times New Roman"/>
          <w:color w:val="000000"/>
          <w:sz w:val="20"/>
          <w:szCs w:val="20"/>
        </w:rPr>
        <w:t>We are currently subject to litigation, and we may be subject to similar or other litigation in the future.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02930720"/>
        <w:rPr>
          <w:rFonts w:eastAsia="Times New Roman"/>
          <w:color w:val="000000"/>
          <w:sz w:val="20"/>
          <w:szCs w:val="20"/>
        </w:rPr>
      </w:pPr>
      <w:r>
        <w:rPr>
          <w:rFonts w:eastAsia="Times New Roman"/>
          <w:color w:val="000000"/>
          <w:sz w:val="20"/>
          <w:szCs w:val="20"/>
        </w:rPr>
        <w:t>Our business, operating results, financial condition, and growth will depend on our ability to successfully charter our tanker vessels, for which we will face substantial competition.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78415680"/>
        <w:rPr>
          <w:rFonts w:eastAsia="Times New Roman"/>
          <w:color w:val="000000"/>
          <w:sz w:val="20"/>
          <w:szCs w:val="20"/>
        </w:rPr>
      </w:pPr>
      <w:r>
        <w:rPr>
          <w:rFonts w:eastAsia="Times New Roman"/>
          <w:color w:val="000000"/>
          <w:sz w:val="20"/>
          <w:szCs w:val="20"/>
        </w:rPr>
        <w:t>We may be unable to locate suitable vessels or dispose of vessels at reasonable prices, which would adversely affect our ability to operate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7796919"/>
        <w:rPr>
          <w:rFonts w:eastAsia="Times New Roman"/>
          <w:color w:val="000000"/>
          <w:sz w:val="20"/>
          <w:szCs w:val="20"/>
        </w:rPr>
      </w:pPr>
      <w:r>
        <w:rPr>
          <w:rFonts w:eastAsia="Times New Roman"/>
          <w:color w:val="000000"/>
          <w:sz w:val="20"/>
          <w:szCs w:val="20"/>
        </w:rPr>
        <w:t>Our purchasing and operating secondhand vessels, and the aging of our fleet may result in increased operating costs and vessels off-hire, which could adversely affect our earnings.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90402339"/>
        <w:rPr>
          <w:rFonts w:eastAsia="Times New Roman"/>
          <w:color w:val="000000"/>
          <w:sz w:val="20"/>
          <w:szCs w:val="20"/>
        </w:rPr>
      </w:pPr>
      <w:r>
        <w:rPr>
          <w:rFonts w:eastAsia="Times New Roman"/>
          <w:color w:val="000000"/>
          <w:sz w:val="20"/>
          <w:szCs w:val="20"/>
        </w:rPr>
        <w:t>There is a lack of historical operating history provided with our secondhand vessel acquisitions, and profitable operation of the vessels will depend on our skill and expertise.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460102113"/>
        <w:rPr>
          <w:rFonts w:eastAsia="Times New Roman"/>
          <w:color w:val="000000"/>
          <w:sz w:val="20"/>
          <w:szCs w:val="20"/>
        </w:rPr>
      </w:pPr>
      <w:r>
        <w:rPr>
          <w:rFonts w:eastAsia="Times New Roman"/>
          <w:color w:val="000000"/>
          <w:sz w:val="20"/>
          <w:szCs w:val="20"/>
        </w:rPr>
        <w:t>Technical innovation and technical quality and efficiency requirements from our customers could reduce our charterhire income and the value of our tanker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58226042"/>
        <w:rPr>
          <w:rFonts w:eastAsia="Times New Roman"/>
          <w:color w:val="000000"/>
          <w:sz w:val="20"/>
          <w:szCs w:val="20"/>
        </w:rPr>
      </w:pPr>
      <w:r>
        <w:rPr>
          <w:rFonts w:eastAsia="Times New Roman"/>
          <w:color w:val="000000"/>
          <w:sz w:val="20"/>
          <w:szCs w:val="20"/>
        </w:rPr>
        <w:t>The Public Company Accounting Oversight Board inspection of our independent accounting firm could lead to findings in our auditors' reports and challenge the accuracy of our published audited consolidated financial statements.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56791031"/>
        <w:rPr>
          <w:rFonts w:eastAsia="Times New Roman"/>
          <w:color w:val="000000"/>
          <w:sz w:val="20"/>
          <w:szCs w:val="20"/>
        </w:rPr>
      </w:pPr>
      <w:r>
        <w:rPr>
          <w:rFonts w:eastAsia="Times New Roman"/>
          <w:color w:val="000000"/>
          <w:sz w:val="20"/>
          <w:szCs w:val="20"/>
        </w:rPr>
        <w:t>Our ability to obtain debt financing in the future may be dependent on the performance of our then existing charters and the creditworthiness of our charterers.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1864302"/>
        <w:rPr>
          <w:rFonts w:eastAsia="Times New Roman"/>
          <w:color w:val="000000"/>
          <w:sz w:val="20"/>
          <w:szCs w:val="20"/>
        </w:rPr>
      </w:pPr>
      <w:r>
        <w:rPr>
          <w:rFonts w:eastAsia="Times New Roman"/>
          <w:color w:val="000000"/>
          <w:sz w:val="20"/>
          <w:szCs w:val="20"/>
        </w:rPr>
        <w:t>We may be unable to attract and retain key management personnel and other employees in the shipping industry, which may negatively impact the effectiveness of our management and results of operations.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30509983"/>
        <w:rPr>
          <w:rFonts w:eastAsia="Times New Roman"/>
          <w:color w:val="000000"/>
          <w:sz w:val="20"/>
          <w:szCs w:val="20"/>
        </w:rPr>
      </w:pPr>
      <w:r>
        <w:rPr>
          <w:rFonts w:eastAsia="Times New Roman"/>
          <w:color w:val="000000"/>
          <w:sz w:val="20"/>
          <w:szCs w:val="20"/>
        </w:rPr>
        <w:t xml:space="preserve">We recently underwent a transition with respect to certain of our directors and executive officers and this transition, along with the possibility that we may in the future be unable to retain and recruit qualified key executives, </w:t>
      </w:r>
      <w:r>
        <w:rPr>
          <w:rFonts w:eastAsia="Times New Roman"/>
          <w:color w:val="000000"/>
          <w:sz w:val="20"/>
          <w:szCs w:val="20"/>
        </w:rPr>
        <w:lastRenderedPageBreak/>
        <w:t>key employees or key consultants, may delay our development efforts or otherwise harm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50470101"/>
        <w:rPr>
          <w:rFonts w:eastAsia="Times New Roman"/>
          <w:color w:val="000000"/>
          <w:sz w:val="20"/>
          <w:szCs w:val="20"/>
        </w:rPr>
      </w:pPr>
      <w:r>
        <w:rPr>
          <w:rFonts w:eastAsia="Times New Roman"/>
          <w:color w:val="000000"/>
          <w:sz w:val="20"/>
          <w:szCs w:val="20"/>
        </w:rPr>
        <w:t>Ms. Aliki Paliou, one of our directors, may be deemed to beneficially own a significant percentage of our outstanding common shares, and accordingly, may exert considerable influence over us and may have interests that are different from the interests of our other shareholders.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08671051"/>
        <w:rPr>
          <w:rFonts w:eastAsia="Times New Roman"/>
          <w:color w:val="000000"/>
          <w:sz w:val="20"/>
          <w:szCs w:val="20"/>
        </w:rPr>
      </w:pPr>
      <w:r>
        <w:rPr>
          <w:rFonts w:eastAsia="Times New Roman"/>
          <w:color w:val="000000"/>
          <w:sz w:val="20"/>
          <w:szCs w:val="20"/>
        </w:rPr>
        <w:t>We expect to continue to operate substantially outside the United States, which will expose us to political and governmental instability, which could harm our operations.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267809390"/>
        <w:rPr>
          <w:rFonts w:eastAsia="Times New Roman"/>
          <w:color w:val="000000"/>
          <w:sz w:val="20"/>
          <w:szCs w:val="20"/>
        </w:rPr>
      </w:pPr>
      <w:r>
        <w:rPr>
          <w:rFonts w:eastAsia="Times New Roman"/>
          <w:color w:val="000000"/>
          <w:sz w:val="20"/>
          <w:szCs w:val="20"/>
        </w:rPr>
        <w:t>We generate all of our revenues in U.S. dollars and incur a portion of our expenses in other currencies, therefore, exchange rate fluctuations could have an adverse impact on our results of operations.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48626431"/>
        <w:rPr>
          <w:rFonts w:eastAsia="Times New Roman"/>
          <w:color w:val="000000"/>
          <w:sz w:val="20"/>
          <w:szCs w:val="20"/>
        </w:rPr>
      </w:pPr>
      <w:r>
        <w:rPr>
          <w:rFonts w:eastAsia="Times New Roman"/>
          <w:color w:val="000000"/>
          <w:sz w:val="20"/>
          <w:szCs w:val="20"/>
        </w:rPr>
        <w:t>Volatility in the London Interbank Offered Rate, or LIBOR, could affect our profitability, earnings, and cash flow.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57136111"/>
        <w:rPr>
          <w:rFonts w:eastAsia="Times New Roman"/>
          <w:color w:val="000000"/>
          <w:sz w:val="20"/>
          <w:szCs w:val="20"/>
        </w:rPr>
      </w:pPr>
      <w:r>
        <w:rPr>
          <w:rFonts w:eastAsia="Times New Roman"/>
          <w:color w:val="000000"/>
          <w:sz w:val="20"/>
          <w:szCs w:val="20"/>
        </w:rPr>
        <w:t>We may have to pay tax on United States source income, which would reduce our earnings.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76386374"/>
        <w:rPr>
          <w:rFonts w:eastAsia="Times New Roman"/>
          <w:color w:val="000000"/>
          <w:sz w:val="20"/>
          <w:szCs w:val="20"/>
        </w:rPr>
      </w:pPr>
      <w:r>
        <w:rPr>
          <w:rFonts w:eastAsia="Times New Roman"/>
          <w:color w:val="000000"/>
          <w:sz w:val="20"/>
          <w:szCs w:val="20"/>
        </w:rPr>
        <w:t>We may be treated as a "passive foreign investment company," which could have certain adverse U.S. federal income tax consequences to U.S. holders.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773285290"/>
        <w:rPr>
          <w:rFonts w:eastAsia="Times New Roman"/>
          <w:color w:val="000000"/>
          <w:sz w:val="20"/>
          <w:szCs w:val="20"/>
        </w:rPr>
      </w:pPr>
      <w:r>
        <w:rPr>
          <w:rFonts w:eastAsia="Times New Roman"/>
          <w:color w:val="000000"/>
          <w:sz w:val="20"/>
          <w:szCs w:val="20"/>
        </w:rPr>
        <w:t>The international nature of our operations may make the outcome of any bankruptcy proceedings difficult to predict.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06124404"/>
        <w:rPr>
          <w:rFonts w:eastAsia="Times New Roman"/>
          <w:color w:val="000000"/>
          <w:sz w:val="20"/>
          <w:szCs w:val="20"/>
        </w:rPr>
      </w:pPr>
      <w:r>
        <w:rPr>
          <w:rFonts w:eastAsia="Times New Roman"/>
          <w:color w:val="000000"/>
          <w:sz w:val="20"/>
          <w:szCs w:val="20"/>
        </w:rPr>
        <w:t>A cyber-attack could materially disrupt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123257471"/>
        <w:rPr>
          <w:rFonts w:eastAsia="Times New Roman"/>
          <w:color w:val="000000"/>
          <w:sz w:val="20"/>
          <w:szCs w:val="20"/>
        </w:rPr>
      </w:pPr>
      <w:r>
        <w:rPr>
          <w:rFonts w:eastAsia="Times New Roman"/>
          <w:color w:val="000000"/>
          <w:sz w:val="20"/>
          <w:szCs w:val="20"/>
        </w:rPr>
        <w:t>If we do not identify suitable vessels for acquisition or successfully integrate any acquired vessels, we may not be able to grow or to effectively manage our growth.</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34538197"/>
        <w:rPr>
          <w:rFonts w:eastAsia="Times New Roman"/>
          <w:color w:val="000000"/>
          <w:sz w:val="20"/>
          <w:szCs w:val="20"/>
        </w:rPr>
      </w:pPr>
      <w:r>
        <w:rPr>
          <w:rFonts w:eastAsia="Times New Roman"/>
          <w:color w:val="000000"/>
          <w:sz w:val="20"/>
          <w:szCs w:val="20"/>
        </w:rPr>
        <w:t>The IMO 2020 regulations may cause us to incur substantial costs and to procure low-sulfur fuel oil directly on the wholesale market for storage at sea and onward consumption on our tanker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114323353"/>
        <w:rPr>
          <w:rFonts w:eastAsia="Times New Roman"/>
          <w:color w:val="000000"/>
          <w:sz w:val="20"/>
          <w:szCs w:val="20"/>
        </w:rPr>
      </w:pPr>
      <w:r>
        <w:rPr>
          <w:rFonts w:eastAsia="Times New Roman"/>
          <w:color w:val="000000"/>
          <w:sz w:val="20"/>
          <w:szCs w:val="20"/>
        </w:rPr>
        <w:t>Climate change and greenhouse gas restrictions may adversely impact our operations and markets.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223177460"/>
        <w:rPr>
          <w:rFonts w:eastAsia="Times New Roman"/>
          <w:color w:val="000000"/>
          <w:sz w:val="20"/>
          <w:szCs w:val="20"/>
        </w:rPr>
      </w:pPr>
      <w:r>
        <w:rPr>
          <w:rFonts w:eastAsia="Times New Roman"/>
          <w:color w:val="000000"/>
          <w:sz w:val="20"/>
          <w:szCs w:val="20"/>
        </w:rPr>
        <w:t>Increasing scrutiny and changing expectations from investors, lenders, and other market participants with respect to our Environmental, Social, and Governance ("ESG") policies may impose additional costs on us or expose us to additional risks.</w:t>
      </w:r>
    </w:p>
    <w:p w:rsidR="002B5EDF" w:rsidRDefault="00B802AF">
      <w:pPr>
        <w:widowControl w:val="0"/>
        <w:jc w:val="center"/>
        <w:divId w:val="1080326890"/>
        <w:rPr>
          <w:rFonts w:eastAsia="Times New Roman"/>
          <w:color w:val="000000"/>
          <w:sz w:val="20"/>
          <w:szCs w:val="20"/>
        </w:rPr>
      </w:pPr>
      <w:r>
        <w:rPr>
          <w:rFonts w:eastAsia="Times New Roman"/>
          <w:color w:val="000000"/>
          <w:sz w:val="16"/>
          <w:szCs w:val="16"/>
        </w:rPr>
        <w:t>4</w:t>
      </w:r>
    </w:p>
    <w:p w:rsidR="002B5EDF" w:rsidRDefault="002F482C">
      <w:pPr>
        <w:widowControl w:val="0"/>
        <w:divId w:val="823545253"/>
      </w:pPr>
      <w:r>
        <w:br w:type="page"/>
      </w:r>
    </w:p>
    <w:p w:rsidR="002B5EDF" w:rsidRDefault="002B5EDF">
      <w:pPr>
        <w:widowControl w:val="0"/>
        <w:divId w:val="823545253"/>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88066360"/>
        <w:rPr>
          <w:rFonts w:eastAsia="Times New Roman"/>
          <w:color w:val="000000"/>
          <w:sz w:val="20"/>
          <w:szCs w:val="20"/>
        </w:rPr>
      </w:pPr>
      <w:r>
        <w:rPr>
          <w:rFonts w:eastAsia="Times New Roman"/>
          <w:color w:val="000000"/>
          <w:sz w:val="20"/>
          <w:szCs w:val="20"/>
        </w:rPr>
        <w:t>If we are unable to operate our tanker vessels profitably, we may be unsuccessful in competing in the highly competitive international tanker vessel market, which would negatively affect our financial condition and our ability to expand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021786079"/>
        <w:rPr>
          <w:rFonts w:eastAsia="Times New Roman"/>
          <w:color w:val="000000"/>
          <w:sz w:val="20"/>
          <w:szCs w:val="20"/>
        </w:rPr>
      </w:pPr>
      <w:r>
        <w:rPr>
          <w:rFonts w:eastAsia="Times New Roman"/>
          <w:color w:val="000000"/>
          <w:sz w:val="20"/>
          <w:szCs w:val="20"/>
        </w:rPr>
        <w:t>Insurance may be difficult to obtain, or if obtained, may not be adequate to cover our losses that may result from our operations due to the inherent operational risks of the shipping industry.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3911702"/>
        <w:rPr>
          <w:rFonts w:eastAsia="Times New Roman"/>
          <w:color w:val="000000"/>
          <w:sz w:val="20"/>
          <w:szCs w:val="20"/>
        </w:rPr>
      </w:pPr>
      <w:r>
        <w:rPr>
          <w:rFonts w:eastAsia="Times New Roman"/>
          <w:color w:val="000000"/>
          <w:sz w:val="20"/>
          <w:szCs w:val="20"/>
        </w:rPr>
        <w:t>Adverse market conditions could cause us to breach covenants in our credit facility and adversely affect our operating results.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01215285"/>
        <w:rPr>
          <w:rFonts w:eastAsia="Times New Roman"/>
          <w:color w:val="000000"/>
          <w:sz w:val="20"/>
          <w:szCs w:val="20"/>
        </w:rPr>
      </w:pPr>
      <w:r>
        <w:rPr>
          <w:rFonts w:eastAsia="Times New Roman"/>
          <w:color w:val="000000"/>
          <w:sz w:val="20"/>
          <w:szCs w:val="20"/>
        </w:rPr>
        <w:t>A shift in consumer demand from crude oil towards other energy sources or changes to trade patterns for crude oil and refined petroleum products may have a material adverse effect on our business.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958638651"/>
        <w:rPr>
          <w:rFonts w:eastAsia="Times New Roman"/>
          <w:color w:val="000000"/>
          <w:sz w:val="20"/>
          <w:szCs w:val="20"/>
        </w:rPr>
      </w:pPr>
      <w:r>
        <w:rPr>
          <w:rFonts w:eastAsia="Times New Roman"/>
          <w:color w:val="000000"/>
          <w:sz w:val="20"/>
          <w:szCs w:val="20"/>
        </w:rPr>
        <w:t>The market price of our common shares is subject to significant fluctuations. Further, there is no guarantee of a continuing public market for you to resell our common shares.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016730855"/>
        <w:rPr>
          <w:rFonts w:eastAsia="Times New Roman"/>
          <w:color w:val="000000"/>
          <w:sz w:val="20"/>
          <w:szCs w:val="20"/>
        </w:rPr>
      </w:pPr>
      <w:r>
        <w:rPr>
          <w:rFonts w:eastAsia="Times New Roman"/>
          <w:color w:val="000000"/>
          <w:sz w:val="20"/>
          <w:szCs w:val="20"/>
        </w:rPr>
        <w:t>A decline in the closing price of our common shares could result in a breach of the requirements for listing on the Nasdaq Capital Market, and our common shares could be delisted from the Nasdaq Capital Market, or trading could be suspended.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983653330"/>
        <w:rPr>
          <w:rFonts w:eastAsia="Times New Roman"/>
          <w:color w:val="000000"/>
          <w:sz w:val="20"/>
          <w:szCs w:val="20"/>
        </w:rPr>
      </w:pPr>
      <w:r>
        <w:rPr>
          <w:rFonts w:eastAsia="Times New Roman"/>
          <w:color w:val="000000"/>
          <w:sz w:val="20"/>
          <w:szCs w:val="20"/>
        </w:rPr>
        <w:t>We cannot assure you that our board of directors will declare dividend payments in the future, or when such payment might occur.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27354231"/>
        <w:rPr>
          <w:rFonts w:eastAsia="Times New Roman"/>
          <w:color w:val="000000"/>
          <w:sz w:val="20"/>
          <w:szCs w:val="20"/>
        </w:rPr>
      </w:pPr>
      <w:r>
        <w:rPr>
          <w:rFonts w:eastAsia="Times New Roman"/>
          <w:color w:val="000000"/>
          <w:sz w:val="20"/>
          <w:szCs w:val="20"/>
        </w:rPr>
        <w:t>Future offerings of debt securities and amounts outstanding under any future credit facilities or other borrowings, which would rank senior to our common stock upon our liquidation, and future offerings of equity securities, which would dilute our existing stockholders, may adversely affect the market value of our common stock.</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366487885"/>
        <w:rPr>
          <w:rFonts w:eastAsia="Times New Roman"/>
          <w:color w:val="000000"/>
          <w:sz w:val="20"/>
          <w:szCs w:val="20"/>
        </w:rPr>
      </w:pPr>
      <w:r>
        <w:rPr>
          <w:rFonts w:eastAsia="Times New Roman"/>
          <w:color w:val="000000"/>
          <w:sz w:val="20"/>
          <w:szCs w:val="20"/>
        </w:rPr>
        <w:t>We are a holding company, and we depend on the ability of our current and future subsidiaries to distribute funds to us in order to satisfy our financial obligations and to make dividend payments.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98030122"/>
        <w:rPr>
          <w:rFonts w:eastAsia="Times New Roman"/>
          <w:color w:val="000000"/>
          <w:sz w:val="20"/>
          <w:szCs w:val="20"/>
        </w:rPr>
      </w:pPr>
      <w:r>
        <w:rPr>
          <w:rFonts w:eastAsia="Times New Roman"/>
          <w:color w:val="000000"/>
          <w:sz w:val="20"/>
          <w:szCs w:val="20"/>
        </w:rPr>
        <w:t>Because we are a foreign corporation, you may not have the same rights or protections that a shareholder in a U.S. corporation may have.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41768034"/>
        <w:rPr>
          <w:rFonts w:eastAsia="Times New Roman"/>
          <w:color w:val="000000"/>
          <w:sz w:val="20"/>
          <w:szCs w:val="20"/>
        </w:rPr>
      </w:pPr>
      <w:r>
        <w:rPr>
          <w:rFonts w:eastAsia="Times New Roman"/>
          <w:color w:val="000000"/>
          <w:sz w:val="20"/>
          <w:szCs w:val="20"/>
        </w:rPr>
        <w:t>Future sales of our common stock could cause the market price of our common stock to decline.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89829326"/>
        <w:rPr>
          <w:rFonts w:eastAsia="Times New Roman"/>
          <w:color w:val="000000"/>
          <w:sz w:val="20"/>
          <w:szCs w:val="20"/>
        </w:rPr>
      </w:pPr>
      <w:r>
        <w:rPr>
          <w:rFonts w:eastAsia="Times New Roman"/>
          <w:color w:val="000000"/>
          <w:sz w:val="20"/>
          <w:szCs w:val="20"/>
        </w:rPr>
        <w:t>As a key component of our business strategy, we intend to issue additional shares of common stock or other securities to finance our growth as market conditions warrant. These issuances, which would generally not be subject to shareholder approval, may lower your ownership interests and may depress the market price of our common stock.</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86848484"/>
        <w:rPr>
          <w:rFonts w:eastAsia="Times New Roman"/>
          <w:color w:val="000000"/>
          <w:sz w:val="20"/>
          <w:szCs w:val="20"/>
        </w:rPr>
      </w:pPr>
      <w:r>
        <w:rPr>
          <w:rFonts w:eastAsia="Times New Roman"/>
          <w:color w:val="000000"/>
          <w:sz w:val="20"/>
          <w:szCs w:val="20"/>
        </w:rPr>
        <w:t>It may not be possible for our investors to enforce judgments of U.S courts against us.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20456586"/>
        <w:rPr>
          <w:rFonts w:eastAsia="Times New Roman"/>
          <w:color w:val="000000"/>
          <w:sz w:val="20"/>
          <w:szCs w:val="20"/>
        </w:rPr>
      </w:pPr>
      <w:r>
        <w:rPr>
          <w:rFonts w:eastAsia="Times New Roman"/>
          <w:color w:val="000000"/>
          <w:sz w:val="20"/>
          <w:szCs w:val="20"/>
        </w:rPr>
        <w:t>Anti-takeover provisions in our organizational documents could make it difficult for our shareholders to replace or remove our current board of directors or have the effect of discouraging, delaying, or preventing a merger or acquisition, which could adversely affect the value of our securities.</w:t>
      </w:r>
    </w:p>
    <w:p w:rsidR="002B5EDF" w:rsidRDefault="00B802AF">
      <w:pPr>
        <w:widowControl w:val="0"/>
        <w:jc w:val="both"/>
        <w:divId w:val="1605571227"/>
        <w:rPr>
          <w:rFonts w:eastAsia="Times New Roman"/>
          <w:b/>
          <w:bCs/>
          <w:color w:val="000000"/>
          <w:sz w:val="20"/>
          <w:szCs w:val="20"/>
        </w:rPr>
      </w:pPr>
      <w:r>
        <w:rPr>
          <w:rFonts w:eastAsia="Times New Roman"/>
          <w:b/>
          <w:bCs/>
          <w:color w:val="000000"/>
          <w:sz w:val="20"/>
          <w:szCs w:val="20"/>
        </w:rPr>
        <w:t>Industry Specific Risk Factors</w:t>
      </w:r>
    </w:p>
    <w:p w:rsidR="002B5EDF" w:rsidRDefault="00B802AF">
      <w:pPr>
        <w:widowControl w:val="0"/>
        <w:jc w:val="both"/>
        <w:divId w:val="1262377789"/>
        <w:rPr>
          <w:rFonts w:eastAsia="Times New Roman"/>
          <w:b/>
          <w:bCs/>
          <w:color w:val="000000"/>
          <w:sz w:val="20"/>
          <w:szCs w:val="20"/>
        </w:rPr>
      </w:pPr>
      <w:r>
        <w:rPr>
          <w:rFonts w:eastAsia="Times New Roman"/>
          <w:b/>
          <w:bCs/>
          <w:color w:val="000000"/>
          <w:sz w:val="20"/>
          <w:szCs w:val="20"/>
        </w:rPr>
        <w:t>Risks Incident to Our Nascent Operation in the Tanker Vessel Sector</w:t>
      </w:r>
    </w:p>
    <w:p w:rsidR="002B5EDF" w:rsidRDefault="00B802AF">
      <w:pPr>
        <w:widowControl w:val="0"/>
        <w:jc w:val="both"/>
        <w:divId w:val="1491871627"/>
        <w:rPr>
          <w:rFonts w:eastAsia="Times New Roman"/>
          <w:b/>
          <w:bCs/>
          <w:i/>
          <w:iCs/>
          <w:color w:val="000000"/>
          <w:sz w:val="20"/>
          <w:szCs w:val="20"/>
        </w:rPr>
      </w:pPr>
      <w:r>
        <w:rPr>
          <w:rFonts w:eastAsia="Times New Roman"/>
          <w:b/>
          <w:bCs/>
          <w:i/>
          <w:iCs/>
          <w:color w:val="000000"/>
          <w:sz w:val="20"/>
          <w:szCs w:val="20"/>
        </w:rPr>
        <w:t>The tanker vessel industry is cyclical and volatile, which may lead to reductions and volatility in the charter rates we are able to obtain, in vessel values, and in our earnings and available cash flow.</w:t>
      </w:r>
    </w:p>
    <w:p w:rsidR="002B5EDF" w:rsidRDefault="00B802AF">
      <w:pPr>
        <w:widowControl w:val="0"/>
        <w:ind w:firstLine="720"/>
        <w:jc w:val="both"/>
        <w:divId w:val="104421762"/>
        <w:rPr>
          <w:rFonts w:eastAsia="Times New Roman"/>
          <w:color w:val="000000"/>
          <w:sz w:val="20"/>
          <w:szCs w:val="20"/>
        </w:rPr>
      </w:pPr>
      <w:r>
        <w:rPr>
          <w:rFonts w:eastAsia="Times New Roman"/>
          <w:color w:val="000000"/>
          <w:sz w:val="20"/>
          <w:szCs w:val="20"/>
        </w:rPr>
        <w:t xml:space="preserve">The tanker industry is both cyclical and volatile in terms of charter rates and profitability. For example, </w:t>
      </w:r>
      <w:r>
        <w:rPr>
          <w:rFonts w:eastAsia="Times New Roman"/>
          <w:color w:val="000000"/>
          <w:sz w:val="20"/>
          <w:szCs w:val="20"/>
        </w:rPr>
        <w:lastRenderedPageBreak/>
        <w:t>during the ten year period from 2011 through 2020, time charter equivalent, or TCE, spot rates for an Aframax tanker trading between Curacao and Texas City fluctuated between $6,620 to $59,490 per day. Periodic adjustments to the supply of and demand for oil tankers cause the industry to be cyclical in nature. We expect continued volatility in market rates for our vessels in the foreseeable future with a consequent effect on our short- and medium-term liquidity. A worsening of the current global economic conditions may adversely affect our ability to charter or re-charter our vessels or to sell them on the expiration or termination of their charters, or any renewal or replacement charters that we enter into may not be sufficient to allow us to operate our vessels profitably. Fluctuations in charter rates and vessel values result from changes in the supply and demand for tanker capacity and changes in the supply and demand for oil and oil products. The carrying values of our vessels may not represent their fair market values or the amount that could be obtained by selling the vessels at any point in time since the market prices of second-hand vessels tend to fluctuate with changes in charter rates and the cost of newbuildings.</w:t>
      </w:r>
    </w:p>
    <w:p w:rsidR="002B5EDF" w:rsidRDefault="00B802AF">
      <w:pPr>
        <w:widowControl w:val="0"/>
        <w:ind w:firstLine="720"/>
        <w:jc w:val="both"/>
        <w:divId w:val="2094353723"/>
        <w:rPr>
          <w:rFonts w:eastAsia="Times New Roman"/>
          <w:color w:val="000000"/>
          <w:sz w:val="20"/>
          <w:szCs w:val="20"/>
        </w:rPr>
      </w:pPr>
      <w:r>
        <w:rPr>
          <w:rFonts w:eastAsia="Times New Roman"/>
          <w:color w:val="000000"/>
          <w:sz w:val="20"/>
          <w:szCs w:val="20"/>
        </w:rPr>
        <w:t>The factors affecting the supply and demand for tanker vessels are outside of our control, and the nature, timing, and degree of changes in industry conditions are unpredictable.</w:t>
      </w:r>
    </w:p>
    <w:p w:rsidR="002B5EDF" w:rsidRDefault="00B802AF">
      <w:pPr>
        <w:widowControl w:val="0"/>
        <w:jc w:val="center"/>
        <w:divId w:val="908996629"/>
        <w:rPr>
          <w:rFonts w:eastAsia="Times New Roman"/>
          <w:color w:val="000000"/>
          <w:sz w:val="20"/>
          <w:szCs w:val="20"/>
        </w:rPr>
      </w:pPr>
      <w:r>
        <w:rPr>
          <w:rFonts w:eastAsia="Times New Roman"/>
          <w:color w:val="000000"/>
          <w:sz w:val="16"/>
          <w:szCs w:val="16"/>
        </w:rPr>
        <w:t>5</w:t>
      </w:r>
    </w:p>
    <w:p w:rsidR="002B5EDF" w:rsidRDefault="002F482C">
      <w:pPr>
        <w:widowControl w:val="0"/>
        <w:divId w:val="1703095040"/>
      </w:pPr>
      <w:r>
        <w:br w:type="page"/>
      </w:r>
    </w:p>
    <w:p w:rsidR="002B5EDF" w:rsidRDefault="002B5EDF">
      <w:pPr>
        <w:widowControl w:val="0"/>
        <w:divId w:val="1703095040"/>
        <w:rPr>
          <w:rFonts w:eastAsia="Times New Roman"/>
          <w:color w:val="000000"/>
          <w:sz w:val="20"/>
          <w:szCs w:val="20"/>
        </w:rPr>
      </w:pPr>
    </w:p>
    <w:p w:rsidR="002B5EDF" w:rsidRDefault="002B5EDF">
      <w:pPr>
        <w:widowControl w:val="0"/>
        <w:divId w:val="816652529"/>
        <w:rPr>
          <w:rFonts w:eastAsia="Times New Roman"/>
          <w:color w:val="000000"/>
          <w:sz w:val="20"/>
          <w:szCs w:val="20"/>
        </w:rPr>
      </w:pPr>
    </w:p>
    <w:p w:rsidR="002B5EDF" w:rsidRDefault="00B802AF">
      <w:pPr>
        <w:widowControl w:val="0"/>
        <w:ind w:firstLine="720"/>
        <w:jc w:val="both"/>
        <w:divId w:val="1481531122"/>
        <w:rPr>
          <w:rFonts w:eastAsia="Times New Roman"/>
          <w:color w:val="000000"/>
          <w:sz w:val="20"/>
          <w:szCs w:val="20"/>
        </w:rPr>
      </w:pPr>
      <w:r>
        <w:rPr>
          <w:rFonts w:eastAsia="Times New Roman"/>
          <w:color w:val="000000"/>
          <w:sz w:val="20"/>
          <w:szCs w:val="20"/>
        </w:rPr>
        <w:t>The factors that influence demand for tanker vessel capacity include: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101103670"/>
        <w:rPr>
          <w:rFonts w:eastAsia="Times New Roman"/>
          <w:color w:val="000000"/>
          <w:sz w:val="20"/>
          <w:szCs w:val="20"/>
        </w:rPr>
      </w:pPr>
      <w:r>
        <w:rPr>
          <w:rFonts w:eastAsia="Times New Roman"/>
          <w:color w:val="000000"/>
          <w:sz w:val="20"/>
          <w:szCs w:val="20"/>
        </w:rPr>
        <w:t>supply and demand for energy resources and oil and petroleum products;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99824809"/>
        <w:rPr>
          <w:rFonts w:eastAsia="Times New Roman"/>
          <w:color w:val="000000"/>
          <w:sz w:val="20"/>
          <w:szCs w:val="20"/>
        </w:rPr>
      </w:pPr>
      <w:r>
        <w:rPr>
          <w:rFonts w:eastAsia="Times New Roman"/>
          <w:color w:val="000000"/>
          <w:sz w:val="20"/>
          <w:szCs w:val="20"/>
        </w:rPr>
        <w:t>competition from, and supply and demand for, alternative sources of energy;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85292069"/>
        <w:rPr>
          <w:rFonts w:eastAsia="Times New Roman"/>
          <w:color w:val="000000"/>
          <w:sz w:val="20"/>
          <w:szCs w:val="20"/>
        </w:rPr>
      </w:pPr>
      <w:r>
        <w:rPr>
          <w:rFonts w:eastAsia="Times New Roman"/>
          <w:color w:val="000000"/>
          <w:sz w:val="20"/>
          <w:szCs w:val="20"/>
        </w:rPr>
        <w:t>regional availability of refining capacity and inventories;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63295777"/>
        <w:rPr>
          <w:rFonts w:eastAsia="Times New Roman"/>
          <w:color w:val="000000"/>
          <w:sz w:val="20"/>
          <w:szCs w:val="20"/>
        </w:rPr>
      </w:pPr>
      <w:r>
        <w:rPr>
          <w:rFonts w:eastAsia="Times New Roman"/>
          <w:color w:val="000000"/>
          <w:sz w:val="20"/>
          <w:szCs w:val="20"/>
        </w:rPr>
        <w:t>global and regional economic and political conditions and developments, including armed conflicts, terrorist activities, trade wars, tariffs embargoes, and strikes;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79263681"/>
        <w:rPr>
          <w:rFonts w:eastAsia="Times New Roman"/>
          <w:color w:val="000000"/>
          <w:sz w:val="20"/>
          <w:szCs w:val="20"/>
        </w:rPr>
      </w:pPr>
      <w:r>
        <w:rPr>
          <w:rFonts w:eastAsia="Times New Roman"/>
          <w:color w:val="000000"/>
          <w:sz w:val="20"/>
          <w:szCs w:val="20"/>
        </w:rPr>
        <w:t>currency exchange rates;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23417486"/>
        <w:rPr>
          <w:rFonts w:eastAsia="Times New Roman"/>
          <w:color w:val="000000"/>
          <w:sz w:val="20"/>
          <w:szCs w:val="20"/>
        </w:rPr>
      </w:pPr>
      <w:r>
        <w:rPr>
          <w:rFonts w:eastAsia="Times New Roman"/>
          <w:color w:val="000000"/>
          <w:sz w:val="20"/>
          <w:szCs w:val="20"/>
        </w:rPr>
        <w:t>changes in seaborne and other transportation patterns, including shifts in transportation demand between crude oil and refined oil products and the distance they are transported by sea and changes in the price of crude oil and changes to the West Texas Intermediate and Brent Crude Oil pricing benchmarks, and changes in trade patterns;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340157818"/>
        <w:rPr>
          <w:rFonts w:eastAsia="Times New Roman"/>
          <w:color w:val="000000"/>
          <w:sz w:val="20"/>
          <w:szCs w:val="20"/>
        </w:rPr>
      </w:pPr>
      <w:r>
        <w:rPr>
          <w:rFonts w:eastAsia="Times New Roman"/>
          <w:color w:val="000000"/>
          <w:sz w:val="20"/>
          <w:szCs w:val="20"/>
        </w:rPr>
        <w:t>changes in governmental or maritime self-regulatory organizations' rules and regulations or actions taken by regulatory authorities;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39209934"/>
        <w:rPr>
          <w:rFonts w:eastAsia="Times New Roman"/>
          <w:color w:val="000000"/>
          <w:sz w:val="20"/>
          <w:szCs w:val="20"/>
        </w:rPr>
      </w:pPr>
      <w:r>
        <w:rPr>
          <w:rFonts w:eastAsia="Times New Roman"/>
          <w:color w:val="000000"/>
          <w:sz w:val="20"/>
          <w:szCs w:val="20"/>
        </w:rPr>
        <w:t>environmental and other legal and regulatory developments;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12794315"/>
        <w:rPr>
          <w:rFonts w:eastAsia="Times New Roman"/>
          <w:color w:val="000000"/>
          <w:sz w:val="20"/>
          <w:szCs w:val="20"/>
        </w:rPr>
      </w:pPr>
      <w:r>
        <w:rPr>
          <w:rFonts w:eastAsia="Times New Roman"/>
          <w:color w:val="000000"/>
          <w:sz w:val="20"/>
          <w:szCs w:val="20"/>
        </w:rPr>
        <w:t>government subsidies of shipbuilding;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100180126"/>
        <w:rPr>
          <w:rFonts w:eastAsia="Times New Roman"/>
          <w:color w:val="000000"/>
          <w:sz w:val="20"/>
          <w:szCs w:val="20"/>
        </w:rPr>
      </w:pPr>
      <w:r>
        <w:rPr>
          <w:rFonts w:eastAsia="Times New Roman"/>
          <w:color w:val="000000"/>
          <w:sz w:val="20"/>
          <w:szCs w:val="20"/>
        </w:rPr>
        <w:t>construction or expansion of new or existing pipelines or railways;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322663620"/>
        <w:rPr>
          <w:rFonts w:eastAsia="Times New Roman"/>
          <w:color w:val="000000"/>
          <w:sz w:val="20"/>
          <w:szCs w:val="20"/>
        </w:rPr>
      </w:pPr>
      <w:r>
        <w:rPr>
          <w:rFonts w:eastAsia="Times New Roman"/>
          <w:color w:val="000000"/>
          <w:sz w:val="20"/>
          <w:szCs w:val="20"/>
        </w:rPr>
        <w:t>weather and natural disasters;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080978802"/>
        <w:rPr>
          <w:rFonts w:eastAsia="Times New Roman"/>
          <w:color w:val="000000"/>
          <w:sz w:val="20"/>
          <w:szCs w:val="20"/>
        </w:rPr>
      </w:pPr>
      <w:r>
        <w:rPr>
          <w:rFonts w:eastAsia="Times New Roman"/>
          <w:color w:val="000000"/>
          <w:sz w:val="20"/>
          <w:szCs w:val="20"/>
        </w:rPr>
        <w:t>economic slowdowns caused by public health events such as the ongoing COVID-19 pandemic;</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47753455"/>
        <w:rPr>
          <w:rFonts w:eastAsia="Times New Roman"/>
          <w:color w:val="000000"/>
          <w:sz w:val="20"/>
          <w:szCs w:val="20"/>
        </w:rPr>
      </w:pPr>
      <w:r>
        <w:rPr>
          <w:rFonts w:eastAsia="Times New Roman"/>
          <w:color w:val="000000"/>
          <w:sz w:val="20"/>
          <w:szCs w:val="20"/>
        </w:rPr>
        <w:t>developments in international trade, including those relating to the imposition of tariffs;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71458857"/>
        <w:rPr>
          <w:rFonts w:eastAsia="Times New Roman"/>
          <w:color w:val="000000"/>
          <w:sz w:val="20"/>
          <w:szCs w:val="20"/>
        </w:rPr>
      </w:pPr>
      <w:r>
        <w:rPr>
          <w:rFonts w:eastAsia="Times New Roman"/>
          <w:color w:val="000000"/>
          <w:sz w:val="20"/>
          <w:szCs w:val="20"/>
        </w:rPr>
        <w:t>changes in the production levels of crude oil (including in particular production by OPEC, the United States, and other key producers);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05032497"/>
        <w:rPr>
          <w:rFonts w:eastAsia="Times New Roman"/>
          <w:color w:val="000000"/>
          <w:sz w:val="20"/>
          <w:szCs w:val="20"/>
        </w:rPr>
      </w:pPr>
      <w:r>
        <w:rPr>
          <w:rFonts w:eastAsia="Times New Roman"/>
          <w:color w:val="000000"/>
          <w:sz w:val="20"/>
          <w:szCs w:val="20"/>
        </w:rPr>
        <w:t>international sanctions, embargoes, import and export restrictions, nationalizations, and wars.</w:t>
      </w:r>
    </w:p>
    <w:p w:rsidR="002B5EDF" w:rsidRDefault="00B802AF">
      <w:pPr>
        <w:widowControl w:val="0"/>
        <w:ind w:firstLine="720"/>
        <w:jc w:val="both"/>
        <w:divId w:val="1602373041"/>
        <w:rPr>
          <w:rFonts w:eastAsia="Times New Roman"/>
          <w:color w:val="000000"/>
          <w:sz w:val="20"/>
          <w:szCs w:val="20"/>
        </w:rPr>
      </w:pPr>
      <w:r>
        <w:rPr>
          <w:rFonts w:eastAsia="Times New Roman"/>
          <w:color w:val="000000"/>
          <w:sz w:val="20"/>
          <w:szCs w:val="20"/>
        </w:rPr>
        <w:t>The factors that influence the supply of tanker vessel capacity include: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82114467"/>
        <w:rPr>
          <w:rFonts w:eastAsia="Times New Roman"/>
          <w:color w:val="000000"/>
          <w:sz w:val="20"/>
          <w:szCs w:val="20"/>
        </w:rPr>
      </w:pPr>
      <w:r>
        <w:rPr>
          <w:rFonts w:eastAsia="Times New Roman"/>
          <w:color w:val="000000"/>
          <w:sz w:val="20"/>
          <w:szCs w:val="20"/>
        </w:rPr>
        <w:t>demand for alternative sources of energy;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58402872"/>
        <w:rPr>
          <w:rFonts w:eastAsia="Times New Roman"/>
          <w:color w:val="000000"/>
          <w:sz w:val="20"/>
          <w:szCs w:val="20"/>
        </w:rPr>
      </w:pPr>
      <w:r>
        <w:rPr>
          <w:rFonts w:eastAsia="Times New Roman"/>
          <w:color w:val="000000"/>
          <w:sz w:val="20"/>
          <w:szCs w:val="20"/>
        </w:rPr>
        <w:t>the number of newbuilding orders and deliveries;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051735139"/>
        <w:rPr>
          <w:rFonts w:eastAsia="Times New Roman"/>
          <w:color w:val="000000"/>
          <w:sz w:val="20"/>
          <w:szCs w:val="20"/>
        </w:rPr>
      </w:pPr>
      <w:r>
        <w:rPr>
          <w:rFonts w:eastAsia="Times New Roman"/>
          <w:color w:val="000000"/>
          <w:sz w:val="20"/>
          <w:szCs w:val="20"/>
        </w:rPr>
        <w:t>the number of shipyards and availability of shipyards to deliver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71563217"/>
        <w:rPr>
          <w:rFonts w:eastAsia="Times New Roman"/>
          <w:color w:val="000000"/>
          <w:sz w:val="20"/>
          <w:szCs w:val="20"/>
        </w:rPr>
      </w:pPr>
      <w:r>
        <w:rPr>
          <w:rFonts w:eastAsia="Times New Roman"/>
          <w:color w:val="000000"/>
          <w:sz w:val="20"/>
          <w:szCs w:val="20"/>
        </w:rPr>
        <w:t>vessel casualties;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97728792"/>
        <w:rPr>
          <w:rFonts w:eastAsia="Times New Roman"/>
          <w:color w:val="000000"/>
          <w:sz w:val="20"/>
          <w:szCs w:val="20"/>
        </w:rPr>
      </w:pPr>
      <w:r>
        <w:rPr>
          <w:rFonts w:eastAsia="Times New Roman"/>
          <w:color w:val="000000"/>
          <w:sz w:val="20"/>
          <w:szCs w:val="20"/>
        </w:rPr>
        <w:t>the recycling of older vessels, depending, amongst other things, on recycling rates and international recycling regulations;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09934523"/>
        <w:rPr>
          <w:rFonts w:eastAsia="Times New Roman"/>
          <w:color w:val="000000"/>
          <w:sz w:val="20"/>
          <w:szCs w:val="20"/>
        </w:rPr>
      </w:pPr>
      <w:r>
        <w:rPr>
          <w:rFonts w:eastAsia="Times New Roman"/>
          <w:color w:val="000000"/>
          <w:sz w:val="20"/>
          <w:szCs w:val="20"/>
        </w:rPr>
        <w:lastRenderedPageBreak/>
        <w:t>conversion of tanker vessels to other uses;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52100918"/>
        <w:rPr>
          <w:rFonts w:eastAsia="Times New Roman"/>
          <w:color w:val="000000"/>
          <w:sz w:val="20"/>
          <w:szCs w:val="20"/>
        </w:rPr>
      </w:pPr>
      <w:r>
        <w:rPr>
          <w:rFonts w:eastAsia="Times New Roman"/>
          <w:color w:val="000000"/>
          <w:sz w:val="20"/>
          <w:szCs w:val="20"/>
        </w:rPr>
        <w:t>the number of vessels that are out of service, namely those that are laid up, dry-docked, awaiting repairs, or otherwise not available for hire;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45035333"/>
        <w:rPr>
          <w:rFonts w:eastAsia="Times New Roman"/>
          <w:color w:val="000000"/>
          <w:sz w:val="20"/>
          <w:szCs w:val="20"/>
        </w:rPr>
      </w:pPr>
      <w:r>
        <w:rPr>
          <w:rFonts w:eastAsia="Times New Roman"/>
          <w:color w:val="000000"/>
          <w:sz w:val="20"/>
          <w:szCs w:val="20"/>
        </w:rPr>
        <w:t>availability of financing for new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45252500"/>
        <w:rPr>
          <w:rFonts w:eastAsia="Times New Roman"/>
          <w:color w:val="000000"/>
          <w:sz w:val="20"/>
          <w:szCs w:val="20"/>
        </w:rPr>
      </w:pPr>
      <w:r>
        <w:rPr>
          <w:rFonts w:eastAsia="Times New Roman"/>
          <w:color w:val="000000"/>
          <w:sz w:val="20"/>
          <w:szCs w:val="20"/>
        </w:rPr>
        <w:t>changes in national or international regulations that may effectively cause reductions in the carrying capacity of vessels or early obsolescence of tonnages;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52561969"/>
        <w:rPr>
          <w:rFonts w:eastAsia="Times New Roman"/>
          <w:color w:val="000000"/>
          <w:sz w:val="20"/>
          <w:szCs w:val="20"/>
        </w:rPr>
      </w:pPr>
      <w:r>
        <w:rPr>
          <w:rFonts w:eastAsia="Times New Roman"/>
          <w:color w:val="000000"/>
          <w:sz w:val="20"/>
          <w:szCs w:val="20"/>
        </w:rPr>
        <w:t>changes in environmental and other regulations that may limit the useful lives of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67449623"/>
        <w:rPr>
          <w:rFonts w:eastAsia="Times New Roman"/>
          <w:color w:val="000000"/>
          <w:sz w:val="20"/>
          <w:szCs w:val="20"/>
        </w:rPr>
      </w:pPr>
      <w:r>
        <w:rPr>
          <w:rFonts w:eastAsia="Times New Roman"/>
          <w:color w:val="000000"/>
          <w:sz w:val="20"/>
          <w:szCs w:val="20"/>
        </w:rPr>
        <w:t>port or canal congestion and weather delays;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97437746"/>
        <w:rPr>
          <w:rFonts w:eastAsia="Times New Roman"/>
          <w:color w:val="000000"/>
          <w:sz w:val="20"/>
          <w:szCs w:val="20"/>
        </w:rPr>
      </w:pPr>
      <w:r>
        <w:rPr>
          <w:rFonts w:eastAsia="Times New Roman"/>
          <w:color w:val="000000"/>
          <w:sz w:val="20"/>
          <w:szCs w:val="20"/>
        </w:rPr>
        <w:t>sanctions (in particular, sanctions on Iran and Venezuela, amongst others).</w:t>
      </w:r>
    </w:p>
    <w:p w:rsidR="002B5EDF" w:rsidRDefault="00B802AF">
      <w:pPr>
        <w:widowControl w:val="0"/>
        <w:ind w:firstLine="720"/>
        <w:jc w:val="both"/>
        <w:divId w:val="618998637"/>
        <w:rPr>
          <w:rFonts w:eastAsia="Times New Roman"/>
          <w:color w:val="000000"/>
          <w:sz w:val="20"/>
          <w:szCs w:val="20"/>
        </w:rPr>
      </w:pPr>
      <w:r>
        <w:rPr>
          <w:rFonts w:eastAsia="Times New Roman"/>
          <w:color w:val="000000"/>
          <w:sz w:val="20"/>
          <w:szCs w:val="20"/>
        </w:rPr>
        <w:t>Declines in crude oil and natural gas prices for an extended period of time, or market expectations of potential decreases in these prices, could negatively affect our future growth in the tanker vessel sector. Sustained periods of low oil and natural gas prices typically result in reduced exploration and extraction because oil and natural gas companies' capital expenditure budgets are subject to cash flow from such activities and are therefore sensitive to changes in energy prices. These changes in commodity prices can have a material effect on demand for our services, and periods of low demand can cause excess vessel supply and intensify the competition in the industry, which often results in vessels, particularly older and less technologically-advanced vessels, being idle for long periods of time. We cannot predict the future level of demand for our services or future conditions of the oil and natural gas industry. Any decrease in exploration, development, or production expenditures by oil and natural gas companies could reduce our revenues and materially harm our business, results of operations, and cash available for distribution.</w:t>
      </w:r>
    </w:p>
    <w:p w:rsidR="002B5EDF" w:rsidRDefault="00B802AF">
      <w:pPr>
        <w:widowControl w:val="0"/>
        <w:jc w:val="center"/>
        <w:divId w:val="1505974881"/>
        <w:rPr>
          <w:rFonts w:eastAsia="Times New Roman"/>
          <w:color w:val="000000"/>
          <w:sz w:val="20"/>
          <w:szCs w:val="20"/>
        </w:rPr>
      </w:pPr>
      <w:r>
        <w:rPr>
          <w:rFonts w:eastAsia="Times New Roman"/>
          <w:color w:val="000000"/>
          <w:sz w:val="16"/>
          <w:szCs w:val="16"/>
        </w:rPr>
        <w:t>6</w:t>
      </w:r>
    </w:p>
    <w:p w:rsidR="002B5EDF" w:rsidRDefault="002F482C">
      <w:pPr>
        <w:widowControl w:val="0"/>
        <w:divId w:val="2036152546"/>
      </w:pPr>
      <w:r>
        <w:br w:type="page"/>
      </w:r>
    </w:p>
    <w:p w:rsidR="002B5EDF" w:rsidRDefault="002B5EDF">
      <w:pPr>
        <w:widowControl w:val="0"/>
        <w:divId w:val="2036152546"/>
        <w:rPr>
          <w:rFonts w:eastAsia="Times New Roman"/>
          <w:color w:val="000000"/>
          <w:sz w:val="20"/>
          <w:szCs w:val="20"/>
        </w:rPr>
      </w:pPr>
    </w:p>
    <w:p w:rsidR="002B5EDF" w:rsidRDefault="002B5EDF">
      <w:pPr>
        <w:widowControl w:val="0"/>
        <w:divId w:val="1635984325"/>
        <w:rPr>
          <w:rFonts w:eastAsia="Times New Roman"/>
          <w:color w:val="000000"/>
          <w:sz w:val="20"/>
          <w:szCs w:val="20"/>
        </w:rPr>
      </w:pPr>
    </w:p>
    <w:p w:rsidR="002B5EDF" w:rsidRDefault="002B5EDF">
      <w:pPr>
        <w:widowControl w:val="0"/>
        <w:divId w:val="1265915420"/>
        <w:rPr>
          <w:rFonts w:eastAsia="Times New Roman"/>
          <w:color w:val="000000"/>
          <w:sz w:val="20"/>
          <w:szCs w:val="20"/>
        </w:rPr>
      </w:pPr>
    </w:p>
    <w:p w:rsidR="002B5EDF" w:rsidRDefault="00B802AF">
      <w:pPr>
        <w:widowControl w:val="0"/>
        <w:jc w:val="both"/>
        <w:divId w:val="2140219892"/>
        <w:rPr>
          <w:rFonts w:eastAsia="Times New Roman"/>
          <w:b/>
          <w:bCs/>
          <w:i/>
          <w:iCs/>
          <w:color w:val="000000"/>
          <w:sz w:val="20"/>
          <w:szCs w:val="20"/>
        </w:rPr>
      </w:pPr>
      <w:r>
        <w:rPr>
          <w:rFonts w:eastAsia="Times New Roman"/>
          <w:b/>
          <w:bCs/>
          <w:i/>
          <w:iCs/>
          <w:color w:val="000000"/>
          <w:sz w:val="20"/>
          <w:szCs w:val="20"/>
        </w:rPr>
        <w:t>An over-supply of tanker capacity may lead to a reduction in charter rates, vessel values, and profitability.</w:t>
      </w:r>
    </w:p>
    <w:p w:rsidR="002B5EDF" w:rsidRDefault="00B802AF">
      <w:pPr>
        <w:widowControl w:val="0"/>
        <w:ind w:firstLine="720"/>
        <w:jc w:val="both"/>
        <w:divId w:val="291712973"/>
        <w:rPr>
          <w:rFonts w:eastAsia="Times New Roman"/>
          <w:color w:val="000000"/>
          <w:sz w:val="20"/>
          <w:szCs w:val="20"/>
        </w:rPr>
      </w:pPr>
      <w:r>
        <w:rPr>
          <w:rFonts w:eastAsia="Times New Roman"/>
          <w:color w:val="000000"/>
          <w:sz w:val="20"/>
          <w:szCs w:val="20"/>
        </w:rPr>
        <w:t>The market supply of tanker vessels is affected by a number of factors, such as supply and demand for energy resources, including oil and petroleum products, supply and demand for seaborne transportation of such energy resources, the current and expected price for newbuildings, and the number of vessels being recycled for scrap steel. If the capacity of new tanker vessels delivered exceeds the capacity of tanker vessels being recycled for scrap steel or converted to non-trading tanker vessels, tanker vessel capacity will increase. If the supply of tanker vessel capacity increases and if the demand for tanker vessel capacity decreases or does not increase correspondingly, charter rates could materially decline. A reduction in charter rates and the value of our tanker vessels may have a material adverse effect on our results of operations and earnings and available cash, and our ability to comply with the covenants in our loan agreements.</w:t>
      </w:r>
    </w:p>
    <w:p w:rsidR="002B5EDF" w:rsidRDefault="00B802AF">
      <w:pPr>
        <w:widowControl w:val="0"/>
        <w:jc w:val="both"/>
        <w:divId w:val="1453286968"/>
        <w:rPr>
          <w:rFonts w:eastAsia="Times New Roman"/>
          <w:b/>
          <w:bCs/>
          <w:i/>
          <w:iCs/>
          <w:color w:val="000000"/>
          <w:sz w:val="20"/>
          <w:szCs w:val="20"/>
        </w:rPr>
      </w:pPr>
      <w:r>
        <w:rPr>
          <w:rFonts w:eastAsia="Times New Roman"/>
          <w:b/>
          <w:bCs/>
          <w:i/>
          <w:iCs/>
          <w:color w:val="000000"/>
          <w:sz w:val="20"/>
          <w:szCs w:val="20"/>
        </w:rPr>
        <w:t>Our results of operations are subject to seasonal fluctuations, which may adversely affect our financial condition.</w:t>
      </w:r>
    </w:p>
    <w:p w:rsidR="002B5EDF" w:rsidRDefault="00B802AF">
      <w:pPr>
        <w:widowControl w:val="0"/>
        <w:ind w:firstLine="720"/>
        <w:jc w:val="both"/>
        <w:divId w:val="422334692"/>
        <w:rPr>
          <w:rFonts w:eastAsia="Times New Roman"/>
          <w:color w:val="000000"/>
          <w:sz w:val="20"/>
          <w:szCs w:val="20"/>
        </w:rPr>
      </w:pPr>
      <w:r>
        <w:rPr>
          <w:rFonts w:eastAsia="Times New Roman"/>
          <w:color w:val="000000"/>
          <w:sz w:val="20"/>
          <w:szCs w:val="20"/>
        </w:rPr>
        <w:t>We operate our vessels in markets that have historically exhibited seasonal variations in demand and, as a result, charter rates. Peaks in tanker vessel demand quite often precede seasonal oil consumption peaks, as refiners and suppliers anticipate consumer demand. Seasonal peaks in oil demand can broadly be classified into two main categories: (1) increased demand prior to Northern Hemisphere winters as heating oil consumption increases and (2) increased demand for gasoline prior to the summer driving season in the United States. Unpredictable weather patterns and variations in oil reserves disrupt tanker scheduling. This seasonality may result in quarter-to-quarter volatility in our operating results, as many of our vessels trade in the spot market. Seasonal variations in tanker vessel demand will affect any spot market-related rates that we may receive.</w:t>
      </w:r>
    </w:p>
    <w:p w:rsidR="002B5EDF" w:rsidRDefault="00B802AF">
      <w:pPr>
        <w:widowControl w:val="0"/>
        <w:jc w:val="both"/>
        <w:divId w:val="1336882454"/>
        <w:rPr>
          <w:rFonts w:eastAsia="Times New Roman"/>
          <w:b/>
          <w:bCs/>
          <w:i/>
          <w:iCs/>
          <w:color w:val="000000"/>
          <w:sz w:val="20"/>
          <w:szCs w:val="20"/>
        </w:rPr>
      </w:pPr>
      <w:r>
        <w:rPr>
          <w:rFonts w:eastAsia="Times New Roman"/>
          <w:b/>
          <w:bCs/>
          <w:i/>
          <w:iCs/>
          <w:color w:val="000000"/>
          <w:sz w:val="20"/>
          <w:szCs w:val="20"/>
        </w:rPr>
        <w:t>The current state of the global financial markets and current economic conditions may adversely impact our results of operation, financial condition, cash flows, and ability to obtain financing or refinance our existing and future credit facilities on acceptable terms, which may negatively impact our business.</w:t>
      </w:r>
    </w:p>
    <w:p w:rsidR="002B5EDF" w:rsidRDefault="00B802AF">
      <w:pPr>
        <w:widowControl w:val="0"/>
        <w:ind w:firstLine="720"/>
        <w:jc w:val="both"/>
        <w:divId w:val="830175846"/>
        <w:rPr>
          <w:rFonts w:eastAsia="Times New Roman"/>
          <w:color w:val="000000"/>
          <w:sz w:val="20"/>
          <w:szCs w:val="20"/>
        </w:rPr>
      </w:pPr>
      <w:r>
        <w:rPr>
          <w:rFonts w:eastAsia="Times New Roman"/>
          <w:color w:val="000000"/>
          <w:sz w:val="20"/>
          <w:szCs w:val="20"/>
        </w:rPr>
        <w:t>Global financial markets and economic conditions have been, and continue to be, volatile. Beginning in February 2020, due in part to fears associated with the spread of COVID-19 (as more fully described below), global financial markets experienced volatility and a steep and abrupt downturn followed by a recovery, which volatility may continue as the COVID-19 pandemic continues. Credit markets and the debt and equity capital markets have been distressed, and the uncertainty surrounding the future of the global credit markets has resulted in reduced access to credit worldwide, particularly for the shipping industry. These issues, along with significant write-offs in the financial services sector, the re-pricing of credit risk, and the uncertain economic conditions, have made, and may continue to make, it difficult to obtain additional financing.  The current state of global financial markets and current economic conditions might adversely impact our ability to issue additional equity at prices that will not be dilutive to our existing shareholders or preclude us from issuing equity at all. Economic conditions may also adversely affect the market price of our common shares.</w:t>
      </w:r>
    </w:p>
    <w:p w:rsidR="002B5EDF" w:rsidRDefault="00B802AF">
      <w:pPr>
        <w:widowControl w:val="0"/>
        <w:ind w:firstLine="720"/>
        <w:jc w:val="both"/>
        <w:divId w:val="910042595"/>
        <w:rPr>
          <w:rFonts w:eastAsia="Times New Roman"/>
          <w:color w:val="000000"/>
          <w:sz w:val="20"/>
          <w:szCs w:val="20"/>
        </w:rPr>
      </w:pPr>
      <w:r>
        <w:rPr>
          <w:rFonts w:eastAsia="Times New Roman"/>
          <w:color w:val="000000"/>
          <w:sz w:val="20"/>
          <w:szCs w:val="20"/>
        </w:rPr>
        <w:t>Also, as a result of concerns about the stability of financial markets generally and the solvency of counterparties specifically, the availability and cost of obtaining money from the public and private equity and debt markets has become more difficult. Many lenders have increased interest rates, enacted tighter lending standards, refused to refinance existing debt at all or on terms similar to current debt, and reduced, and in some cases ceased, to provide funding to borrowers and other market participants, including equity and debt investors, and some have been unwilling to invest on attractive terms or even at all. Due to these factors, we cannot be certain that financing will be available if needed and to the extent required or that we will be able to refinance our existing and future credit facilities on acceptable terms or at all. If financing or refinancing is not available when needed, or is available only on unfavorable terms, we may be unable to meet our obligations as they come due, or we may be unable to enhance our existing business, complete additional vessel acquisitions, or otherwise take advantage of business opportunities as they arise.</w:t>
      </w:r>
    </w:p>
    <w:p w:rsidR="002B5EDF" w:rsidRDefault="00B802AF">
      <w:pPr>
        <w:widowControl w:val="0"/>
        <w:ind w:firstLine="720"/>
        <w:jc w:val="both"/>
        <w:divId w:val="2044555531"/>
        <w:rPr>
          <w:rFonts w:eastAsia="Times New Roman"/>
          <w:color w:val="000000"/>
          <w:sz w:val="20"/>
          <w:szCs w:val="20"/>
        </w:rPr>
      </w:pPr>
      <w:r>
        <w:rPr>
          <w:rFonts w:eastAsia="Times New Roman"/>
          <w:color w:val="000000"/>
          <w:sz w:val="20"/>
          <w:szCs w:val="20"/>
        </w:rPr>
        <w:lastRenderedPageBreak/>
        <w:t>Credit markets in the United States and Europe have in the past experienced significant contraction, de-leveraging, and reduced liquidity, and there is a risk that the U.S. federal government and state governments, and European authorities continue to implement a broad variety of governmental action and/or new regulation of the financial markets. Global financial markets and economic conditions have been, and continue to be, disrupted and volatile. We face risks attendant to changes in economic environments, changes in interest rates, and instability in the banking and securities markets around the world, among other factors. Major market disruptions may adversely affect our business or impair our ability to borrow amounts under our credit facilities or any future financial arrangements. In the absence of available financing, we also may be unable to take advantage of business opportunities or respond to competitive pressures.</w:t>
      </w:r>
    </w:p>
    <w:p w:rsidR="002B5EDF" w:rsidRDefault="00B802AF">
      <w:pPr>
        <w:widowControl w:val="0"/>
        <w:jc w:val="center"/>
        <w:divId w:val="1219247370"/>
        <w:rPr>
          <w:rFonts w:eastAsia="Times New Roman"/>
          <w:color w:val="000000"/>
          <w:sz w:val="20"/>
          <w:szCs w:val="20"/>
        </w:rPr>
      </w:pPr>
      <w:r>
        <w:rPr>
          <w:rFonts w:eastAsia="Times New Roman"/>
          <w:color w:val="000000"/>
          <w:sz w:val="16"/>
          <w:szCs w:val="16"/>
        </w:rPr>
        <w:t>7</w:t>
      </w:r>
    </w:p>
    <w:p w:rsidR="002B5EDF" w:rsidRDefault="002F482C">
      <w:pPr>
        <w:widowControl w:val="0"/>
        <w:divId w:val="1652707756"/>
      </w:pPr>
      <w:r>
        <w:br w:type="page"/>
      </w:r>
    </w:p>
    <w:p w:rsidR="002B5EDF" w:rsidRDefault="002B5EDF">
      <w:pPr>
        <w:widowControl w:val="0"/>
        <w:divId w:val="1652707756"/>
        <w:rPr>
          <w:rFonts w:eastAsia="Times New Roman"/>
          <w:color w:val="000000"/>
          <w:sz w:val="20"/>
          <w:szCs w:val="20"/>
        </w:rPr>
      </w:pPr>
    </w:p>
    <w:p w:rsidR="002B5EDF" w:rsidRDefault="00B802AF">
      <w:pPr>
        <w:widowControl w:val="0"/>
        <w:ind w:firstLine="720"/>
        <w:jc w:val="both"/>
        <w:divId w:val="2091392881"/>
        <w:rPr>
          <w:rFonts w:eastAsia="Times New Roman"/>
          <w:color w:val="000000"/>
          <w:sz w:val="20"/>
          <w:szCs w:val="20"/>
        </w:rPr>
      </w:pPr>
      <w:r>
        <w:rPr>
          <w:rFonts w:eastAsia="Times New Roman"/>
          <w:color w:val="000000"/>
          <w:sz w:val="20"/>
          <w:szCs w:val="20"/>
        </w:rPr>
        <w:t>We face risks attendant to changes in economic environments, changes in interest rates, and instability in the banking and securities markets around the world, among other factors. We cannot predict how long the current market conditions will last. However, these recent and developing economic and governmental factors may have a material adverse effect on our results of operations and financial condition and may cause the price of our common shares to decline.</w:t>
      </w:r>
    </w:p>
    <w:p w:rsidR="002B5EDF" w:rsidRDefault="00B802AF">
      <w:pPr>
        <w:widowControl w:val="0"/>
        <w:jc w:val="both"/>
        <w:divId w:val="1220553626"/>
        <w:rPr>
          <w:rFonts w:eastAsia="Times New Roman"/>
          <w:b/>
          <w:bCs/>
          <w:i/>
          <w:iCs/>
          <w:color w:val="000000"/>
          <w:sz w:val="20"/>
          <w:szCs w:val="20"/>
        </w:rPr>
      </w:pPr>
      <w:r>
        <w:rPr>
          <w:rFonts w:eastAsia="Times New Roman"/>
          <w:b/>
          <w:bCs/>
          <w:i/>
          <w:iCs/>
          <w:color w:val="000000"/>
          <w:sz w:val="20"/>
          <w:szCs w:val="20"/>
        </w:rPr>
        <w:t>If economic conditions throughout the world continue to deteriorate or become more volatile, it could impede our operations.</w:t>
      </w:r>
    </w:p>
    <w:p w:rsidR="002B5EDF" w:rsidRDefault="00B802AF">
      <w:pPr>
        <w:widowControl w:val="0"/>
        <w:ind w:firstLine="720"/>
        <w:jc w:val="both"/>
        <w:divId w:val="1505362476"/>
        <w:rPr>
          <w:rFonts w:eastAsia="Times New Roman"/>
          <w:color w:val="000000"/>
          <w:sz w:val="20"/>
          <w:szCs w:val="20"/>
        </w:rPr>
      </w:pPr>
      <w:r>
        <w:rPr>
          <w:rFonts w:eastAsia="Times New Roman"/>
          <w:color w:val="000000"/>
          <w:sz w:val="20"/>
          <w:szCs w:val="20"/>
        </w:rPr>
        <w:t>The world economy faces a number of challenges, including the effects of volatile oil prices, trade tensions between the United States and China and between the United States and the European Union, continuing turmoil and hostilities in the Middle East, the Korean Peninsula, North Africa, Venezuela, Iran and other geographic areas and countries, continuing threat of terrorist attacks around the world, continuing instability and conflicts and other recent occurrences in the Middle East and in other geographic areas and countries, continuing economic weakness in the European Union, or the E.U., and stabilizing growth in China, as well as significant public health concerns such as the COVID-19 pandemic. If U.S and world economic conditions weaken, the demand for energy, including crude oil and natural gas, may be negatively affected. There has historically been a strong link between the development of the world economy and demand for energy, including crude oil and natural gas.</w:t>
      </w:r>
    </w:p>
    <w:p w:rsidR="002B5EDF" w:rsidRDefault="00B802AF">
      <w:pPr>
        <w:widowControl w:val="0"/>
        <w:ind w:firstLine="720"/>
        <w:jc w:val="both"/>
        <w:divId w:val="1458989871"/>
        <w:rPr>
          <w:rFonts w:eastAsia="Times New Roman"/>
          <w:color w:val="000000"/>
          <w:sz w:val="20"/>
          <w:szCs w:val="20"/>
        </w:rPr>
      </w:pPr>
      <w:r>
        <w:rPr>
          <w:rFonts w:eastAsia="Times New Roman"/>
          <w:color w:val="000000"/>
          <w:sz w:val="20"/>
          <w:szCs w:val="20"/>
        </w:rPr>
        <w:t>Our ability to secure funding is dependent on well-functioning capital markets and on an appetite to provide funding to the shipping industry. If global economic conditions worsen or lenders for any reason decide not to provide debt financing to us, we may, among other things, not be able to secure additional financing to the extent required, on acceptable terms or at all. If additional financing is not available when needed, or is available only on unfavorable terms, we may be unable to meet our obligations as they come due, or we may be unable to enhance our existing business, complete additional vessel acquisitions or otherwise take advantage of business opportunities as they arise.</w:t>
      </w:r>
    </w:p>
    <w:p w:rsidR="002B5EDF" w:rsidRDefault="00B802AF">
      <w:pPr>
        <w:widowControl w:val="0"/>
        <w:ind w:firstLine="720"/>
        <w:jc w:val="both"/>
        <w:divId w:val="2129397302"/>
        <w:rPr>
          <w:rFonts w:eastAsia="Times New Roman"/>
          <w:color w:val="000000"/>
          <w:sz w:val="20"/>
          <w:szCs w:val="20"/>
        </w:rPr>
      </w:pPr>
      <w:r>
        <w:rPr>
          <w:rFonts w:eastAsia="Times New Roman"/>
          <w:color w:val="000000"/>
          <w:sz w:val="20"/>
          <w:szCs w:val="20"/>
        </w:rPr>
        <w:t>In Europe, large sovereign debts and fiscal deficits, low growth prospects, and high unemployment rates in a number of countries have contributed to the rise of Eurosceptic parties, which would like their countries to leave the Euro. The exit of the United Kingdom, or the U.K., from the European Union, or the EU, as described more fully below, and potential new trade policies in the United States further increase the risk of additional trade protectionism.</w:t>
      </w:r>
    </w:p>
    <w:p w:rsidR="002B5EDF" w:rsidRDefault="00B802AF">
      <w:pPr>
        <w:widowControl w:val="0"/>
        <w:ind w:firstLine="720"/>
        <w:jc w:val="both"/>
        <w:divId w:val="1399742447"/>
        <w:rPr>
          <w:rFonts w:eastAsia="Times New Roman"/>
          <w:color w:val="000000"/>
          <w:sz w:val="20"/>
          <w:szCs w:val="20"/>
        </w:rPr>
      </w:pPr>
      <w:r>
        <w:rPr>
          <w:rFonts w:eastAsia="Times New Roman"/>
          <w:color w:val="000000"/>
          <w:sz w:val="20"/>
          <w:szCs w:val="20"/>
        </w:rPr>
        <w:t>In China, a transformation of the Chinese economy continues to be underway, as China transforms from a production-driven economy towards a service or consumer-driven economy. The Chinese economic transition implies that we expect challenges with the Chinese economy maintaining high levels of  GDP growth rates in the near term. The annual year-over-year growth rate of China's GDP was expected to be around 2% for the year ending December 31, 2020, as compared to 6.0 % for the year ending December 31, 2019. Furthermore, there is a continuing threat of a Chinese financial crisis resulting from massive personal and corporate indebtedness and "trade wars." The International Monetary Fund has warned that continuing trade tensions, including significant tariff increases, between the United States and China are expected to result in a cumulative reduction in global GDP. Additionally, following the emergence of COVID-19, industrial activity in China and other countries came to a quick halt in early 2020. The outbreak of COVID-19 initially had a very negative development for the Chinese economy and led to an economic contraction. While the Chinese economy has since recovered and is growing, we cannot assure you that the Chinese economy will not contract in the future.</w:t>
      </w:r>
    </w:p>
    <w:p w:rsidR="002B5EDF" w:rsidRDefault="00B802AF">
      <w:pPr>
        <w:widowControl w:val="0"/>
        <w:ind w:firstLine="720"/>
        <w:jc w:val="both"/>
        <w:divId w:val="24646798"/>
        <w:rPr>
          <w:rFonts w:eastAsia="Times New Roman"/>
          <w:color w:val="000000"/>
          <w:sz w:val="20"/>
          <w:szCs w:val="20"/>
        </w:rPr>
      </w:pPr>
      <w:r>
        <w:rPr>
          <w:rFonts w:eastAsia="Times New Roman"/>
          <w:color w:val="000000"/>
          <w:sz w:val="20"/>
          <w:szCs w:val="20"/>
        </w:rPr>
        <w:t>While the recent developments in Europe and China have been without significant immediate impact on our charter rates, an extended period of deterioration in the world economy could reduce the overall demand for our services. Such changes could adversely affect our future performance, results of operations, cash flows, and financial position.</w:t>
      </w:r>
    </w:p>
    <w:p w:rsidR="002B5EDF" w:rsidRDefault="00B802AF">
      <w:pPr>
        <w:widowControl w:val="0"/>
        <w:ind w:firstLine="720"/>
        <w:jc w:val="both"/>
        <w:divId w:val="741147778"/>
        <w:rPr>
          <w:rFonts w:eastAsia="Times New Roman"/>
          <w:color w:val="000000"/>
          <w:sz w:val="20"/>
          <w:szCs w:val="20"/>
        </w:rPr>
      </w:pPr>
      <w:r>
        <w:rPr>
          <w:rFonts w:eastAsia="Times New Roman"/>
          <w:color w:val="000000"/>
          <w:sz w:val="20"/>
          <w:szCs w:val="20"/>
        </w:rPr>
        <w:t xml:space="preserve">Further, governments may turn to trade barriers to protect their domestic industries against foreign imports, thereby depressing shipping demand. In particular, leaders in the United States have indicated that the United States may seek to implement more protective trade measures. The results of the 2020 presidential election in the United </w:t>
      </w:r>
      <w:r>
        <w:rPr>
          <w:rFonts w:eastAsia="Times New Roman"/>
          <w:color w:val="000000"/>
          <w:sz w:val="20"/>
          <w:szCs w:val="20"/>
        </w:rPr>
        <w:lastRenderedPageBreak/>
        <w:t>States have created significant uncertainty about the future relationship between the United States, China, and other exporting countries, including with respect to trade policies, treaties, government regulations, and tariffs. For example, in March 2018, former President Trump announced tariffs on imported steel and aluminum into the United States that could have a negative impact on international trade generally, and in January 2019, the United States announced sanctions against Venezuela, which may have an effect on its oil output and in turn affect global oil supply. However, it is not yet clear how the United States administration under President Biden may deviate from the former administration's protectionist foreign trade policies. Protectionist developments, or the perception that they may occur, may have a material adverse effect on global economic conditions, and may significantly reduce global trade. Moreover, increasing trade protectionism may cause an increase in (a) the cost of goods exported from regions globally, (b) the length of time required to transport goods, and (c) the risks associated with exporting goods. Such increases may significantly affect the quantity of goods to be shipped, shipping time schedules, voyage costs, and other associated costs, which could have an adverse impact on the shipping industry, and therefore, our charterers and their business, operating results and financial condition and could thereby affect their ability to make timely charter hire payments to us and to renew and increase the number of their time charters with us. This could have a material adverse effect on our business, results of operations, financial condition and our ability to pay any cash distributions to our shareholders.</w:t>
      </w:r>
    </w:p>
    <w:p w:rsidR="002B5EDF" w:rsidRDefault="00B802AF">
      <w:pPr>
        <w:widowControl w:val="0"/>
        <w:jc w:val="center"/>
        <w:divId w:val="1218738656"/>
        <w:rPr>
          <w:rFonts w:eastAsia="Times New Roman"/>
          <w:color w:val="000000"/>
          <w:sz w:val="20"/>
          <w:szCs w:val="20"/>
        </w:rPr>
      </w:pPr>
      <w:r>
        <w:rPr>
          <w:rFonts w:eastAsia="Times New Roman"/>
          <w:color w:val="000000"/>
          <w:sz w:val="16"/>
          <w:szCs w:val="16"/>
        </w:rPr>
        <w:t>8</w:t>
      </w:r>
    </w:p>
    <w:p w:rsidR="002B5EDF" w:rsidRDefault="002F482C">
      <w:pPr>
        <w:widowControl w:val="0"/>
        <w:divId w:val="2047634021"/>
      </w:pPr>
      <w:r>
        <w:br w:type="page"/>
      </w:r>
    </w:p>
    <w:p w:rsidR="002B5EDF" w:rsidRDefault="002B5EDF">
      <w:pPr>
        <w:widowControl w:val="0"/>
        <w:divId w:val="2047634021"/>
        <w:rPr>
          <w:rFonts w:eastAsia="Times New Roman"/>
          <w:color w:val="000000"/>
          <w:sz w:val="20"/>
          <w:szCs w:val="20"/>
        </w:rPr>
      </w:pPr>
    </w:p>
    <w:p w:rsidR="002B5EDF" w:rsidRDefault="002B5EDF">
      <w:pPr>
        <w:widowControl w:val="0"/>
        <w:divId w:val="695741044"/>
        <w:rPr>
          <w:rFonts w:eastAsia="Times New Roman"/>
          <w:color w:val="000000"/>
          <w:sz w:val="20"/>
          <w:szCs w:val="20"/>
        </w:rPr>
      </w:pPr>
    </w:p>
    <w:p w:rsidR="002B5EDF" w:rsidRDefault="00B802AF">
      <w:pPr>
        <w:widowControl w:val="0"/>
        <w:ind w:firstLine="720"/>
        <w:jc w:val="both"/>
        <w:divId w:val="695161327"/>
        <w:rPr>
          <w:rFonts w:eastAsia="Times New Roman"/>
          <w:color w:val="000000"/>
          <w:sz w:val="20"/>
          <w:szCs w:val="20"/>
        </w:rPr>
      </w:pPr>
      <w:r>
        <w:rPr>
          <w:rFonts w:eastAsia="Times New Roman"/>
          <w:color w:val="000000"/>
          <w:sz w:val="20"/>
          <w:szCs w:val="20"/>
        </w:rPr>
        <w:t>Prospective investors should consider the potential impact, uncertainty, and risk associated with the development in the wider global economy. A further economic downturn in any of these countries could have a material effect on our future performance, results of operations, cash flows, and financial position.</w:t>
      </w:r>
    </w:p>
    <w:p w:rsidR="002B5EDF" w:rsidRDefault="00B802AF">
      <w:pPr>
        <w:widowControl w:val="0"/>
        <w:jc w:val="both"/>
        <w:divId w:val="469982299"/>
        <w:rPr>
          <w:rFonts w:eastAsia="Times New Roman"/>
          <w:b/>
          <w:bCs/>
          <w:i/>
          <w:iCs/>
          <w:color w:val="000000"/>
          <w:sz w:val="20"/>
          <w:szCs w:val="20"/>
        </w:rPr>
      </w:pPr>
      <w:r>
        <w:rPr>
          <w:rFonts w:eastAsia="Times New Roman"/>
          <w:b/>
          <w:bCs/>
          <w:i/>
          <w:iCs/>
          <w:color w:val="000000"/>
          <w:sz w:val="20"/>
          <w:szCs w:val="20"/>
        </w:rPr>
        <w:t> The U.K.'s withdrawal from the European Union may have a negative effect on global economic conditions, financial markets and our business.</w:t>
      </w:r>
    </w:p>
    <w:p w:rsidR="002B5EDF" w:rsidRDefault="002B5EDF">
      <w:pPr>
        <w:widowControl w:val="0"/>
        <w:divId w:val="1582448532"/>
        <w:rPr>
          <w:rFonts w:eastAsia="Times New Roman"/>
          <w:color w:val="000000"/>
          <w:sz w:val="20"/>
          <w:szCs w:val="20"/>
        </w:rPr>
      </w:pPr>
    </w:p>
    <w:p w:rsidR="002B5EDF" w:rsidRDefault="00B802AF">
      <w:pPr>
        <w:widowControl w:val="0"/>
        <w:ind w:firstLine="720"/>
        <w:jc w:val="both"/>
        <w:divId w:val="469982299"/>
        <w:rPr>
          <w:rFonts w:eastAsia="Times New Roman"/>
          <w:color w:val="000000"/>
          <w:sz w:val="20"/>
          <w:szCs w:val="20"/>
        </w:rPr>
      </w:pPr>
      <w:r>
        <w:rPr>
          <w:rFonts w:eastAsia="Times New Roman"/>
          <w:color w:val="000000"/>
          <w:sz w:val="20"/>
          <w:szCs w:val="20"/>
        </w:rPr>
        <w:t>On June 23, 2016, in a referendum vote commonly referred to as "Brexit," a majority of voters in the U.K. voted to exit the European Union. Since then, the U.K. and the EU have negotiated the terms of a withdrawal agreement, which was approved in October 2019 and ratified in January 2020. The U.K. formally exited the European Union on January 31, 2020, although a transition period remained in place until December 2020, during which the U.K. was subject to the rules and regulations of the EU while continuing to negotiate the parties' relationship going forward, including trade deals. It is unclear what long-term economic, financial, trade, and legal implications the withdrawal of the U.K. from the European Union would have and how such withdrawal would affect our business. In addition, Brexit may lead other European Union member countries to consider referendums regarding their European Union membership. Any of these events, along with any political, economic and regulatory changes that may occur, could cause political and economic uncertainty and harm our business and financial results.</w:t>
      </w:r>
    </w:p>
    <w:p w:rsidR="002B5EDF" w:rsidRDefault="002B5EDF">
      <w:pPr>
        <w:widowControl w:val="0"/>
        <w:divId w:val="624196917"/>
        <w:rPr>
          <w:rFonts w:eastAsia="Times New Roman"/>
          <w:color w:val="000000"/>
          <w:sz w:val="20"/>
          <w:szCs w:val="20"/>
        </w:rPr>
      </w:pPr>
    </w:p>
    <w:p w:rsidR="002B5EDF" w:rsidRDefault="00B802AF">
      <w:pPr>
        <w:widowControl w:val="0"/>
        <w:ind w:firstLine="720"/>
        <w:jc w:val="both"/>
        <w:divId w:val="62725181"/>
        <w:rPr>
          <w:rFonts w:eastAsia="Times New Roman"/>
          <w:color w:val="000000"/>
          <w:sz w:val="20"/>
          <w:szCs w:val="20"/>
        </w:rPr>
      </w:pPr>
      <w:r>
        <w:rPr>
          <w:rFonts w:eastAsia="Times New Roman"/>
          <w:color w:val="000000"/>
          <w:sz w:val="20"/>
          <w:szCs w:val="20"/>
        </w:rPr>
        <w:t>Brexit contributes to considerable uncertainty concerning the current and future economic environment. Brexit could adversely affect European or worldwide political, regulatory, economic, or market conditions and could contribute to instability in global political institutions, regulatory agencies, and financial markets.</w:t>
      </w:r>
    </w:p>
    <w:p w:rsidR="002B5EDF" w:rsidRDefault="00B802AF">
      <w:pPr>
        <w:widowControl w:val="0"/>
        <w:jc w:val="both"/>
        <w:divId w:val="1880512809"/>
        <w:rPr>
          <w:rFonts w:eastAsia="Times New Roman"/>
          <w:b/>
          <w:bCs/>
          <w:i/>
          <w:iCs/>
          <w:color w:val="000000"/>
          <w:sz w:val="20"/>
          <w:szCs w:val="20"/>
        </w:rPr>
      </w:pPr>
      <w:r>
        <w:rPr>
          <w:rFonts w:eastAsia="Times New Roman"/>
          <w:b/>
          <w:bCs/>
          <w:i/>
          <w:iCs/>
          <w:color w:val="000000"/>
          <w:sz w:val="20"/>
          <w:szCs w:val="20"/>
        </w:rPr>
        <w:t>Tanker vessel values may fluctuate due to economic and technological factors, which may adversely affect our financial condition, or result in the incurrence of a loss upon disposal of a tanker vessel, impairment losses, or increases in the cost of acquiring additional tanker vessels.</w:t>
      </w:r>
    </w:p>
    <w:p w:rsidR="002B5EDF" w:rsidRDefault="00B802AF">
      <w:pPr>
        <w:widowControl w:val="0"/>
        <w:ind w:firstLine="720"/>
        <w:jc w:val="both"/>
        <w:divId w:val="493646182"/>
        <w:rPr>
          <w:rFonts w:eastAsia="Times New Roman"/>
          <w:color w:val="000000"/>
          <w:sz w:val="20"/>
          <w:szCs w:val="20"/>
        </w:rPr>
      </w:pPr>
      <w:r>
        <w:rPr>
          <w:rFonts w:eastAsia="Times New Roman"/>
          <w:color w:val="000000"/>
          <w:sz w:val="20"/>
          <w:szCs w:val="20"/>
        </w:rPr>
        <w:t>Tanker vessel values may fluctuate due to a number of different factors, including: general economic and market conditions affecting the shipping industry; competition from other shipping companies; the types and sizes of available tanker vessels; the availability of other modes of transportation; increases in the supply of tanker vessel capacity; the cost of newbuildings; governmental or other regulations; and the need to upgrade secondhand and previously owned tanker vessels as a result of charterer requirements, technological advances in vessel design or equipment or otherwise, including as a result of compliance with more stringent emissions regulations. In addition, as tanker vessels grow older, they generally decline in value. Due to the cyclical nature of the shipping market, if we sell any of our owned tanker vessels at a time when prices are depressed, we could incur a loss and our business, results of operations, cash flow, and financial condition could be adversely affected. Moreover, if the book value of a tanker vessel is impaired due to unfavorable market conditions, we may incur a loss that could adversely affect our operating results. In 2020 and 2019, we recognized $0.34 million and $31.6 million of impairment charges, respectively, for one and three of our vessels, respectively.</w:t>
      </w:r>
    </w:p>
    <w:p w:rsidR="002B5EDF" w:rsidRDefault="00B802AF">
      <w:pPr>
        <w:widowControl w:val="0"/>
        <w:ind w:firstLine="720"/>
        <w:jc w:val="both"/>
        <w:divId w:val="1960722910"/>
        <w:rPr>
          <w:rFonts w:eastAsia="Times New Roman"/>
          <w:color w:val="000000"/>
          <w:sz w:val="20"/>
          <w:szCs w:val="20"/>
        </w:rPr>
      </w:pPr>
      <w:r>
        <w:rPr>
          <w:rFonts w:eastAsia="Times New Roman"/>
          <w:color w:val="000000"/>
          <w:sz w:val="20"/>
          <w:szCs w:val="20"/>
        </w:rPr>
        <w:t>Conversely, if tanker vessel values are elevated at a time when we wish to acquire additional tanker vessels, the cost of acquisition may increase, and this could adversely affect our business, results of operations, cash flows, financial condition, and ability to pay dividends to our shareholders. Over the past ten years the value of a ten year old Aframax tanker has fluctuated widely within a range of $17.0 million to $31.0 million.</w:t>
      </w:r>
    </w:p>
    <w:p w:rsidR="002B5EDF" w:rsidRDefault="00B802AF">
      <w:pPr>
        <w:widowControl w:val="0"/>
        <w:jc w:val="both"/>
        <w:divId w:val="1887835949"/>
        <w:rPr>
          <w:rFonts w:eastAsia="Times New Roman"/>
          <w:b/>
          <w:bCs/>
          <w:i/>
          <w:iCs/>
          <w:color w:val="000000"/>
          <w:sz w:val="20"/>
          <w:szCs w:val="20"/>
        </w:rPr>
      </w:pPr>
      <w:r>
        <w:rPr>
          <w:rFonts w:eastAsia="Times New Roman"/>
          <w:b/>
          <w:bCs/>
          <w:i/>
          <w:iCs/>
          <w:color w:val="000000"/>
          <w:sz w:val="20"/>
          <w:szCs w:val="20"/>
        </w:rPr>
        <w:t>An increase in operating costs could adversely affect our cash flows and financial condition.</w:t>
      </w:r>
    </w:p>
    <w:p w:rsidR="002B5EDF" w:rsidRDefault="00B802AF">
      <w:pPr>
        <w:widowControl w:val="0"/>
        <w:ind w:firstLine="720"/>
        <w:jc w:val="both"/>
        <w:divId w:val="908468192"/>
        <w:rPr>
          <w:rFonts w:eastAsia="Times New Roman"/>
          <w:color w:val="000000"/>
          <w:sz w:val="20"/>
          <w:szCs w:val="20"/>
        </w:rPr>
      </w:pPr>
      <w:r>
        <w:rPr>
          <w:rFonts w:eastAsia="Times New Roman"/>
          <w:color w:val="000000"/>
          <w:sz w:val="20"/>
          <w:szCs w:val="20"/>
        </w:rPr>
        <w:t xml:space="preserve">Vessel operating expenses include the costs of crew, provisions, deck and engine stores, lube oil, bunkers, insurance, and maintenance and repairs, which depend on a variety of factors, many of which are beyond our control. Some of these costs, primarily relating to insurance and enhanced security measures implemented after September 11, 2001, and as a result of increases in the frequency of acts of piracy, have been increasing. If our vessels suffer damage, they may need to be repaired at a drydocking facility. The costs of drydock repairs are unpredictable and can be substantial. Increases in any of these costs could have a material adverse effect on our </w:t>
      </w:r>
      <w:r>
        <w:rPr>
          <w:rFonts w:eastAsia="Times New Roman"/>
          <w:color w:val="000000"/>
          <w:sz w:val="20"/>
          <w:szCs w:val="20"/>
        </w:rPr>
        <w:lastRenderedPageBreak/>
        <w:t>business, results of operations, cash flows, financial condition, and ability to pay dividends to our shareholders.</w:t>
      </w:r>
    </w:p>
    <w:p w:rsidR="002B5EDF" w:rsidRDefault="00B802AF">
      <w:pPr>
        <w:widowControl w:val="0"/>
        <w:jc w:val="both"/>
        <w:divId w:val="1535734518"/>
        <w:rPr>
          <w:rFonts w:eastAsia="Times New Roman"/>
          <w:b/>
          <w:bCs/>
          <w:i/>
          <w:iCs/>
          <w:color w:val="000000"/>
          <w:sz w:val="20"/>
          <w:szCs w:val="20"/>
        </w:rPr>
      </w:pPr>
      <w:r>
        <w:rPr>
          <w:rFonts w:eastAsia="Times New Roman"/>
          <w:b/>
          <w:bCs/>
          <w:i/>
          <w:iCs/>
          <w:color w:val="000000"/>
          <w:sz w:val="20"/>
          <w:szCs w:val="20"/>
        </w:rPr>
        <w:t>Rising fuel prices may adversely affect our profits.</w:t>
      </w:r>
    </w:p>
    <w:p w:rsidR="002B5EDF" w:rsidRDefault="00B802AF">
      <w:pPr>
        <w:widowControl w:val="0"/>
        <w:ind w:firstLine="720"/>
        <w:jc w:val="both"/>
        <w:divId w:val="2101755431"/>
        <w:rPr>
          <w:rFonts w:eastAsia="Times New Roman"/>
          <w:color w:val="000000"/>
          <w:sz w:val="20"/>
          <w:szCs w:val="20"/>
        </w:rPr>
      </w:pPr>
      <w:r>
        <w:rPr>
          <w:rFonts w:eastAsia="Times New Roman"/>
          <w:color w:val="000000"/>
          <w:sz w:val="20"/>
          <w:szCs w:val="20"/>
        </w:rPr>
        <w:t>Fuel is a significant, if not the largest, expense in our shipping operations when vessels are operated on the spot market under voyage charters. While we do not directly bear the cost of fuel or bunkers under our time charters, fuel is also a significant factor in negotiating charter rates. As a result, an increase in the price of fuel beyond our expectations may adversely affect our profitability at the time of charter negotiation. The price and supply of fuel is unpredictable and fluctuates based on events outside our control, including geopolitical developments, supply, and demand for crude oil and natural gas, actions by the Organization of Petroleum Exporting Countries, or OPEC, and other oil and natural gas producers, war and unrest in oil producing countries and regions, regional production patterns and environmental concerns. In April 2020, the crude oil price fell to under $27.00 per barrel (the lowest price over the past ten years) following OPEC's inability to reach an agreement in respect of oil production cuts. However, fuel may become much more expensive in the future as a result of new regulations mandating a reduction in sulfur emissions to 0.5% as of January 2020. Over the past ten years, the price of crude oil has fluctuated widely within a range of $26.6 to $125.5 per barrel. An increase in oil price in the future may reduce the profitability of our business. Other future regulations may have a similar impact.</w:t>
      </w:r>
    </w:p>
    <w:p w:rsidR="002B5EDF" w:rsidRDefault="00B802AF">
      <w:pPr>
        <w:widowControl w:val="0"/>
        <w:jc w:val="center"/>
        <w:divId w:val="1110666928"/>
        <w:rPr>
          <w:rFonts w:eastAsia="Times New Roman"/>
          <w:color w:val="000000"/>
          <w:sz w:val="20"/>
          <w:szCs w:val="20"/>
        </w:rPr>
      </w:pPr>
      <w:r>
        <w:rPr>
          <w:rFonts w:eastAsia="Times New Roman"/>
          <w:color w:val="000000"/>
          <w:sz w:val="16"/>
          <w:szCs w:val="16"/>
        </w:rPr>
        <w:t>9</w:t>
      </w:r>
    </w:p>
    <w:p w:rsidR="002B5EDF" w:rsidRDefault="002F482C">
      <w:pPr>
        <w:widowControl w:val="0"/>
        <w:divId w:val="1818496540"/>
      </w:pPr>
      <w:r>
        <w:br w:type="page"/>
      </w:r>
    </w:p>
    <w:p w:rsidR="002B5EDF" w:rsidRDefault="002B5EDF">
      <w:pPr>
        <w:widowControl w:val="0"/>
        <w:divId w:val="1818496540"/>
        <w:rPr>
          <w:rFonts w:eastAsia="Times New Roman"/>
          <w:color w:val="000000"/>
          <w:sz w:val="20"/>
          <w:szCs w:val="20"/>
        </w:rPr>
      </w:pPr>
    </w:p>
    <w:p w:rsidR="002B5EDF" w:rsidRDefault="002B5EDF">
      <w:pPr>
        <w:widowControl w:val="0"/>
        <w:divId w:val="2080787187"/>
        <w:rPr>
          <w:rFonts w:eastAsia="Times New Roman"/>
          <w:color w:val="000000"/>
          <w:sz w:val="20"/>
          <w:szCs w:val="20"/>
        </w:rPr>
      </w:pPr>
    </w:p>
    <w:p w:rsidR="002B5EDF" w:rsidRDefault="00B802AF">
      <w:pPr>
        <w:widowControl w:val="0"/>
        <w:jc w:val="both"/>
        <w:divId w:val="1829785284"/>
        <w:rPr>
          <w:rFonts w:eastAsia="Times New Roman"/>
          <w:b/>
          <w:bCs/>
          <w:i/>
          <w:iCs/>
          <w:color w:val="000000"/>
          <w:sz w:val="20"/>
          <w:szCs w:val="20"/>
        </w:rPr>
      </w:pPr>
      <w:r>
        <w:rPr>
          <w:rFonts w:eastAsia="Times New Roman"/>
          <w:b/>
          <w:bCs/>
          <w:i/>
          <w:iCs/>
          <w:color w:val="000000"/>
          <w:sz w:val="20"/>
          <w:szCs w:val="20"/>
        </w:rPr>
        <w:t>Compliance with safety and other vessel requirements imposed by classification societies may be very costly and may adversely affect our business.</w:t>
      </w:r>
    </w:p>
    <w:p w:rsidR="002B5EDF" w:rsidRDefault="00B802AF">
      <w:pPr>
        <w:widowControl w:val="0"/>
        <w:ind w:firstLine="720"/>
        <w:jc w:val="both"/>
        <w:divId w:val="1167282859"/>
        <w:rPr>
          <w:rFonts w:eastAsia="Times New Roman"/>
          <w:color w:val="000000"/>
          <w:sz w:val="20"/>
          <w:szCs w:val="20"/>
        </w:rPr>
      </w:pPr>
      <w:r>
        <w:rPr>
          <w:rFonts w:eastAsia="Times New Roman"/>
          <w:color w:val="000000"/>
          <w:sz w:val="20"/>
          <w:szCs w:val="20"/>
        </w:rPr>
        <w:t>The hull and machinery of every commercial vessel must be classed by a classification society authorized by its country of registry. The classification society certifies that a vessel is safe and seaworthy in accordance with the applicable rules and regulations of the country of registry of the vessel and the IMO's International Convention for the Safety of Life at Sea of 1974, or SOLAS.</w:t>
      </w:r>
    </w:p>
    <w:p w:rsidR="002B5EDF" w:rsidRDefault="00B802AF">
      <w:pPr>
        <w:widowControl w:val="0"/>
        <w:ind w:firstLine="720"/>
        <w:jc w:val="both"/>
        <w:divId w:val="138038756"/>
        <w:rPr>
          <w:rFonts w:eastAsia="Times New Roman"/>
          <w:color w:val="000000"/>
          <w:sz w:val="20"/>
          <w:szCs w:val="20"/>
        </w:rPr>
      </w:pPr>
      <w:r>
        <w:rPr>
          <w:rFonts w:eastAsia="Times New Roman"/>
          <w:color w:val="000000"/>
          <w:sz w:val="20"/>
          <w:szCs w:val="20"/>
        </w:rPr>
        <w:t>A vessel must undergo annual surveys, intermediate surveys, and special surveys. In lieu of a special survey, a vessel's machinery may be on a continuous survey cycle under which the machinery would be surveyed periodically over a five-year period. If any vessel does not maintain its class and/or fails any annual survey, intermediate survey, or special survey, the vessel will be unable to trade between ports and will be unemployable. If this were to happen to one or more of our vessels, it could negatively impact our results of operations and financial condition.</w:t>
      </w:r>
    </w:p>
    <w:p w:rsidR="002B5EDF" w:rsidRDefault="00B802AF">
      <w:pPr>
        <w:widowControl w:val="0"/>
        <w:jc w:val="both"/>
        <w:divId w:val="1360661324"/>
        <w:rPr>
          <w:rFonts w:eastAsia="Times New Roman"/>
          <w:b/>
          <w:bCs/>
          <w:i/>
          <w:iCs/>
          <w:color w:val="000000"/>
          <w:sz w:val="20"/>
          <w:szCs w:val="20"/>
        </w:rPr>
      </w:pPr>
      <w:r>
        <w:rPr>
          <w:rFonts w:eastAsia="Times New Roman"/>
          <w:b/>
          <w:bCs/>
          <w:i/>
          <w:iCs/>
          <w:color w:val="000000"/>
          <w:sz w:val="20"/>
          <w:szCs w:val="20"/>
        </w:rPr>
        <w:t>We are subject to regulation and liability under environmental laws that could require significant expenditures and affect our cash flows and net income.</w:t>
      </w:r>
    </w:p>
    <w:p w:rsidR="002B5EDF" w:rsidRDefault="00B802AF">
      <w:pPr>
        <w:widowControl w:val="0"/>
        <w:ind w:firstLine="720"/>
        <w:jc w:val="both"/>
        <w:divId w:val="2110731248"/>
        <w:rPr>
          <w:rFonts w:eastAsia="Times New Roman"/>
          <w:color w:val="000000"/>
          <w:sz w:val="20"/>
          <w:szCs w:val="20"/>
        </w:rPr>
      </w:pPr>
      <w:r>
        <w:rPr>
          <w:rFonts w:eastAsia="Times New Roman"/>
          <w:color w:val="000000"/>
          <w:sz w:val="20"/>
          <w:szCs w:val="20"/>
        </w:rPr>
        <w:t>Our business and the operations of our vessels are materially affected by environmental regulation in the form of international conventions, national, state, and local laws and regulations in force in the jurisdictions in which our vessels operate, as well as in the country or countries of their registration, including those governing the management and disposal of hazardous substances and wastes, the cleanup of oil spills and other contamination, air emissions (including greenhouse gases), water discharges and ballast water management.  These regulations include, but are not limited to, European Union regulations, the U.S. Oil Pollution Act of 1990, requirements of the U.S. Coast Guard and the U.S. Environmental Protection Agency, the U.S. Clean Air Act of 1970 (including its amendments of 1977 and 1990), the U.S. Clean Water Act, and the U.S. Maritime Transportation Security Act of 2002, and regulations of the IMO, including the International Convention on Civil Liability for Oil Pollution Damage of 1969, the International Convention for the Prevention of Pollution from Ships of 1973, as modified by the Protocol of 1978, collectively referred to as MARPOL 73/78 or MARPOL, including designations of Emission Control Areas, thereunder, SOLAS, the International Convention on Load Lines of 1966, the International Convention of Civil Liability for Bunker Oil Pollution Damage, and the ISM Code.  Because such conventions, laws, and regulations are often revised, we cannot predict the ultimate cost of complying with such requirements or the impact thereof on the re-sale price or useful life of any vessel that we own or will acquire. Additional conventions, laws, and regulations may be adopted that could limit our ability to do business or increase the cost of our doing business and which may materially adversely affect our operations. Government regulation of vessels, particularly in the areas of safety and environmental requirements, continues to change, requiring us to incur significant capital expenditures on our vessels to keep them in compliance, or even to scrap or sell certain vessels altogether. In addition, we may incur significant costs in meeting new maintenance and inspection requirements, in developing contingency arrangements for potential environmental violations, and in obtaining insurance coverage.</w:t>
      </w:r>
    </w:p>
    <w:p w:rsidR="002B5EDF" w:rsidRDefault="00B802AF">
      <w:pPr>
        <w:widowControl w:val="0"/>
        <w:ind w:firstLine="720"/>
        <w:jc w:val="both"/>
        <w:divId w:val="651494001"/>
        <w:rPr>
          <w:rFonts w:eastAsia="Times New Roman"/>
          <w:color w:val="000000"/>
          <w:sz w:val="20"/>
          <w:szCs w:val="20"/>
        </w:rPr>
      </w:pPr>
      <w:r>
        <w:rPr>
          <w:rFonts w:eastAsia="Times New Roman"/>
          <w:color w:val="000000"/>
          <w:sz w:val="20"/>
          <w:szCs w:val="20"/>
        </w:rPr>
        <w:t>In addition, we are required by various governmental and quasi-governmental agencies to obtain certain permits, licenses, certificates, approvals, and financial assurances with respect to our operations. Our failure to maintain necessary permits, licenses, certificates, approvals, or financial assurances could require us to incur substantial costs or temporarily suspend the operation of one or more of the vessels in our fleet or lead to the invalidation or reduction of our insurance coverage.</w:t>
      </w:r>
    </w:p>
    <w:p w:rsidR="002B5EDF" w:rsidRDefault="00B802AF">
      <w:pPr>
        <w:widowControl w:val="0"/>
        <w:ind w:firstLine="720"/>
        <w:jc w:val="both"/>
        <w:divId w:val="549919216"/>
        <w:rPr>
          <w:rFonts w:eastAsia="Times New Roman"/>
          <w:color w:val="000000"/>
          <w:sz w:val="20"/>
          <w:szCs w:val="20"/>
        </w:rPr>
      </w:pPr>
      <w:r>
        <w:rPr>
          <w:rFonts w:eastAsia="Times New Roman"/>
          <w:color w:val="000000"/>
          <w:sz w:val="20"/>
          <w:szCs w:val="20"/>
        </w:rPr>
        <w:t xml:space="preserve">Environmental requirements can also affect the resale value or useful lives of our vessels, require a reduction in cargo capacity, ship modifications or operational changes or restrictions, lead to decreased availability of insurance coverage for environmental matters, or result in the denial of access to certain jurisdictional waters or ports, or detention in certain ports. Under local, national, and foreign laws, as well as international treaties and conventions, we could incur material liabilities, including for cleanup obligations and natural resource damages, in the event that there is a release of petroleum or hazardous substances from our vessels or otherwise in connection </w:t>
      </w:r>
      <w:r>
        <w:rPr>
          <w:rFonts w:eastAsia="Times New Roman"/>
          <w:color w:val="000000"/>
          <w:sz w:val="20"/>
          <w:szCs w:val="20"/>
        </w:rPr>
        <w:lastRenderedPageBreak/>
        <w:t>with our operations. We could also become subject to personal injury or property damage claims relating to the release of hazardous substances associated with our existing or historic operations. Violations of, or liabilities under, environmental requirements can result in substantial penalties, fines, and other sanctions, including, in certain instances, seizure or detention of our vessels.</w:t>
      </w:r>
    </w:p>
    <w:p w:rsidR="002B5EDF" w:rsidRDefault="00B802AF">
      <w:pPr>
        <w:widowControl w:val="0"/>
        <w:jc w:val="both"/>
        <w:divId w:val="640229834"/>
        <w:rPr>
          <w:rFonts w:eastAsia="Times New Roman"/>
          <w:b/>
          <w:bCs/>
          <w:i/>
          <w:iCs/>
          <w:color w:val="000000"/>
          <w:sz w:val="20"/>
          <w:szCs w:val="20"/>
        </w:rPr>
      </w:pPr>
      <w:r>
        <w:rPr>
          <w:rFonts w:eastAsia="Times New Roman"/>
          <w:b/>
          <w:bCs/>
          <w:i/>
          <w:iCs/>
          <w:color w:val="000000"/>
          <w:sz w:val="20"/>
          <w:szCs w:val="20"/>
        </w:rPr>
        <w:t>We, or our in-house managers, may be unable to attract and retain qualified, skilled employees or crew necessary to operate our business. In addition, labor interruptions could disrupt our business.</w:t>
      </w:r>
    </w:p>
    <w:p w:rsidR="002B5EDF" w:rsidRDefault="00B802AF">
      <w:pPr>
        <w:widowControl w:val="0"/>
        <w:ind w:firstLine="720"/>
        <w:jc w:val="both"/>
        <w:divId w:val="1708948155"/>
        <w:rPr>
          <w:rFonts w:eastAsia="Times New Roman"/>
          <w:color w:val="000000"/>
          <w:sz w:val="20"/>
          <w:szCs w:val="20"/>
        </w:rPr>
      </w:pPr>
      <w:r>
        <w:rPr>
          <w:rFonts w:eastAsia="Times New Roman"/>
          <w:color w:val="000000"/>
          <w:sz w:val="20"/>
          <w:szCs w:val="20"/>
        </w:rPr>
        <w:t>Our success will depend largely on our ability and on the ability of Unitized Ocean Transport Limited, or UOT, our wholly-owned subsidiary, which acts as our in-house manager, to attract and retain highly skilled and qualified personnel. In crewing our vessels, we require technically skilled employees with specialized training who can perform physically demanding work. Competition to attract and retain qualified crew members is intense. If we are not able to increase our charter rates to compensate for any crew cost increases, it could have a material adverse effect on our business, results of operations, cash flows, and financial condition. Any inability we or UOT experience in the future to hire, train and retain a sufficient number of qualified employees could impair our ability to manage, maintain and grow our business, which could have a material adverse effect on our financial condition, results of operations and cash flows.</w:t>
      </w:r>
    </w:p>
    <w:p w:rsidR="002B5EDF" w:rsidRDefault="00B802AF">
      <w:pPr>
        <w:widowControl w:val="0"/>
        <w:jc w:val="center"/>
        <w:divId w:val="1018586020"/>
        <w:rPr>
          <w:rFonts w:eastAsia="Times New Roman"/>
          <w:color w:val="000000"/>
          <w:sz w:val="20"/>
          <w:szCs w:val="20"/>
        </w:rPr>
      </w:pPr>
      <w:r>
        <w:rPr>
          <w:rFonts w:eastAsia="Times New Roman"/>
          <w:color w:val="000000"/>
          <w:sz w:val="16"/>
          <w:szCs w:val="16"/>
        </w:rPr>
        <w:t>10</w:t>
      </w:r>
    </w:p>
    <w:p w:rsidR="002B5EDF" w:rsidRDefault="002F482C">
      <w:pPr>
        <w:widowControl w:val="0"/>
        <w:divId w:val="1962763079"/>
      </w:pPr>
      <w:r>
        <w:br w:type="page"/>
      </w:r>
    </w:p>
    <w:p w:rsidR="002B5EDF" w:rsidRDefault="002B5EDF">
      <w:pPr>
        <w:widowControl w:val="0"/>
        <w:divId w:val="1962763079"/>
        <w:rPr>
          <w:rFonts w:eastAsia="Times New Roman"/>
          <w:color w:val="000000"/>
          <w:sz w:val="20"/>
          <w:szCs w:val="20"/>
        </w:rPr>
      </w:pPr>
    </w:p>
    <w:p w:rsidR="002B5EDF" w:rsidRDefault="002B5EDF">
      <w:pPr>
        <w:widowControl w:val="0"/>
        <w:divId w:val="542712689"/>
        <w:rPr>
          <w:rFonts w:eastAsia="Times New Roman"/>
          <w:color w:val="000000"/>
          <w:sz w:val="20"/>
          <w:szCs w:val="20"/>
        </w:rPr>
      </w:pPr>
    </w:p>
    <w:p w:rsidR="002B5EDF" w:rsidRDefault="00B802AF">
      <w:pPr>
        <w:widowControl w:val="0"/>
        <w:ind w:firstLine="720"/>
        <w:jc w:val="both"/>
        <w:divId w:val="1154024194"/>
        <w:rPr>
          <w:rFonts w:eastAsia="Times New Roman"/>
          <w:color w:val="000000"/>
          <w:sz w:val="20"/>
          <w:szCs w:val="20"/>
        </w:rPr>
      </w:pPr>
      <w:r>
        <w:rPr>
          <w:rFonts w:eastAsia="Times New Roman"/>
          <w:color w:val="000000"/>
          <w:sz w:val="20"/>
          <w:szCs w:val="20"/>
        </w:rPr>
        <w:t>Our vessels are manned by masters, officers, and crews that are employed by our vessel-owning subsidiaries. If not resolved in a timely and cost-effective manner, industrial action or other labor unrest could prevent or hinder our operations from being carried out normally and could have a material adverse effect on our financial condition, results of operations, and cash flows.</w:t>
      </w:r>
    </w:p>
    <w:p w:rsidR="002B5EDF" w:rsidRDefault="00B802AF">
      <w:pPr>
        <w:widowControl w:val="0"/>
        <w:jc w:val="both"/>
        <w:divId w:val="1842039952"/>
        <w:rPr>
          <w:rFonts w:eastAsia="Times New Roman"/>
          <w:b/>
          <w:bCs/>
          <w:i/>
          <w:iCs/>
          <w:color w:val="000000"/>
          <w:sz w:val="20"/>
          <w:szCs w:val="20"/>
        </w:rPr>
      </w:pPr>
      <w:r>
        <w:rPr>
          <w:rFonts w:eastAsia="Times New Roman"/>
          <w:b/>
          <w:bCs/>
          <w:i/>
          <w:iCs/>
          <w:color w:val="000000"/>
          <w:sz w:val="20"/>
          <w:szCs w:val="20"/>
        </w:rPr>
        <w:t>We operate our vessels worldwide and as a result, our vessels are exposed to international risks and inherent operational risks of the tanker vessel industry, which may adversely affect our business and financial condition.</w:t>
      </w:r>
    </w:p>
    <w:p w:rsidR="002B5EDF" w:rsidRDefault="00B802AF">
      <w:pPr>
        <w:widowControl w:val="0"/>
        <w:ind w:firstLine="720"/>
        <w:jc w:val="both"/>
        <w:divId w:val="1570992602"/>
        <w:rPr>
          <w:rFonts w:eastAsia="Times New Roman"/>
          <w:color w:val="000000"/>
          <w:sz w:val="20"/>
          <w:szCs w:val="20"/>
        </w:rPr>
      </w:pPr>
      <w:r>
        <w:rPr>
          <w:rFonts w:eastAsia="Times New Roman"/>
          <w:color w:val="000000"/>
          <w:sz w:val="20"/>
          <w:szCs w:val="20"/>
        </w:rPr>
        <w:t>The operation of an ocean-going vessel carries inherent risks. Our vessels and their cargoes are at risk of being damaged or lost because of events such as marine disasters, bad weather, and acts of God, business interruptions caused by mechanical failures, grounding, fire, explosions and collisions, human error, war, terrorism, piracy, and other circumstances or events. In addition, changing economic, regulatory, and political conditions in some countries, including political and military conflicts, have from time to time resulted in attacks on vessels, mining of waterways, piracy, terrorism, labor strikes, and boycotts. These events may result in death or injury to persons, loss of revenues or property, the payment of ransoms, environmental damage, higher insurance rates, damage to our customer relationships, and market disruptions, delay or rerouting, which may also subject us to litigation. In addition, the operation of tanker vessels has unique operational risks associated with the transportation of oil. An oil spill may cause significant environmental damage and the associated costs could exceed the insurance coverage available to us. Compared to other types of vessels, tanker vessels are exposed to a higher risk of damage and loss by fire, whether ignited by a terrorist attack, collision, or other cause, due to the high flammability and high volume of the oil transported in tanker vessels.</w:t>
      </w:r>
    </w:p>
    <w:p w:rsidR="002B5EDF" w:rsidRDefault="00B802AF">
      <w:pPr>
        <w:widowControl w:val="0"/>
        <w:ind w:firstLine="720"/>
        <w:jc w:val="both"/>
        <w:divId w:val="1680161957"/>
        <w:rPr>
          <w:rFonts w:eastAsia="Times New Roman"/>
          <w:color w:val="000000"/>
          <w:sz w:val="20"/>
          <w:szCs w:val="20"/>
        </w:rPr>
      </w:pPr>
      <w:r>
        <w:rPr>
          <w:rFonts w:eastAsia="Times New Roman"/>
          <w:color w:val="000000"/>
          <w:sz w:val="20"/>
          <w:szCs w:val="20"/>
        </w:rPr>
        <w:t>If our vessels suffer damage, they may need to be repaired at a drydocking facility. The costs of drydock repairs and maintenance are unpredictable and may be substantial. We may have to pay drydocking costs that our insurance does not cover in full. The loss of revenues while these vessels are being repaired and repositioned, as well as the actual cost of these repairs, may adversely affect our business and financial condition. In addition, space at drydocking facilities is sometimes limited and not all drydocking facilities are conveniently located. We may be unable to find space at a suitable drydocking facility, or our vessels may be forced to travel to a drydocking facility that is not conveniently located to our vessels' positions. The loss of earnings while these vessels are forced to wait for space, or to travel to more distant drydocking facilities, may adversely affect our business and financial condition. Further, the total loss of any of our vessels could harm our reputation as a safe and reliable vessel owner and operator. If we are unable to adequately maintain or safeguard our vessels, we may be unable to prevent any such damage, costs, or loss which could negatively impact our business, financial condition, results of operations and available cash.</w:t>
      </w:r>
    </w:p>
    <w:p w:rsidR="002B5EDF" w:rsidRDefault="00B802AF">
      <w:pPr>
        <w:widowControl w:val="0"/>
        <w:ind w:firstLine="720"/>
        <w:jc w:val="both"/>
        <w:divId w:val="702218476"/>
        <w:rPr>
          <w:rFonts w:eastAsia="Times New Roman"/>
          <w:color w:val="000000"/>
          <w:sz w:val="20"/>
          <w:szCs w:val="20"/>
        </w:rPr>
      </w:pPr>
      <w:r>
        <w:rPr>
          <w:rFonts w:eastAsia="Times New Roman"/>
          <w:color w:val="000000"/>
          <w:sz w:val="20"/>
          <w:szCs w:val="20"/>
        </w:rPr>
        <w:t>In addition, international shipping is subject to various security and customs inspection and related procedures in countries of origin and destination and transshipment points. Inspection procedures can result in the seizure of the cargo and/or our vessels, delays in the loading, offloading, or delivery, and the levying of customs duties, fines, or other penalties against us. It is possible that changes to inspection procedures could impose additional financial and legal obligations on us. Furthermore, changes to inspection procedures could also impose additional costs and obligations on our customers and may, in certain cases, render the shipment of certain types of cargo uneconomical or impractical. Any such changes or developments may have a material adverse effect on our business, results of operations, cash flows, financial condition, and available cash.</w:t>
      </w:r>
    </w:p>
    <w:p w:rsidR="002B5EDF" w:rsidRDefault="00B802AF">
      <w:pPr>
        <w:widowControl w:val="0"/>
        <w:jc w:val="both"/>
        <w:divId w:val="1753432478"/>
        <w:rPr>
          <w:rFonts w:eastAsia="Times New Roman"/>
          <w:b/>
          <w:bCs/>
          <w:i/>
          <w:iCs/>
          <w:color w:val="000000"/>
          <w:sz w:val="20"/>
          <w:szCs w:val="20"/>
        </w:rPr>
      </w:pPr>
      <w:r>
        <w:rPr>
          <w:rFonts w:eastAsia="Times New Roman"/>
          <w:b/>
          <w:bCs/>
          <w:i/>
          <w:iCs/>
          <w:color w:val="000000"/>
          <w:sz w:val="20"/>
          <w:szCs w:val="20"/>
        </w:rPr>
        <w:t>World events could affect our results of operations and financial condition.</w:t>
      </w:r>
    </w:p>
    <w:p w:rsidR="002B5EDF" w:rsidRDefault="00B802AF">
      <w:pPr>
        <w:widowControl w:val="0"/>
        <w:ind w:firstLine="720"/>
        <w:jc w:val="both"/>
        <w:divId w:val="2017920947"/>
        <w:rPr>
          <w:rFonts w:eastAsia="Times New Roman"/>
          <w:color w:val="000000"/>
          <w:sz w:val="20"/>
          <w:szCs w:val="20"/>
        </w:rPr>
      </w:pPr>
      <w:r>
        <w:rPr>
          <w:rFonts w:eastAsia="Times New Roman"/>
          <w:color w:val="000000"/>
          <w:sz w:val="20"/>
          <w:szCs w:val="20"/>
        </w:rPr>
        <w:t xml:space="preserve">Continuing conflicts and recent developments in the Middle East, including increased tensions between the U.S. and Iran, which in January 2020 escalated into a U.S. airstrike in Baghdad that killed a high-ranking Iranian general, as well as the Ukraine and other geographic countries and areas, geopolitical events such as Brexit, terrorist or other attacks, and war (or threatened war) or international hostilities, such as those between the U.S. and North Korea, may lead to armed conflict or acts of terrorism around the world, which may contribute to further economic instability in the global financial markets and international commerce. Additionally, any further escalations of </w:t>
      </w:r>
      <w:r>
        <w:rPr>
          <w:rFonts w:eastAsia="Times New Roman"/>
          <w:color w:val="000000"/>
          <w:sz w:val="20"/>
          <w:szCs w:val="20"/>
        </w:rPr>
        <w:lastRenderedPageBreak/>
        <w:t>tension between the U.S. and Iran could result in retaliation from Iran that could potentially affect the shipping industry through increased attacks on vessels in the Strait of Hormuz (which already experienced an increased number of attacks on and seizures of vessels in 2019). These uncertainties could also adversely affect our ability to obtain additional financing on terms acceptable to us or at all. In the past, political conflicts have also resulted in attacks on vessels, mining of waterways and other efforts to disrupt international shipping, particularly in the Arabian Gulf region. Acts of terrorism and piracy have also affected vessels trading in regions such as the South China Sea, the Gulf of Aden off the coast of Somalia, and in particular, the Gulf of Guinea region off Nigeria, which experienced increased incidents of piracy in recent years. Any of these occurrences could have a material adverse impact on our operating results. Additionally, Brexit, or similar events in other jurisdictions, could impact global markets, including foreign exchange and securities markets; any resulting changes in currency exchange rates, tariffs, treaties, and other regulatory matters could in turn adversely impact our business and operations.</w:t>
      </w:r>
    </w:p>
    <w:p w:rsidR="002B5EDF" w:rsidRDefault="00B802AF">
      <w:pPr>
        <w:widowControl w:val="0"/>
        <w:jc w:val="center"/>
        <w:divId w:val="1672223717"/>
        <w:rPr>
          <w:rFonts w:eastAsia="Times New Roman"/>
          <w:color w:val="000000"/>
          <w:sz w:val="20"/>
          <w:szCs w:val="20"/>
        </w:rPr>
      </w:pPr>
      <w:r>
        <w:rPr>
          <w:rFonts w:eastAsia="Times New Roman"/>
          <w:color w:val="000000"/>
          <w:sz w:val="16"/>
          <w:szCs w:val="16"/>
        </w:rPr>
        <w:t>11</w:t>
      </w:r>
    </w:p>
    <w:p w:rsidR="002B5EDF" w:rsidRDefault="002F482C">
      <w:pPr>
        <w:widowControl w:val="0"/>
        <w:divId w:val="1945991613"/>
      </w:pPr>
      <w:r>
        <w:br w:type="page"/>
      </w:r>
    </w:p>
    <w:p w:rsidR="002B5EDF" w:rsidRDefault="002B5EDF">
      <w:pPr>
        <w:widowControl w:val="0"/>
        <w:divId w:val="1945991613"/>
        <w:rPr>
          <w:rFonts w:eastAsia="Times New Roman"/>
          <w:color w:val="000000"/>
          <w:sz w:val="20"/>
          <w:szCs w:val="20"/>
        </w:rPr>
      </w:pPr>
    </w:p>
    <w:p w:rsidR="002B5EDF" w:rsidRDefault="002B5EDF">
      <w:pPr>
        <w:widowControl w:val="0"/>
        <w:divId w:val="986012594"/>
        <w:rPr>
          <w:rFonts w:eastAsia="Times New Roman"/>
          <w:color w:val="000000"/>
          <w:sz w:val="20"/>
          <w:szCs w:val="20"/>
        </w:rPr>
      </w:pPr>
    </w:p>
    <w:p w:rsidR="002B5EDF" w:rsidRDefault="00B802AF">
      <w:pPr>
        <w:widowControl w:val="0"/>
        <w:jc w:val="both"/>
        <w:divId w:val="1284381576"/>
        <w:rPr>
          <w:rFonts w:eastAsia="Times New Roman"/>
          <w:b/>
          <w:bCs/>
          <w:i/>
          <w:iCs/>
          <w:color w:val="000000"/>
          <w:sz w:val="20"/>
          <w:szCs w:val="20"/>
        </w:rPr>
      </w:pPr>
      <w:r>
        <w:rPr>
          <w:rFonts w:eastAsia="Times New Roman"/>
          <w:b/>
          <w:bCs/>
          <w:i/>
          <w:iCs/>
          <w:color w:val="000000"/>
          <w:sz w:val="20"/>
          <w:szCs w:val="20"/>
        </w:rPr>
        <w:t>Outbreaks of epidemic and pandemic of diseases, such as the ongoing outbreak of COVID-19, and governmental responses thereto could adversely affect our business.</w:t>
      </w:r>
    </w:p>
    <w:p w:rsidR="002B5EDF" w:rsidRDefault="00B802AF">
      <w:pPr>
        <w:widowControl w:val="0"/>
        <w:ind w:firstLine="720"/>
        <w:jc w:val="both"/>
        <w:divId w:val="945237496"/>
        <w:rPr>
          <w:rFonts w:eastAsia="Times New Roman"/>
          <w:color w:val="000000"/>
          <w:sz w:val="20"/>
          <w:szCs w:val="20"/>
        </w:rPr>
      </w:pPr>
      <w:r>
        <w:rPr>
          <w:rFonts w:eastAsia="Times New Roman"/>
          <w:color w:val="000000"/>
          <w:sz w:val="20"/>
          <w:szCs w:val="20"/>
        </w:rPr>
        <w:t>Since the beginning of the calendar year 2020, the outbreak of COVID-19 that originated in China in late 2019 and that has spread to most nations around the globe has resulted in numerous actions taken by governments and governmental agencies in an attempt to mitigate the spread of the virus, including travel bans, quarantines, lockdown measures, and other emergency public health measures.. These measures have resulted in a significant reduction in global economic activity and extreme volatility in the global financial markets. If the COVID-19 pandemic continues on a prolonged basis, or becomes more severe, the adverse impact on the global economy and the rate environment for tanker vessels may deteriorate further, and our operations and cash flows may be negatively impacted. Relatively weak global economic conditions during periods of volatility have, and may continue to have, a number of adverse consequences for the tanker vessel sector, including, among other things: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31722483"/>
        <w:rPr>
          <w:rFonts w:eastAsia="Times New Roman"/>
          <w:color w:val="000000"/>
          <w:sz w:val="20"/>
          <w:szCs w:val="20"/>
        </w:rPr>
      </w:pPr>
      <w:r>
        <w:rPr>
          <w:rFonts w:eastAsia="Times New Roman"/>
          <w:color w:val="000000"/>
          <w:sz w:val="20"/>
          <w:szCs w:val="20"/>
        </w:rPr>
        <w:t>low charter rates, particularly for tanker vessels employed on short-term time charters or in the spot market;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949119871"/>
        <w:rPr>
          <w:rFonts w:eastAsia="Times New Roman"/>
          <w:color w:val="000000"/>
          <w:sz w:val="20"/>
          <w:szCs w:val="20"/>
        </w:rPr>
      </w:pPr>
      <w:r>
        <w:rPr>
          <w:rFonts w:eastAsia="Times New Roman"/>
          <w:color w:val="000000"/>
          <w:sz w:val="20"/>
          <w:szCs w:val="20"/>
        </w:rPr>
        <w:t>decreases in the market value of tanker vessels and a limited second-hand market for the sale of tanker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44971094"/>
        <w:rPr>
          <w:rFonts w:eastAsia="Times New Roman"/>
          <w:color w:val="000000"/>
          <w:sz w:val="20"/>
          <w:szCs w:val="20"/>
        </w:rPr>
      </w:pPr>
      <w:r>
        <w:rPr>
          <w:rFonts w:eastAsia="Times New Roman"/>
          <w:color w:val="000000"/>
          <w:sz w:val="20"/>
          <w:szCs w:val="20"/>
        </w:rPr>
        <w:t>limited financing for tanker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226798354"/>
        <w:rPr>
          <w:rFonts w:eastAsia="Times New Roman"/>
          <w:color w:val="000000"/>
          <w:sz w:val="20"/>
          <w:szCs w:val="20"/>
        </w:rPr>
      </w:pPr>
      <w:r>
        <w:rPr>
          <w:rFonts w:eastAsia="Times New Roman"/>
          <w:color w:val="000000"/>
          <w:sz w:val="20"/>
          <w:szCs w:val="20"/>
        </w:rPr>
        <w:t>loan covenant defaults;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64499105"/>
        <w:rPr>
          <w:rFonts w:eastAsia="Times New Roman"/>
          <w:color w:val="000000"/>
          <w:sz w:val="20"/>
          <w:szCs w:val="20"/>
        </w:rPr>
      </w:pPr>
      <w:r>
        <w:rPr>
          <w:rFonts w:eastAsia="Times New Roman"/>
          <w:color w:val="000000"/>
          <w:sz w:val="20"/>
          <w:szCs w:val="20"/>
        </w:rPr>
        <w:t>declaration of bankruptcy by certain tanker vessel operators, tanker vessel owners, shipyards, and charterers.</w:t>
      </w:r>
    </w:p>
    <w:p w:rsidR="002B5EDF" w:rsidRDefault="00B802AF">
      <w:pPr>
        <w:widowControl w:val="0"/>
        <w:ind w:firstLine="720"/>
        <w:jc w:val="both"/>
        <w:divId w:val="2043940861"/>
        <w:rPr>
          <w:rFonts w:eastAsia="Times New Roman"/>
          <w:color w:val="000000"/>
          <w:sz w:val="20"/>
          <w:szCs w:val="20"/>
        </w:rPr>
      </w:pPr>
      <w:r>
        <w:rPr>
          <w:rFonts w:eastAsia="Times New Roman"/>
          <w:color w:val="000000"/>
          <w:sz w:val="20"/>
          <w:szCs w:val="20"/>
        </w:rPr>
        <w:t>The COVID-19 pandemic and measures to contain its spread have negatively impacted regional and global economies and trade patterns in markets in which we operate, the way we operate our business, and the businesses of our charterers and suppliers. These negative impacts could continue or worsen, even after the pandemic itself diminishes or ends. Companies, including us, have also taken precautions, such as requiring employees to work remotely and imposing travel restrictions, while some other businesses have been required to close entirely. Moreover, we face significant risks to our personnel and operations due to the COVID-19 pandemic. Our crews face risk of exposure to COVID-19 as a result of travel to ports in which cases of COVID-19 have been reported. Our shore-based personnel likewise face risk of such exposure, as we maintain offices in areas that have been impacted by the spread of COVID-19.</w:t>
      </w:r>
    </w:p>
    <w:p w:rsidR="002B5EDF" w:rsidRDefault="00B802AF">
      <w:pPr>
        <w:widowControl w:val="0"/>
        <w:ind w:firstLine="720"/>
        <w:jc w:val="both"/>
        <w:divId w:val="2082824930"/>
        <w:rPr>
          <w:rFonts w:eastAsia="Times New Roman"/>
          <w:color w:val="000000"/>
          <w:sz w:val="20"/>
          <w:szCs w:val="20"/>
        </w:rPr>
      </w:pPr>
      <w:r>
        <w:rPr>
          <w:rFonts w:eastAsia="Times New Roman"/>
          <w:color w:val="000000"/>
          <w:sz w:val="20"/>
          <w:szCs w:val="20"/>
        </w:rPr>
        <w:t>Measures against COVID-19 in a number of countries have restricted crew rotations on our vessels, which may continue or become more severe. As a result, in 2020, we experienced and may continue to experience disruptions to our normal vessel operations caused by increased deviation time associated with positioning our vessels to countries in which we can undertake a crew rotation in compliance with such measures. Delays in crew rotations have led to issues with crew fatigue and may continue to do so, which may result in delays or other operational issues. We have had and expect to continue to have increased expenses due to incremental fuel consumption and days in which our vessels are unable to earn revenue in order to deviate to certain ports on which we would ordinarily not call during a typical voyage. We may also incur additional expenses associated with testing, personal protective equipment, quarantines, and travel expenses such as airfare costs in order to perform crew rotations in the current environment. In 2020, delays in crew rotations also caused us to incur additional costs related to crew bonuses paid to retain the existing crew members on board and may continue to do so.</w:t>
      </w:r>
    </w:p>
    <w:p w:rsidR="002B5EDF" w:rsidRDefault="00B802AF">
      <w:pPr>
        <w:widowControl w:val="0"/>
        <w:ind w:firstLine="720"/>
        <w:jc w:val="both"/>
        <w:divId w:val="414475205"/>
        <w:rPr>
          <w:rFonts w:eastAsia="Times New Roman"/>
          <w:color w:val="000000"/>
          <w:sz w:val="20"/>
          <w:szCs w:val="20"/>
        </w:rPr>
      </w:pPr>
      <w:r>
        <w:rPr>
          <w:rFonts w:eastAsia="Times New Roman"/>
          <w:color w:val="000000"/>
          <w:sz w:val="20"/>
          <w:szCs w:val="20"/>
        </w:rPr>
        <w:t>The COVID-19 pandemic and measures in place against the spread of the virus have led to a highly difficult environment in which to dispose of vessels, given the difficulty to physically inspect vessels. The impact of COVID-19 has also resulted in reduced industrial activity in China with temporary closures of factories and other facilities, labor shortages, and restrictions on travel. We believe these disruptions, along with other seasonal factors, including lower demand for the cargoes we carry, such as crude oil and refined petroleum products, have contributed to lower tanker charter rates in the second half of 2020.</w:t>
      </w:r>
    </w:p>
    <w:p w:rsidR="002B5EDF" w:rsidRDefault="00B802AF">
      <w:pPr>
        <w:widowControl w:val="0"/>
        <w:ind w:firstLine="720"/>
        <w:jc w:val="both"/>
        <w:divId w:val="347295204"/>
        <w:rPr>
          <w:rFonts w:eastAsia="Times New Roman"/>
          <w:color w:val="000000"/>
          <w:sz w:val="20"/>
          <w:szCs w:val="20"/>
        </w:rPr>
      </w:pPr>
      <w:r>
        <w:rPr>
          <w:rFonts w:eastAsia="Times New Roman"/>
          <w:color w:val="000000"/>
          <w:sz w:val="20"/>
          <w:szCs w:val="20"/>
        </w:rPr>
        <w:lastRenderedPageBreak/>
        <w:t>Epidemics may also affect personnel operating payment systems through which we receive revenues from the chartering of our vessels or pay for our expenses, resulting in delays in payments. Organizations across industries, including ours, are rightly focusing on their employees' well-being whilst ensuring that their operations continue undisrupted and, at the same time, adapting to new ways of operating. As such, employees are encouraged or even required to operate remotely, which significantly increases the risk of cybersecurity attacks.</w:t>
      </w:r>
    </w:p>
    <w:p w:rsidR="002B5EDF" w:rsidRDefault="00B802AF">
      <w:pPr>
        <w:widowControl w:val="0"/>
        <w:jc w:val="center"/>
        <w:divId w:val="554704033"/>
        <w:rPr>
          <w:rFonts w:eastAsia="Times New Roman"/>
          <w:color w:val="000000"/>
          <w:sz w:val="20"/>
          <w:szCs w:val="20"/>
        </w:rPr>
      </w:pPr>
      <w:r>
        <w:rPr>
          <w:rFonts w:eastAsia="Times New Roman"/>
          <w:color w:val="000000"/>
          <w:sz w:val="16"/>
          <w:szCs w:val="16"/>
        </w:rPr>
        <w:t>12</w:t>
      </w:r>
    </w:p>
    <w:p w:rsidR="002B5EDF" w:rsidRDefault="002F482C">
      <w:pPr>
        <w:widowControl w:val="0"/>
        <w:divId w:val="1331640071"/>
      </w:pPr>
      <w:r>
        <w:br w:type="page"/>
      </w:r>
    </w:p>
    <w:p w:rsidR="002B5EDF" w:rsidRDefault="002B5EDF">
      <w:pPr>
        <w:widowControl w:val="0"/>
        <w:divId w:val="1331640071"/>
        <w:rPr>
          <w:rFonts w:eastAsia="Times New Roman"/>
          <w:color w:val="000000"/>
          <w:sz w:val="20"/>
          <w:szCs w:val="20"/>
        </w:rPr>
      </w:pPr>
    </w:p>
    <w:p w:rsidR="002B5EDF" w:rsidRDefault="002B5EDF">
      <w:pPr>
        <w:widowControl w:val="0"/>
        <w:divId w:val="1781338689"/>
        <w:rPr>
          <w:rFonts w:eastAsia="Times New Roman"/>
          <w:color w:val="000000"/>
          <w:sz w:val="20"/>
          <w:szCs w:val="20"/>
        </w:rPr>
      </w:pPr>
    </w:p>
    <w:p w:rsidR="002B5EDF" w:rsidRDefault="00B802AF">
      <w:pPr>
        <w:widowControl w:val="0"/>
        <w:ind w:firstLine="720"/>
        <w:jc w:val="both"/>
        <w:divId w:val="1718385521"/>
        <w:rPr>
          <w:rFonts w:eastAsia="Times New Roman"/>
          <w:color w:val="000000"/>
          <w:sz w:val="20"/>
          <w:szCs w:val="20"/>
        </w:rPr>
      </w:pPr>
      <w:r>
        <w:rPr>
          <w:rFonts w:eastAsia="Times New Roman"/>
          <w:color w:val="000000"/>
          <w:sz w:val="20"/>
          <w:szCs w:val="20"/>
        </w:rPr>
        <w:t>While it is still too early to fully assess the overall impact that COVID-19 will have on our financial condition and operations and on the tanker sector in general, we assess tanker charter rates have been reduced significantly as a result of COVID-19 and that the tanker industry in general and our Company specifically are likely to continue to be exposed to volatility in the near term. Indicatively, vessels in our fleet which came up for charter renewal in the third and fourth quarters of 2020 were employed at comparably less favorable charter rates than those expected before the COVID-19 pandemic.</w:t>
      </w:r>
    </w:p>
    <w:p w:rsidR="002B5EDF" w:rsidRDefault="00B802AF">
      <w:pPr>
        <w:widowControl w:val="0"/>
        <w:ind w:firstLine="720"/>
        <w:jc w:val="both"/>
        <w:divId w:val="1198397223"/>
        <w:rPr>
          <w:rFonts w:eastAsia="Times New Roman"/>
          <w:color w:val="000000"/>
          <w:sz w:val="20"/>
          <w:szCs w:val="20"/>
        </w:rPr>
      </w:pPr>
      <w:r>
        <w:rPr>
          <w:rFonts w:eastAsia="Times New Roman"/>
          <w:color w:val="000000"/>
          <w:sz w:val="20"/>
          <w:szCs w:val="20"/>
        </w:rPr>
        <w:t>Further, containment measures and quarantine restrictions adopted by many countries worldwide have caused a significant impact on our ability to embark and disembark crew members and on our seafarers themselves. As a result, since the outbreak of COVID-19 and as of the date of this report, we have encountered certain prolonged delays and surrounding complexities in embarking and disembarking crew onto our ships which further resulted in increased operational costs and decreased revenues by reason of off-hires associated with crew rotation and related logistical complications associated with supplying our vessels with spares or other supplies.</w:t>
      </w:r>
    </w:p>
    <w:p w:rsidR="002B5EDF" w:rsidRDefault="00B802AF">
      <w:pPr>
        <w:widowControl w:val="0"/>
        <w:ind w:firstLine="720"/>
        <w:jc w:val="both"/>
        <w:divId w:val="1165239281"/>
        <w:rPr>
          <w:rFonts w:eastAsia="Times New Roman"/>
          <w:color w:val="000000"/>
          <w:sz w:val="20"/>
          <w:szCs w:val="20"/>
        </w:rPr>
      </w:pPr>
      <w:r>
        <w:rPr>
          <w:rFonts w:eastAsia="Times New Roman"/>
          <w:color w:val="000000"/>
          <w:sz w:val="20"/>
          <w:szCs w:val="20"/>
        </w:rPr>
        <w:t>The occurrence or continued occurrence of any of the foregoing events or other epidemics, or an increase in the severity or duration of the COVID-19 or other epidemics, could have a material adverse effect on our business, results of operations, cash flows, financial condition, the value of our vessels, and ability to pay dividends.</w:t>
      </w:r>
    </w:p>
    <w:p w:rsidR="002B5EDF" w:rsidRDefault="00B802AF">
      <w:pPr>
        <w:widowControl w:val="0"/>
        <w:jc w:val="both"/>
        <w:divId w:val="1481577153"/>
        <w:rPr>
          <w:rFonts w:eastAsia="Times New Roman"/>
          <w:b/>
          <w:bCs/>
          <w:i/>
          <w:iCs/>
          <w:color w:val="000000"/>
          <w:sz w:val="20"/>
          <w:szCs w:val="20"/>
        </w:rPr>
      </w:pPr>
      <w:r>
        <w:rPr>
          <w:rFonts w:eastAsia="Times New Roman"/>
          <w:b/>
          <w:bCs/>
          <w:i/>
          <w:iCs/>
          <w:color w:val="000000"/>
          <w:sz w:val="20"/>
          <w:szCs w:val="20"/>
        </w:rPr>
        <w:t>Acts of piracy on ocean-going vessels could adversely affect our business.</w:t>
      </w:r>
    </w:p>
    <w:p w:rsidR="002B5EDF" w:rsidRDefault="00B802AF">
      <w:pPr>
        <w:widowControl w:val="0"/>
        <w:ind w:firstLine="720"/>
        <w:jc w:val="both"/>
        <w:divId w:val="1954750241"/>
        <w:rPr>
          <w:rFonts w:eastAsia="Times New Roman"/>
          <w:color w:val="000000"/>
          <w:sz w:val="20"/>
          <w:szCs w:val="20"/>
        </w:rPr>
      </w:pPr>
      <w:r>
        <w:rPr>
          <w:rFonts w:eastAsia="Times New Roman"/>
          <w:color w:val="000000"/>
          <w:sz w:val="20"/>
          <w:szCs w:val="20"/>
        </w:rPr>
        <w:t>Acts of piracy have historically affected ocean-going vessels trading in regions of the world such as the South China Sea, in the Gulf of Aden off the coast of Somalia, Sulu Sea and Celebes Sea, and in particular, the Gulf of Guinea region off Nigeria, which experienced increased incidents of piracy in recent years.  Although the frequency of sea piracy worldwide has generally decreased since 2013, sea piracy incidents continue to occur.  Acts of piracy could result in harm or danger to the crews that man our vessels. In addition, if these piracy attacks result in regions in which our vessels are deployed being characterized by insurers as "war risk" zones, or Joint War Committee "war and strikes" listed areas, premiums payable for such coverage could increase significantly, and such insurance coverage may be more difficult to obtain.  In addition, crew costs, due to employing onboard security guards, could increase in such circumstances.  We may not be adequately insured to cover losses from these incidents, which could have a material adverse effect on us.  In addition, detention hijacking, involving the hostile detention of a vessel, as a result of an act of piracy against our vessels, or an increase in cost, or unavailability of insurance for our vessels, could have a material adverse impact on our business, financial condition, results of operations.</w:t>
      </w:r>
    </w:p>
    <w:p w:rsidR="002B5EDF" w:rsidRDefault="00B802AF">
      <w:pPr>
        <w:widowControl w:val="0"/>
        <w:jc w:val="both"/>
        <w:divId w:val="1408530111"/>
        <w:rPr>
          <w:rFonts w:eastAsia="Times New Roman"/>
          <w:b/>
          <w:bCs/>
          <w:i/>
          <w:iCs/>
          <w:color w:val="000000"/>
          <w:sz w:val="20"/>
          <w:szCs w:val="20"/>
        </w:rPr>
      </w:pPr>
      <w:r>
        <w:rPr>
          <w:rFonts w:eastAsia="Times New Roman"/>
          <w:b/>
          <w:bCs/>
          <w:i/>
          <w:iCs/>
          <w:color w:val="000000"/>
          <w:sz w:val="20"/>
          <w:szCs w:val="20"/>
        </w:rPr>
        <w:t>If our vessels call on ports located in countries or territories that are the subject of sanctions or embargoes imposed by the U.S. or other governmental authorities, it could lead to monetary fines or penalties and adversely affect our reputation and the market for our common stock.</w:t>
      </w:r>
    </w:p>
    <w:p w:rsidR="002B5EDF" w:rsidRDefault="00B802AF">
      <w:pPr>
        <w:widowControl w:val="0"/>
        <w:ind w:firstLine="720"/>
        <w:jc w:val="both"/>
        <w:divId w:val="598830399"/>
        <w:rPr>
          <w:rFonts w:eastAsia="Times New Roman"/>
          <w:color w:val="000000"/>
          <w:sz w:val="20"/>
          <w:szCs w:val="20"/>
        </w:rPr>
      </w:pPr>
      <w:r>
        <w:rPr>
          <w:rFonts w:eastAsia="Times New Roman"/>
          <w:color w:val="000000"/>
          <w:sz w:val="20"/>
          <w:szCs w:val="20"/>
        </w:rPr>
        <w:t>While none of our vessels have called on ports located in countries or territories that are the subject of country-wide or territory-wide sanctions or embargoes imposed by the U.S. government or other governmental authorities ("Sanctioned Jurisdictions") in violation of sanctions or embargo laws in 2020, and we endeavor to take precautions reasonably designed to mitigate such risks, it is possible that, in the future, our vessels may call on ports located in Sanctioned Jurisdictions on charterers' instructions and/or without our consent.  If such activities result in a violation of sanctions or embargo laws, we could be subject to monetary fines, penalties, or other sanctions, and our reputation and the market for our common shares could be adversely affected.</w:t>
      </w:r>
    </w:p>
    <w:p w:rsidR="002B5EDF" w:rsidRDefault="00B802AF">
      <w:pPr>
        <w:widowControl w:val="0"/>
        <w:ind w:firstLine="720"/>
        <w:jc w:val="both"/>
        <w:divId w:val="993264987"/>
        <w:rPr>
          <w:rFonts w:eastAsia="Times New Roman"/>
          <w:color w:val="000000"/>
          <w:sz w:val="20"/>
          <w:szCs w:val="20"/>
        </w:rPr>
      </w:pPr>
      <w:r>
        <w:rPr>
          <w:rFonts w:eastAsia="Times New Roman"/>
          <w:color w:val="000000"/>
          <w:sz w:val="20"/>
          <w:szCs w:val="20"/>
        </w:rPr>
        <w:t xml:space="preserve">Sanctions and embargo laws and regulations vary in their application, as they do not all apply to the same covered persons or proscribe the same activities, and such sanctions and embargo laws and regulations may be amended or expanded over time.  Current or future counterparties of ours may be affiliated with persons or entities that are or may be, in the future, the subject of sanctions or embargoes imposed by the governments of the U.S., EU, and/or other international bodies.  If we determine that such sanctions require us to terminate existing or future contracts to which we, or our subsidiaries, are party or if we are found to be in violation of such applicable </w:t>
      </w:r>
      <w:r>
        <w:rPr>
          <w:rFonts w:eastAsia="Times New Roman"/>
          <w:color w:val="000000"/>
          <w:sz w:val="20"/>
          <w:szCs w:val="20"/>
        </w:rPr>
        <w:lastRenderedPageBreak/>
        <w:t>sanctions, our results of operations may be adversely affected or we may suffer reputational harm.</w:t>
      </w:r>
    </w:p>
    <w:p w:rsidR="002B5EDF" w:rsidRDefault="00B802AF">
      <w:pPr>
        <w:widowControl w:val="0"/>
        <w:ind w:firstLine="720"/>
        <w:jc w:val="both"/>
        <w:divId w:val="180778325"/>
        <w:rPr>
          <w:rFonts w:eastAsia="Times New Roman"/>
          <w:color w:val="000000"/>
          <w:sz w:val="20"/>
          <w:szCs w:val="20"/>
        </w:rPr>
      </w:pPr>
      <w:r>
        <w:rPr>
          <w:rFonts w:eastAsia="Times New Roman"/>
          <w:color w:val="000000"/>
          <w:sz w:val="20"/>
          <w:szCs w:val="20"/>
        </w:rPr>
        <w:t>Although we believe that we have been in compliance with all applicable sanctions and embargo laws and regulations, and intend to maintain such compliance, any such violation could result in fines, penalties or other sanctions that could severely impact our ability to access U.S. capital markets and conduct our business, and could result in some investors deciding, or being required, to divest their interest, or not to invest, in us. In addition, certain institutional investors may have investment policies or restrictions that prevent them from holding securities of companies that have contracts with countries or territories identified by the U.S. government as state sponsors of terrorism. The determination by these investors not to invest in, or to divest from, our common stock may adversely affect the price at which our common stock trades. Moreover, our charterers may violate applicable sanctions and embargo laws and regulations as a result of actions that do not involve us or our vessels, and those violations could in turn negatively affect our reputation. Investor perception of the value of our common stock may also be adversely affected by the consequences of war, the effects of terrorism, civil unrest, and governmental actions in the countries or territories that we operate in.</w:t>
      </w:r>
    </w:p>
    <w:p w:rsidR="002B5EDF" w:rsidRDefault="00B802AF">
      <w:pPr>
        <w:widowControl w:val="0"/>
        <w:jc w:val="center"/>
        <w:divId w:val="483396484"/>
        <w:rPr>
          <w:rFonts w:eastAsia="Times New Roman"/>
          <w:color w:val="000000"/>
          <w:sz w:val="20"/>
          <w:szCs w:val="20"/>
        </w:rPr>
      </w:pPr>
      <w:r>
        <w:rPr>
          <w:rFonts w:eastAsia="Times New Roman"/>
          <w:color w:val="000000"/>
          <w:sz w:val="16"/>
          <w:szCs w:val="16"/>
        </w:rPr>
        <w:t>13</w:t>
      </w:r>
    </w:p>
    <w:p w:rsidR="002B5EDF" w:rsidRDefault="002F482C">
      <w:pPr>
        <w:widowControl w:val="0"/>
        <w:divId w:val="1515727649"/>
      </w:pPr>
      <w:r>
        <w:br w:type="page"/>
      </w:r>
    </w:p>
    <w:p w:rsidR="002B5EDF" w:rsidRDefault="002B5EDF">
      <w:pPr>
        <w:widowControl w:val="0"/>
        <w:divId w:val="1515727649"/>
        <w:rPr>
          <w:rFonts w:eastAsia="Times New Roman"/>
          <w:color w:val="000000"/>
          <w:sz w:val="20"/>
          <w:szCs w:val="20"/>
        </w:rPr>
      </w:pPr>
    </w:p>
    <w:p w:rsidR="002B5EDF" w:rsidRDefault="002B5EDF">
      <w:pPr>
        <w:widowControl w:val="0"/>
        <w:divId w:val="1674602067"/>
        <w:rPr>
          <w:rFonts w:eastAsia="Times New Roman"/>
          <w:color w:val="000000"/>
          <w:sz w:val="20"/>
          <w:szCs w:val="20"/>
        </w:rPr>
      </w:pPr>
    </w:p>
    <w:p w:rsidR="002B5EDF" w:rsidRDefault="00B802AF">
      <w:pPr>
        <w:widowControl w:val="0"/>
        <w:jc w:val="both"/>
        <w:divId w:val="435949707"/>
        <w:rPr>
          <w:rFonts w:eastAsia="Times New Roman"/>
          <w:b/>
          <w:bCs/>
          <w:i/>
          <w:iCs/>
          <w:color w:val="000000"/>
          <w:sz w:val="20"/>
          <w:szCs w:val="20"/>
        </w:rPr>
      </w:pPr>
      <w:r>
        <w:rPr>
          <w:rFonts w:eastAsia="Times New Roman"/>
          <w:b/>
          <w:bCs/>
          <w:i/>
          <w:iCs/>
          <w:color w:val="000000"/>
          <w:sz w:val="20"/>
          <w:szCs w:val="20"/>
        </w:rPr>
        <w:t>We conduct business in China, where the legal system is unpredictable and has inherent uncertainties that could limit the legal protections available to us.</w:t>
      </w:r>
    </w:p>
    <w:p w:rsidR="002B5EDF" w:rsidRDefault="00B802AF">
      <w:pPr>
        <w:widowControl w:val="0"/>
        <w:ind w:firstLine="720"/>
        <w:jc w:val="both"/>
        <w:divId w:val="574821552"/>
        <w:rPr>
          <w:rFonts w:eastAsia="Times New Roman"/>
          <w:color w:val="000000"/>
          <w:sz w:val="20"/>
          <w:szCs w:val="20"/>
        </w:rPr>
      </w:pPr>
      <w:r>
        <w:rPr>
          <w:rFonts w:eastAsia="Times New Roman"/>
          <w:color w:val="000000"/>
          <w:sz w:val="20"/>
          <w:szCs w:val="20"/>
        </w:rPr>
        <w:t>Some of our vessels may be chartered to Chinese customers, and from time to time on our charterers' instructions, our vessels may call on Chinese ports. Such charters and voyages may be subject to regulations in China that may require us to incur new or additional compliance or other administrative costs and may require that we pay to the Chinese government new taxes or other fees. Applicable laws and regulations in China may not be well-publicized and may not be known to us or to our charterers in advance of us or our charterers becoming subject to them, and the implementation of such laws and regulations may be inconsistent. Changes in Chinese laws and regulations, including with regards to tax matters, or changes in their implementation by local authorities, could affect our vessels if chartered to Chinese customers, as well as our vessels calling to Chinese ports, and could have a material adverse impact on our business, financial condition and results of operations.</w:t>
      </w:r>
    </w:p>
    <w:p w:rsidR="002B5EDF" w:rsidRDefault="00B802AF">
      <w:pPr>
        <w:widowControl w:val="0"/>
        <w:jc w:val="both"/>
        <w:divId w:val="616985733"/>
        <w:rPr>
          <w:rFonts w:eastAsia="Times New Roman"/>
          <w:b/>
          <w:bCs/>
          <w:i/>
          <w:iCs/>
          <w:color w:val="000000"/>
          <w:sz w:val="20"/>
          <w:szCs w:val="20"/>
        </w:rPr>
      </w:pPr>
      <w:r>
        <w:rPr>
          <w:rFonts w:eastAsia="Times New Roman"/>
          <w:b/>
          <w:bCs/>
          <w:i/>
          <w:iCs/>
          <w:color w:val="000000"/>
          <w:sz w:val="20"/>
          <w:szCs w:val="20"/>
        </w:rPr>
        <w:t>Governments could requisition our vessels during a period of war or emergency, resulting in loss of earnings.</w:t>
      </w:r>
    </w:p>
    <w:p w:rsidR="002B5EDF" w:rsidRDefault="00B802AF">
      <w:pPr>
        <w:widowControl w:val="0"/>
        <w:ind w:firstLine="720"/>
        <w:jc w:val="both"/>
        <w:divId w:val="917717306"/>
        <w:rPr>
          <w:rFonts w:eastAsia="Times New Roman"/>
          <w:color w:val="000000"/>
          <w:sz w:val="20"/>
          <w:szCs w:val="20"/>
        </w:rPr>
      </w:pPr>
      <w:r>
        <w:rPr>
          <w:rFonts w:eastAsia="Times New Roman"/>
          <w:color w:val="000000"/>
          <w:sz w:val="20"/>
          <w:szCs w:val="20"/>
        </w:rPr>
        <w:t>A government of a vessel's registry could requisition for title or seize one or more of our vessels. Requisition for title occurs when a government takes control of a vessel and becomes the owner. A government could also requisition one or more of our vessels for hire. Requisition for hire occurs when a government takes control of a vessel and effectively becomes the charterer at dictated charter rates. Generally, requisitions occur during a period of war or emergency. Even if we were entitled to compensation in the event of a requisition of one or more of our vessels, the amount and timing of the payment would be uncertain. Government requisition of one or more of our vessels could have a material adverse effect on our business, results of operations, cash flows, and financial condition.</w:t>
      </w:r>
    </w:p>
    <w:p w:rsidR="002B5EDF" w:rsidRDefault="00B802AF">
      <w:pPr>
        <w:widowControl w:val="0"/>
        <w:jc w:val="both"/>
        <w:divId w:val="1888367777"/>
        <w:rPr>
          <w:rFonts w:eastAsia="Times New Roman"/>
          <w:b/>
          <w:bCs/>
          <w:i/>
          <w:iCs/>
          <w:color w:val="000000"/>
          <w:sz w:val="20"/>
          <w:szCs w:val="20"/>
        </w:rPr>
      </w:pPr>
      <w:r>
        <w:rPr>
          <w:rFonts w:eastAsia="Times New Roman"/>
          <w:b/>
          <w:bCs/>
          <w:i/>
          <w:iCs/>
          <w:color w:val="000000"/>
          <w:sz w:val="20"/>
          <w:szCs w:val="20"/>
        </w:rPr>
        <w:t>Failure to comply with the U.S. Foreign Corrupt Practices Act of 1977, or the FCPA, could result in fines, criminal penalties, and an adverse effect on our business.</w:t>
      </w:r>
    </w:p>
    <w:p w:rsidR="002B5EDF" w:rsidRDefault="00B802AF">
      <w:pPr>
        <w:widowControl w:val="0"/>
        <w:ind w:firstLine="720"/>
        <w:jc w:val="both"/>
        <w:divId w:val="297077079"/>
        <w:rPr>
          <w:rFonts w:eastAsia="Times New Roman"/>
          <w:color w:val="000000"/>
          <w:sz w:val="20"/>
          <w:szCs w:val="20"/>
        </w:rPr>
      </w:pPr>
      <w:r>
        <w:rPr>
          <w:rFonts w:eastAsia="Times New Roman"/>
          <w:color w:val="000000"/>
          <w:sz w:val="20"/>
          <w:szCs w:val="20"/>
        </w:rPr>
        <w:t>We may operate in a number of countries throughout the world, including countries known to have a reputation for corruption.  We are committed to doing business in accordance with applicable anti-corruption laws and have adopted a code of business conduct and ethics that is consistent and in full compliance with the FCPA. We are subject, however, to the risk that we, our affiliated entities or our or their respective officers, directors, employees, and agents may take actions determined to be in violation of such anti-corruption laws, including the FCPA. In addition, actual or alleged violations could damage our reputation and ability to do business. Furthermore, detecting, investigating, and resolving actual or alleged violations is expensive and can consume significant time and attention of our senior management. Any such violation could result in substantial fines, sanctions, civil and/or criminal penalties, curtailment of operations in certain jurisdictions, and might adversely affect our business, earnings or financial condition.</w:t>
      </w:r>
    </w:p>
    <w:p w:rsidR="002B5EDF" w:rsidRDefault="00B802AF">
      <w:pPr>
        <w:widowControl w:val="0"/>
        <w:jc w:val="both"/>
        <w:divId w:val="1517422827"/>
        <w:rPr>
          <w:rFonts w:eastAsia="Times New Roman"/>
          <w:b/>
          <w:bCs/>
          <w:i/>
          <w:iCs/>
          <w:color w:val="000000"/>
          <w:sz w:val="20"/>
          <w:szCs w:val="20"/>
        </w:rPr>
      </w:pPr>
      <w:r>
        <w:rPr>
          <w:rFonts w:eastAsia="Times New Roman"/>
          <w:b/>
          <w:bCs/>
          <w:i/>
          <w:iCs/>
          <w:color w:val="000000"/>
          <w:sz w:val="20"/>
          <w:szCs w:val="20"/>
        </w:rPr>
        <w:t>The smuggling of drugs or other contraband onto our vessels may lead to governmental claims against us.</w:t>
      </w:r>
    </w:p>
    <w:p w:rsidR="002B5EDF" w:rsidRDefault="00B802AF">
      <w:pPr>
        <w:widowControl w:val="0"/>
        <w:ind w:firstLine="720"/>
        <w:jc w:val="both"/>
        <w:divId w:val="599533321"/>
        <w:rPr>
          <w:rFonts w:eastAsia="Times New Roman"/>
          <w:color w:val="000000"/>
          <w:sz w:val="20"/>
          <w:szCs w:val="20"/>
        </w:rPr>
      </w:pPr>
      <w:r>
        <w:rPr>
          <w:rFonts w:eastAsia="Times New Roman"/>
          <w:color w:val="000000"/>
          <w:sz w:val="20"/>
          <w:szCs w:val="20"/>
        </w:rPr>
        <w:t>We expect that our vessels will call in ports in areas where smugglers attempt to hide drugs and other contraband on vessels, with or without the knowledge of crew members. To the extent our vessels are found with contraband, whether inside or attached to the hull of our vessel and whether with or without the knowledge of any of our crew, we may face governmental or other regulatory claims and our vessels may be detained for a prolonged period of time which could have an adverse effect on our business, results of operations, cash flows, and financial condition.</w:t>
      </w:r>
    </w:p>
    <w:p w:rsidR="002B5EDF" w:rsidRDefault="00B802AF">
      <w:pPr>
        <w:widowControl w:val="0"/>
        <w:jc w:val="both"/>
        <w:divId w:val="276521205"/>
        <w:rPr>
          <w:rFonts w:eastAsia="Times New Roman"/>
          <w:b/>
          <w:bCs/>
          <w:i/>
          <w:iCs/>
          <w:color w:val="000000"/>
          <w:sz w:val="20"/>
          <w:szCs w:val="20"/>
        </w:rPr>
      </w:pPr>
      <w:r>
        <w:rPr>
          <w:rFonts w:eastAsia="Times New Roman"/>
          <w:b/>
          <w:bCs/>
          <w:i/>
          <w:iCs/>
          <w:color w:val="000000"/>
          <w:sz w:val="20"/>
          <w:szCs w:val="20"/>
        </w:rPr>
        <w:t>Maritime claimants could arrest or attach our vessels, which would interrupt our business or have a negative effect on our cash flows.</w:t>
      </w:r>
    </w:p>
    <w:p w:rsidR="002B5EDF" w:rsidRDefault="00B802AF">
      <w:pPr>
        <w:widowControl w:val="0"/>
        <w:ind w:firstLine="720"/>
        <w:jc w:val="both"/>
        <w:divId w:val="1061176923"/>
        <w:rPr>
          <w:rFonts w:eastAsia="Times New Roman"/>
          <w:color w:val="000000"/>
          <w:sz w:val="20"/>
          <w:szCs w:val="20"/>
        </w:rPr>
      </w:pPr>
      <w:r>
        <w:rPr>
          <w:rFonts w:eastAsia="Times New Roman"/>
          <w:color w:val="000000"/>
          <w:sz w:val="20"/>
          <w:szCs w:val="20"/>
        </w:rPr>
        <w:t xml:space="preserve">Crew members, suppliers of goods and services to a vessel, shippers of cargo, lenders, and other parties may be entitled to a maritime lien against that vessel for unsatisfied debts, claims, or damages. In many </w:t>
      </w:r>
      <w:r>
        <w:rPr>
          <w:rFonts w:eastAsia="Times New Roman"/>
          <w:color w:val="000000"/>
          <w:sz w:val="20"/>
          <w:szCs w:val="20"/>
        </w:rPr>
        <w:lastRenderedPageBreak/>
        <w:t>jurisdictions, a maritime lien holder may enforce its lien by arresting or attaching a vessel through foreclosure proceedings. The arrest or attachment of one or more of our vessels could interrupt our business or require us to pay large sums of funds to have the arrest or attachment lifted, which would have a negative effect on our cash flows.</w:t>
      </w:r>
    </w:p>
    <w:p w:rsidR="002B5EDF" w:rsidRDefault="00B802AF">
      <w:pPr>
        <w:widowControl w:val="0"/>
        <w:ind w:firstLine="720"/>
        <w:jc w:val="both"/>
        <w:divId w:val="575088502"/>
        <w:rPr>
          <w:rFonts w:eastAsia="Times New Roman"/>
          <w:color w:val="000000"/>
          <w:sz w:val="20"/>
          <w:szCs w:val="20"/>
        </w:rPr>
      </w:pPr>
      <w:r>
        <w:rPr>
          <w:rFonts w:eastAsia="Times New Roman"/>
          <w:color w:val="000000"/>
          <w:sz w:val="20"/>
          <w:szCs w:val="20"/>
        </w:rPr>
        <w:t>In addition, in some jurisdictions, such as South Africa, under the "sister-ship" theory of liability, a claimant may arrest both the vessel that is subject to the claimant's maritime lien and any "associated" vessel, which is any vessel owned or controlled by the same owner. Claimants could try to assert "sister-ship" liability against one vessel in our fleet for claims relating to another of our ships.</w:t>
      </w:r>
    </w:p>
    <w:p w:rsidR="002B5EDF" w:rsidRDefault="002B5EDF">
      <w:pPr>
        <w:widowControl w:val="0"/>
        <w:divId w:val="1823426464"/>
        <w:rPr>
          <w:rFonts w:eastAsia="Times New Roman"/>
          <w:color w:val="000000"/>
          <w:sz w:val="20"/>
          <w:szCs w:val="20"/>
        </w:rPr>
      </w:pPr>
    </w:p>
    <w:p w:rsidR="002B5EDF" w:rsidRDefault="00B802AF">
      <w:pPr>
        <w:widowControl w:val="0"/>
        <w:jc w:val="center"/>
        <w:divId w:val="1816099540"/>
        <w:rPr>
          <w:rFonts w:eastAsia="Times New Roman"/>
          <w:color w:val="000000"/>
          <w:sz w:val="20"/>
          <w:szCs w:val="20"/>
        </w:rPr>
      </w:pPr>
      <w:r>
        <w:rPr>
          <w:rFonts w:eastAsia="Times New Roman"/>
          <w:color w:val="000000"/>
          <w:sz w:val="16"/>
          <w:szCs w:val="16"/>
        </w:rPr>
        <w:t>14</w:t>
      </w:r>
    </w:p>
    <w:p w:rsidR="002B5EDF" w:rsidRDefault="002F482C">
      <w:pPr>
        <w:widowControl w:val="0"/>
        <w:divId w:val="171993392"/>
      </w:pPr>
      <w:r>
        <w:br w:type="page"/>
      </w:r>
    </w:p>
    <w:p w:rsidR="002B5EDF" w:rsidRDefault="002B5EDF">
      <w:pPr>
        <w:widowControl w:val="0"/>
        <w:divId w:val="171993392"/>
        <w:rPr>
          <w:rFonts w:eastAsia="Times New Roman"/>
          <w:color w:val="000000"/>
          <w:sz w:val="20"/>
          <w:szCs w:val="20"/>
        </w:rPr>
      </w:pPr>
    </w:p>
    <w:p w:rsidR="002B5EDF" w:rsidRDefault="002B5EDF">
      <w:pPr>
        <w:widowControl w:val="0"/>
        <w:divId w:val="910046415"/>
        <w:rPr>
          <w:rFonts w:eastAsia="Times New Roman"/>
          <w:color w:val="000000"/>
          <w:sz w:val="20"/>
          <w:szCs w:val="20"/>
        </w:rPr>
      </w:pPr>
    </w:p>
    <w:p w:rsidR="002B5EDF" w:rsidRDefault="00B802AF">
      <w:pPr>
        <w:widowControl w:val="0"/>
        <w:jc w:val="both"/>
        <w:divId w:val="270236677"/>
        <w:rPr>
          <w:rFonts w:eastAsia="Times New Roman"/>
          <w:b/>
          <w:bCs/>
          <w:i/>
          <w:iCs/>
          <w:color w:val="000000"/>
          <w:sz w:val="20"/>
          <w:szCs w:val="20"/>
        </w:rPr>
      </w:pPr>
      <w:r>
        <w:rPr>
          <w:rFonts w:eastAsia="Times New Roman"/>
          <w:b/>
          <w:bCs/>
          <w:i/>
          <w:iCs/>
          <w:color w:val="000000"/>
          <w:sz w:val="20"/>
          <w:szCs w:val="20"/>
        </w:rPr>
        <w:t>Changing laws and evolving reporting requirements could have an adverse effect on our business.</w:t>
      </w:r>
    </w:p>
    <w:p w:rsidR="002B5EDF" w:rsidRDefault="00B802AF">
      <w:pPr>
        <w:widowControl w:val="0"/>
        <w:ind w:firstLine="720"/>
        <w:jc w:val="both"/>
        <w:divId w:val="1796487162"/>
        <w:rPr>
          <w:rFonts w:eastAsia="Times New Roman"/>
          <w:color w:val="000000"/>
          <w:sz w:val="20"/>
          <w:szCs w:val="20"/>
        </w:rPr>
      </w:pPr>
      <w:r>
        <w:rPr>
          <w:rFonts w:eastAsia="Times New Roman"/>
          <w:color w:val="000000"/>
          <w:sz w:val="20"/>
          <w:szCs w:val="20"/>
        </w:rPr>
        <w:t>Changing laws, regulations, and standards relating to reporting requirements, including the EU General Data Protection Regulation, or GDPR, may create additional compliance requirements for us.</w:t>
      </w:r>
    </w:p>
    <w:p w:rsidR="002B5EDF" w:rsidRDefault="00B802AF">
      <w:pPr>
        <w:widowControl w:val="0"/>
        <w:ind w:firstLine="720"/>
        <w:jc w:val="both"/>
        <w:divId w:val="245386119"/>
        <w:rPr>
          <w:rFonts w:eastAsia="Times New Roman"/>
          <w:color w:val="000000"/>
          <w:sz w:val="20"/>
          <w:szCs w:val="20"/>
        </w:rPr>
      </w:pPr>
      <w:r>
        <w:rPr>
          <w:rFonts w:eastAsia="Times New Roman"/>
          <w:color w:val="000000"/>
          <w:sz w:val="20"/>
          <w:szCs w:val="20"/>
        </w:rPr>
        <w:t>GDPR broadens the scope of personal privacy laws to protect the rights of EU citizens and requires organizations to report on data breaches within 72 hours and be bound by more stringent rules for obtaining the consent of individuals on how their data can be used. GDPR was enforced on May 25, 2018, and non-compliance exposes entities to significant fines or other regulatory claims which could have an adverse effect on our business, financial condition, and operations.</w:t>
      </w:r>
    </w:p>
    <w:p w:rsidR="002B5EDF" w:rsidRDefault="00B802AF">
      <w:pPr>
        <w:widowControl w:val="0"/>
        <w:jc w:val="both"/>
        <w:divId w:val="151454498"/>
        <w:rPr>
          <w:rFonts w:eastAsia="Times New Roman"/>
          <w:b/>
          <w:bCs/>
          <w:color w:val="000000"/>
          <w:sz w:val="20"/>
          <w:szCs w:val="20"/>
        </w:rPr>
      </w:pPr>
      <w:r>
        <w:rPr>
          <w:rFonts w:eastAsia="Times New Roman"/>
          <w:b/>
          <w:bCs/>
          <w:color w:val="000000"/>
          <w:sz w:val="20"/>
          <w:szCs w:val="20"/>
        </w:rPr>
        <w:t>Company Specific Risk Factors</w:t>
      </w:r>
    </w:p>
    <w:p w:rsidR="002B5EDF" w:rsidRDefault="00B802AF">
      <w:pPr>
        <w:widowControl w:val="0"/>
        <w:jc w:val="both"/>
        <w:divId w:val="893269944"/>
        <w:rPr>
          <w:rFonts w:eastAsia="Times New Roman"/>
          <w:b/>
          <w:bCs/>
          <w:i/>
          <w:iCs/>
          <w:color w:val="000000"/>
          <w:sz w:val="20"/>
          <w:szCs w:val="20"/>
        </w:rPr>
      </w:pPr>
      <w:r>
        <w:rPr>
          <w:rFonts w:eastAsia="Times New Roman"/>
          <w:b/>
          <w:bCs/>
          <w:i/>
          <w:iCs/>
          <w:color w:val="000000"/>
          <w:sz w:val="20"/>
          <w:szCs w:val="20"/>
        </w:rPr>
        <w:t>The market values of our vessels are highly volatile and may decline, which could limit the amount of funds that we can borrow and trigger breaches of certain financial covenants under our future loan facilities.</w:t>
      </w:r>
    </w:p>
    <w:p w:rsidR="002B5EDF" w:rsidRDefault="00B802AF">
      <w:pPr>
        <w:widowControl w:val="0"/>
        <w:ind w:firstLine="720"/>
        <w:jc w:val="both"/>
        <w:divId w:val="401757362"/>
        <w:rPr>
          <w:rFonts w:eastAsia="Times New Roman"/>
          <w:color w:val="000000"/>
          <w:sz w:val="20"/>
          <w:szCs w:val="20"/>
        </w:rPr>
      </w:pPr>
      <w:r>
        <w:rPr>
          <w:rFonts w:eastAsia="Times New Roman"/>
          <w:color w:val="000000"/>
          <w:sz w:val="20"/>
          <w:szCs w:val="20"/>
        </w:rPr>
        <w:t>The market values of our vessels are related to prevailing charter rates. While the market values of vessels and the charter market have a very close relationship as the charter market moves from trough to peak, the time lag between the effect of charter rates on market values of ships can vary.  The market values of our vessels have generally experienced high volatility, and you should expect the market value of our vessels to fluctuate depending on a number of factors, including: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92306042"/>
        <w:rPr>
          <w:rFonts w:eastAsia="Times New Roman"/>
          <w:color w:val="000000"/>
          <w:sz w:val="20"/>
          <w:szCs w:val="20"/>
        </w:rPr>
      </w:pPr>
      <w:r>
        <w:rPr>
          <w:rFonts w:eastAsia="Times New Roman"/>
          <w:color w:val="000000"/>
          <w:sz w:val="20"/>
          <w:szCs w:val="20"/>
        </w:rPr>
        <w:t>the prevailing level of charter rates;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80944017"/>
        <w:rPr>
          <w:rFonts w:eastAsia="Times New Roman"/>
          <w:color w:val="000000"/>
          <w:sz w:val="20"/>
          <w:szCs w:val="20"/>
        </w:rPr>
      </w:pPr>
      <w:r>
        <w:rPr>
          <w:rFonts w:eastAsia="Times New Roman"/>
          <w:color w:val="000000"/>
          <w:sz w:val="20"/>
          <w:szCs w:val="20"/>
        </w:rPr>
        <w:t>general economic and market conditions affecting the shipping industry;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19872004"/>
        <w:rPr>
          <w:rFonts w:eastAsia="Times New Roman"/>
          <w:color w:val="000000"/>
          <w:sz w:val="20"/>
          <w:szCs w:val="20"/>
        </w:rPr>
      </w:pPr>
      <w:r>
        <w:rPr>
          <w:rFonts w:eastAsia="Times New Roman"/>
          <w:color w:val="000000"/>
          <w:sz w:val="20"/>
          <w:szCs w:val="20"/>
        </w:rPr>
        <w:t>competition from other shipping companies and other modes of transportation;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079205680"/>
        <w:rPr>
          <w:rFonts w:eastAsia="Times New Roman"/>
          <w:color w:val="000000"/>
          <w:sz w:val="20"/>
          <w:szCs w:val="20"/>
        </w:rPr>
      </w:pPr>
      <w:r>
        <w:rPr>
          <w:rFonts w:eastAsia="Times New Roman"/>
          <w:color w:val="000000"/>
          <w:sz w:val="20"/>
          <w:szCs w:val="20"/>
        </w:rPr>
        <w:t>the types, sizes, and ages of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40754394"/>
        <w:rPr>
          <w:rFonts w:eastAsia="Times New Roman"/>
          <w:color w:val="000000"/>
          <w:sz w:val="20"/>
          <w:szCs w:val="20"/>
        </w:rPr>
      </w:pPr>
      <w:r>
        <w:rPr>
          <w:rFonts w:eastAsia="Times New Roman"/>
          <w:color w:val="000000"/>
          <w:sz w:val="20"/>
          <w:szCs w:val="20"/>
        </w:rPr>
        <w:t>the supply of and demand for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71648176"/>
        <w:rPr>
          <w:rFonts w:eastAsia="Times New Roman"/>
          <w:color w:val="000000"/>
          <w:sz w:val="20"/>
          <w:szCs w:val="20"/>
        </w:rPr>
      </w:pPr>
      <w:r>
        <w:rPr>
          <w:rFonts w:eastAsia="Times New Roman"/>
          <w:color w:val="000000"/>
          <w:sz w:val="20"/>
          <w:szCs w:val="20"/>
        </w:rPr>
        <w:t>applicable governmental or other regulations;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53178144"/>
        <w:rPr>
          <w:rFonts w:eastAsia="Times New Roman"/>
          <w:color w:val="000000"/>
          <w:sz w:val="20"/>
          <w:szCs w:val="20"/>
        </w:rPr>
      </w:pPr>
      <w:r>
        <w:rPr>
          <w:rFonts w:eastAsia="Times New Roman"/>
          <w:color w:val="000000"/>
          <w:sz w:val="20"/>
          <w:szCs w:val="20"/>
        </w:rPr>
        <w:t>the need to upgrade secondhand and previously owned vessels as a result of charterer requirements;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10855448"/>
        <w:rPr>
          <w:rFonts w:eastAsia="Times New Roman"/>
          <w:color w:val="000000"/>
          <w:sz w:val="20"/>
          <w:szCs w:val="20"/>
        </w:rPr>
      </w:pPr>
      <w:r>
        <w:rPr>
          <w:rFonts w:eastAsia="Times New Roman"/>
          <w:color w:val="000000"/>
          <w:sz w:val="20"/>
          <w:szCs w:val="20"/>
        </w:rPr>
        <w:t>technological advances in vessel design or equipment or otherwise;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38051547"/>
        <w:rPr>
          <w:rFonts w:eastAsia="Times New Roman"/>
          <w:color w:val="000000"/>
          <w:sz w:val="20"/>
          <w:szCs w:val="20"/>
        </w:rPr>
      </w:pPr>
      <w:r>
        <w:rPr>
          <w:rFonts w:eastAsia="Times New Roman"/>
          <w:color w:val="000000"/>
          <w:sz w:val="20"/>
          <w:szCs w:val="20"/>
        </w:rPr>
        <w:t>fuel efficiency and level of air emissions;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71503646"/>
        <w:rPr>
          <w:rFonts w:eastAsia="Times New Roman"/>
          <w:color w:val="000000"/>
          <w:sz w:val="20"/>
          <w:szCs w:val="20"/>
        </w:rPr>
      </w:pPr>
      <w:r>
        <w:rPr>
          <w:rFonts w:eastAsia="Times New Roman"/>
          <w:color w:val="000000"/>
          <w:sz w:val="20"/>
          <w:szCs w:val="20"/>
        </w:rPr>
        <w:t>the cost of newbuildings;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23434948"/>
        <w:rPr>
          <w:rFonts w:eastAsia="Times New Roman"/>
          <w:color w:val="000000"/>
          <w:sz w:val="20"/>
          <w:szCs w:val="20"/>
        </w:rPr>
      </w:pPr>
      <w:r>
        <w:rPr>
          <w:rFonts w:eastAsia="Times New Roman"/>
          <w:color w:val="000000"/>
          <w:sz w:val="20"/>
          <w:szCs w:val="20"/>
        </w:rPr>
        <w:t>shipyard capacity.</w:t>
      </w:r>
    </w:p>
    <w:p w:rsidR="002B5EDF" w:rsidRDefault="00B802AF">
      <w:pPr>
        <w:widowControl w:val="0"/>
        <w:ind w:firstLine="720"/>
        <w:jc w:val="both"/>
        <w:divId w:val="1534416834"/>
        <w:rPr>
          <w:rFonts w:eastAsia="Times New Roman"/>
          <w:color w:val="000000"/>
          <w:sz w:val="20"/>
          <w:szCs w:val="20"/>
        </w:rPr>
      </w:pPr>
      <w:r>
        <w:rPr>
          <w:rFonts w:eastAsia="Times New Roman"/>
          <w:color w:val="000000"/>
          <w:sz w:val="20"/>
          <w:szCs w:val="20"/>
        </w:rPr>
        <w:t xml:space="preserve">The market values of our vessels are at low levels compared to historical averages. At times when we have loans outstanding with covenants based on vessels' market values, if the market values of our vessels decline further, we may not be in compliance with certain covenants contained in such loan facilities, and we may not be able to refinance our debt or obtain additional financing or incur debt on terms that are acceptable to us or at all. As of December 31, 2020, we had $58.1 million outstanding under our loan facilities and were in compliance with all our loan covenants. In the future, if we are not in compliance with the covenants in our loan facilities or are unable to obtain waivers or amendments or otherwise remedy the relevant breaches, our lenders under the facility could accelerate our debt and foreclose on our fleet. We may not be successful in obtaining any such waiver or </w:t>
      </w:r>
      <w:r>
        <w:rPr>
          <w:rFonts w:eastAsia="Times New Roman"/>
          <w:color w:val="000000"/>
          <w:sz w:val="20"/>
          <w:szCs w:val="20"/>
        </w:rPr>
        <w:lastRenderedPageBreak/>
        <w:t>amendment, and we may not be able to refinance our debt or obtain additional financing. Moreover, our loan facilities, as amended or pursuant to any waiver, and any refinancing or additional financing, may be more expensive and carry more onerous terms than those in our existing debt agreements.</w:t>
      </w:r>
    </w:p>
    <w:p w:rsidR="002B5EDF" w:rsidRDefault="00B802AF">
      <w:pPr>
        <w:widowControl w:val="0"/>
        <w:ind w:firstLine="720"/>
        <w:jc w:val="both"/>
        <w:divId w:val="1565221252"/>
        <w:rPr>
          <w:rFonts w:eastAsia="Times New Roman"/>
          <w:color w:val="000000"/>
          <w:sz w:val="20"/>
          <w:szCs w:val="20"/>
        </w:rPr>
      </w:pPr>
      <w:r>
        <w:rPr>
          <w:rFonts w:eastAsia="Times New Roman"/>
          <w:color w:val="000000"/>
          <w:sz w:val="20"/>
          <w:szCs w:val="20"/>
        </w:rPr>
        <w:t>In addition, if the book value of a vessel is impaired due to unfavorable market conditions, or a vessel is sold at a price below its book value, we would incur a loss that could adversely affect our operating results. During 2020, the value of one of our container vessels was impaired as a result of its classification as held for sale, and we recognized an impairment loss of $0.3 million.</w:t>
      </w:r>
    </w:p>
    <w:p w:rsidR="002B5EDF" w:rsidRDefault="00B802AF">
      <w:pPr>
        <w:widowControl w:val="0"/>
        <w:jc w:val="both"/>
        <w:divId w:val="429160265"/>
        <w:rPr>
          <w:rFonts w:eastAsia="Times New Roman"/>
          <w:b/>
          <w:bCs/>
          <w:i/>
          <w:iCs/>
          <w:color w:val="000000"/>
          <w:sz w:val="20"/>
          <w:szCs w:val="20"/>
        </w:rPr>
      </w:pPr>
      <w:r>
        <w:rPr>
          <w:rFonts w:eastAsia="Times New Roman"/>
          <w:b/>
          <w:bCs/>
          <w:i/>
          <w:iCs/>
          <w:color w:val="000000"/>
          <w:sz w:val="20"/>
          <w:szCs w:val="20"/>
        </w:rPr>
        <w:t>We are currently subject to litigation and we may be subject to similar or other litigation in the future.</w:t>
      </w:r>
    </w:p>
    <w:p w:rsidR="002B5EDF" w:rsidRDefault="00B802AF">
      <w:pPr>
        <w:widowControl w:val="0"/>
        <w:ind w:firstLine="720"/>
        <w:jc w:val="both"/>
        <w:divId w:val="1170636710"/>
        <w:rPr>
          <w:rFonts w:eastAsia="Times New Roman"/>
          <w:color w:val="000000"/>
          <w:sz w:val="20"/>
          <w:szCs w:val="20"/>
        </w:rPr>
      </w:pPr>
      <w:r>
        <w:rPr>
          <w:rFonts w:eastAsia="Times New Roman"/>
          <w:color w:val="000000"/>
          <w:sz w:val="20"/>
          <w:szCs w:val="20"/>
        </w:rPr>
        <w:t>We, and our current executive officers, are defendants in a purported class action lawsuit pending in the U.S. District Court for the Eastern District of New York. The lawsuit alleges violations of the Securities Exchange Act of 1934, as amended.</w:t>
      </w:r>
    </w:p>
    <w:p w:rsidR="002B5EDF" w:rsidRDefault="00B802AF">
      <w:pPr>
        <w:widowControl w:val="0"/>
        <w:ind w:firstLine="720"/>
        <w:jc w:val="both"/>
        <w:divId w:val="1108697580"/>
        <w:rPr>
          <w:rFonts w:eastAsia="Times New Roman"/>
          <w:color w:val="000000"/>
          <w:sz w:val="20"/>
          <w:szCs w:val="20"/>
        </w:rPr>
      </w:pPr>
      <w:r>
        <w:rPr>
          <w:rFonts w:eastAsia="Times New Roman"/>
          <w:color w:val="000000"/>
          <w:sz w:val="20"/>
          <w:szCs w:val="20"/>
        </w:rPr>
        <w:t>While we believe these claims to be without merit and intend to defend these lawsuits vigorously, we cannot predict their outcome. Furthermore, we may, from time to time, be a party to other litigation in the normal course of business. Monitoring and defending against legal actions, whether or not meritorious, is time-consuming for our management and detracts from our ability to fully focus our internal resources on our business activities. In addition, legal fees and costs incurred in connection with such activities may be significant, and we could in the future be subject to judgments or enter into settlements of claims for significant monetary damages. A decision adverse to our interests could result in the payment of substantial damages and could have a material adverse effect on our cash flow, results of operations, and financial position.</w:t>
      </w:r>
    </w:p>
    <w:p w:rsidR="002B5EDF" w:rsidRDefault="00B802AF">
      <w:pPr>
        <w:widowControl w:val="0"/>
        <w:jc w:val="center"/>
        <w:divId w:val="147020384"/>
        <w:rPr>
          <w:rFonts w:eastAsia="Times New Roman"/>
          <w:color w:val="000000"/>
          <w:sz w:val="20"/>
          <w:szCs w:val="20"/>
        </w:rPr>
      </w:pPr>
      <w:r>
        <w:rPr>
          <w:rFonts w:eastAsia="Times New Roman"/>
          <w:color w:val="000000"/>
          <w:sz w:val="16"/>
          <w:szCs w:val="16"/>
        </w:rPr>
        <w:t>15</w:t>
      </w:r>
    </w:p>
    <w:p w:rsidR="002B5EDF" w:rsidRDefault="002F482C">
      <w:pPr>
        <w:widowControl w:val="0"/>
        <w:divId w:val="915019357"/>
      </w:pPr>
      <w:r>
        <w:br w:type="page"/>
      </w:r>
    </w:p>
    <w:p w:rsidR="002B5EDF" w:rsidRDefault="002B5EDF">
      <w:pPr>
        <w:widowControl w:val="0"/>
        <w:divId w:val="915019357"/>
        <w:rPr>
          <w:rFonts w:eastAsia="Times New Roman"/>
          <w:color w:val="000000"/>
          <w:sz w:val="20"/>
          <w:szCs w:val="20"/>
        </w:rPr>
      </w:pPr>
    </w:p>
    <w:p w:rsidR="002B5EDF" w:rsidRDefault="002B5EDF">
      <w:pPr>
        <w:widowControl w:val="0"/>
        <w:divId w:val="1068068284"/>
        <w:rPr>
          <w:rFonts w:eastAsia="Times New Roman"/>
          <w:color w:val="000000"/>
          <w:sz w:val="20"/>
          <w:szCs w:val="20"/>
        </w:rPr>
      </w:pPr>
    </w:p>
    <w:p w:rsidR="002B5EDF" w:rsidRDefault="00B802AF">
      <w:pPr>
        <w:widowControl w:val="0"/>
        <w:ind w:firstLine="720"/>
        <w:jc w:val="both"/>
        <w:divId w:val="1716806517"/>
        <w:rPr>
          <w:rFonts w:eastAsia="Times New Roman"/>
          <w:color w:val="000000"/>
          <w:sz w:val="20"/>
          <w:szCs w:val="20"/>
        </w:rPr>
      </w:pPr>
      <w:r>
        <w:rPr>
          <w:rFonts w:eastAsia="Times New Roman"/>
          <w:color w:val="000000"/>
          <w:sz w:val="20"/>
          <w:szCs w:val="20"/>
        </w:rPr>
        <w:t>With respect to any litigation, our insurance may not reimburse us or may not be sufficient to reimburse us for the expenses or losses we may suffer in contesting and concluding such a lawsuit. Substantial litigation costs, including the substantial self-insured retention that we are required to satisfy before any insurance is applied to the claim, or an adverse result in any litigation may adversely impact our business, operating results, or financial condition.</w:t>
      </w:r>
    </w:p>
    <w:p w:rsidR="002B5EDF" w:rsidRDefault="00B802AF">
      <w:pPr>
        <w:widowControl w:val="0"/>
        <w:jc w:val="both"/>
        <w:divId w:val="686367161"/>
        <w:rPr>
          <w:rFonts w:eastAsia="Times New Roman"/>
          <w:b/>
          <w:bCs/>
          <w:i/>
          <w:iCs/>
          <w:color w:val="000000"/>
          <w:sz w:val="20"/>
          <w:szCs w:val="20"/>
        </w:rPr>
      </w:pPr>
      <w:r>
        <w:rPr>
          <w:rFonts w:eastAsia="Times New Roman"/>
          <w:b/>
          <w:bCs/>
          <w:i/>
          <w:iCs/>
          <w:color w:val="000000"/>
          <w:sz w:val="20"/>
          <w:szCs w:val="20"/>
        </w:rPr>
        <w:t>Our business, operating results, financial condition, and growth will depend on our ability to successfully charter our vessels, for which we will face substantial competition.</w:t>
      </w:r>
    </w:p>
    <w:p w:rsidR="002B5EDF" w:rsidRDefault="00B802AF">
      <w:pPr>
        <w:widowControl w:val="0"/>
        <w:ind w:firstLine="720"/>
        <w:jc w:val="both"/>
        <w:divId w:val="915364907"/>
        <w:rPr>
          <w:rFonts w:eastAsia="Times New Roman"/>
          <w:color w:val="000000"/>
          <w:sz w:val="20"/>
          <w:szCs w:val="20"/>
        </w:rPr>
      </w:pPr>
      <w:r>
        <w:rPr>
          <w:rFonts w:eastAsia="Times New Roman"/>
          <w:color w:val="000000"/>
          <w:sz w:val="20"/>
          <w:szCs w:val="20"/>
        </w:rPr>
        <w:t>The process of obtaining new medium-term time charters is highly competitive and generally involves an intensive screening process and competitive bids, and often extends for several months. Charters are awarded based upon a variety of factors relating to the vessel operator, including: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78926325"/>
        <w:rPr>
          <w:rFonts w:eastAsia="Times New Roman"/>
          <w:color w:val="000000"/>
          <w:sz w:val="20"/>
          <w:szCs w:val="20"/>
        </w:rPr>
      </w:pPr>
      <w:r>
        <w:rPr>
          <w:rFonts w:eastAsia="Times New Roman"/>
          <w:color w:val="000000"/>
          <w:sz w:val="20"/>
          <w:szCs w:val="20"/>
        </w:rPr>
        <w:t>shipping industry relationships and reputation for customer service and safety;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7803224"/>
        <w:rPr>
          <w:rFonts w:eastAsia="Times New Roman"/>
          <w:color w:val="000000"/>
          <w:sz w:val="20"/>
          <w:szCs w:val="20"/>
        </w:rPr>
      </w:pPr>
      <w:r>
        <w:rPr>
          <w:rFonts w:eastAsia="Times New Roman"/>
          <w:color w:val="000000"/>
          <w:sz w:val="20"/>
          <w:szCs w:val="20"/>
        </w:rPr>
        <w:t>the experience and quality of ship operations, including cost-effectiveness;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49443447"/>
        <w:rPr>
          <w:rFonts w:eastAsia="Times New Roman"/>
          <w:color w:val="000000"/>
          <w:sz w:val="20"/>
          <w:szCs w:val="20"/>
        </w:rPr>
      </w:pPr>
      <w:r>
        <w:rPr>
          <w:rFonts w:eastAsia="Times New Roman"/>
          <w:color w:val="000000"/>
          <w:sz w:val="20"/>
          <w:szCs w:val="20"/>
        </w:rPr>
        <w:t>quality and experience of the seafaring crew;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78253002"/>
        <w:rPr>
          <w:rFonts w:eastAsia="Times New Roman"/>
          <w:color w:val="000000"/>
          <w:sz w:val="20"/>
          <w:szCs w:val="20"/>
        </w:rPr>
      </w:pPr>
      <w:r>
        <w:rPr>
          <w:rFonts w:eastAsia="Times New Roman"/>
          <w:color w:val="000000"/>
          <w:sz w:val="20"/>
          <w:szCs w:val="20"/>
        </w:rPr>
        <w:t>the ability to finance vessels at competitive rates and financial stability generally;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24495000"/>
        <w:rPr>
          <w:rFonts w:eastAsia="Times New Roman"/>
          <w:color w:val="000000"/>
          <w:sz w:val="20"/>
          <w:szCs w:val="20"/>
        </w:rPr>
      </w:pPr>
      <w:r>
        <w:rPr>
          <w:rFonts w:eastAsia="Times New Roman"/>
          <w:color w:val="000000"/>
          <w:sz w:val="20"/>
          <w:szCs w:val="20"/>
        </w:rPr>
        <w:t>relationships with shipyards and the ability to get suitable berths;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44996245"/>
        <w:rPr>
          <w:rFonts w:eastAsia="Times New Roman"/>
          <w:color w:val="000000"/>
          <w:sz w:val="20"/>
          <w:szCs w:val="20"/>
        </w:rPr>
      </w:pPr>
      <w:r>
        <w:rPr>
          <w:rFonts w:eastAsia="Times New Roman"/>
          <w:color w:val="000000"/>
          <w:sz w:val="20"/>
          <w:szCs w:val="20"/>
        </w:rPr>
        <w:t>the technical specifications of the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75572792"/>
        <w:rPr>
          <w:rFonts w:eastAsia="Times New Roman"/>
          <w:color w:val="000000"/>
          <w:sz w:val="20"/>
          <w:szCs w:val="20"/>
        </w:rPr>
      </w:pPr>
      <w:r>
        <w:rPr>
          <w:rFonts w:eastAsia="Times New Roman"/>
          <w:color w:val="000000"/>
          <w:sz w:val="20"/>
          <w:szCs w:val="20"/>
        </w:rPr>
        <w:t>construction management experience, including the ability to obtain on-time delivery of new ships according to customer specifications;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454596661"/>
        <w:rPr>
          <w:rFonts w:eastAsia="Times New Roman"/>
          <w:color w:val="000000"/>
          <w:sz w:val="20"/>
          <w:szCs w:val="20"/>
        </w:rPr>
      </w:pPr>
      <w:r>
        <w:rPr>
          <w:rFonts w:eastAsia="Times New Roman"/>
          <w:color w:val="000000"/>
          <w:sz w:val="20"/>
          <w:szCs w:val="20"/>
        </w:rPr>
        <w:t>willingness to accept operational risks pursuant to the charter, such as allowing termination of the charter for force majeure events;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98652603"/>
        <w:rPr>
          <w:rFonts w:eastAsia="Times New Roman"/>
          <w:color w:val="000000"/>
          <w:sz w:val="20"/>
          <w:szCs w:val="20"/>
        </w:rPr>
      </w:pPr>
      <w:r>
        <w:rPr>
          <w:rFonts w:eastAsia="Times New Roman"/>
          <w:color w:val="000000"/>
          <w:sz w:val="20"/>
          <w:szCs w:val="20"/>
        </w:rPr>
        <w:t>competitiveness of the bid in terms of overall price.</w:t>
      </w:r>
    </w:p>
    <w:p w:rsidR="002B5EDF" w:rsidRDefault="00B802AF">
      <w:pPr>
        <w:widowControl w:val="0"/>
        <w:ind w:firstLine="720"/>
        <w:jc w:val="both"/>
        <w:divId w:val="1740591697"/>
        <w:rPr>
          <w:rFonts w:eastAsia="Times New Roman"/>
          <w:color w:val="000000"/>
          <w:sz w:val="20"/>
          <w:szCs w:val="20"/>
        </w:rPr>
      </w:pPr>
      <w:r>
        <w:rPr>
          <w:rFonts w:eastAsia="Times New Roman"/>
          <w:color w:val="000000"/>
          <w:sz w:val="20"/>
          <w:szCs w:val="20"/>
        </w:rPr>
        <w:t>We expect substantial competition for providing tanker vessel transportation services from a number of experienced companies, including state-sponsored entities and major shipping companies. Many of these competitors have significantly greater financial resources than we do and can therefore operate larger fleets and may be able to offer better charter rates. As a result of these factors, we may be unable to attract new customers or secure medium-term time charters at profitable charter rates, if at all, which will impede our operating results, financial condition, and growth.</w:t>
      </w:r>
    </w:p>
    <w:p w:rsidR="002B5EDF" w:rsidRDefault="00B802AF">
      <w:pPr>
        <w:widowControl w:val="0"/>
        <w:ind w:firstLine="720"/>
        <w:jc w:val="both"/>
        <w:divId w:val="443813776"/>
        <w:rPr>
          <w:rFonts w:eastAsia="Times New Roman"/>
          <w:color w:val="000000"/>
          <w:sz w:val="20"/>
          <w:szCs w:val="20"/>
        </w:rPr>
      </w:pPr>
      <w:r>
        <w:rPr>
          <w:rFonts w:eastAsia="Times New Roman"/>
          <w:color w:val="000000"/>
          <w:sz w:val="20"/>
          <w:szCs w:val="20"/>
        </w:rPr>
        <w:t>Furthermore, if our vessels become available for employment under new time charters during periods when charter rates are at depressed levels, we may have to employ our tanker vessels at depressed charter rates, if we are able to secure employment for our vessels at all, which would lead to reduced or volatile earnings. Future charter rates may not be at a level that will enable us to operate our vessels profitably.</w:t>
      </w:r>
    </w:p>
    <w:p w:rsidR="002B5EDF" w:rsidRDefault="00B802AF">
      <w:pPr>
        <w:widowControl w:val="0"/>
        <w:jc w:val="both"/>
        <w:divId w:val="416288927"/>
        <w:rPr>
          <w:rFonts w:eastAsia="Times New Roman"/>
          <w:b/>
          <w:bCs/>
          <w:i/>
          <w:iCs/>
          <w:color w:val="000000"/>
          <w:sz w:val="20"/>
          <w:szCs w:val="20"/>
        </w:rPr>
      </w:pPr>
      <w:r>
        <w:rPr>
          <w:rFonts w:eastAsia="Times New Roman"/>
          <w:b/>
          <w:bCs/>
          <w:i/>
          <w:iCs/>
          <w:color w:val="000000"/>
          <w:sz w:val="20"/>
          <w:szCs w:val="20"/>
        </w:rPr>
        <w:t>The failure of our counterparties to meet their obligations to us under any vessel purchase agreements or charter agreements could cause us to suffer losses or otherwise adversely affect our business.</w:t>
      </w:r>
    </w:p>
    <w:p w:rsidR="002B5EDF" w:rsidRDefault="00B802AF">
      <w:pPr>
        <w:widowControl w:val="0"/>
        <w:ind w:firstLine="720"/>
        <w:jc w:val="both"/>
        <w:divId w:val="562329275"/>
        <w:rPr>
          <w:rFonts w:eastAsia="Times New Roman"/>
          <w:color w:val="000000"/>
          <w:sz w:val="20"/>
          <w:szCs w:val="20"/>
        </w:rPr>
      </w:pPr>
      <w:r>
        <w:rPr>
          <w:rFonts w:eastAsia="Times New Roman"/>
          <w:color w:val="000000"/>
          <w:sz w:val="20"/>
          <w:szCs w:val="20"/>
        </w:rPr>
        <w:t xml:space="preserve">Generally, we intend to selectively employ our vessels under voyage charters and under short-, medium- or long-term time charters,  which exposes us to counterparty risks. The ability and willingness of each of our counterparties to perform its obligations under a vessel purchase agreement or charter agreement with us will depend on a number of factors that are beyond our control and may include, among other things, general economic </w:t>
      </w:r>
      <w:r>
        <w:rPr>
          <w:rFonts w:eastAsia="Times New Roman"/>
          <w:color w:val="000000"/>
          <w:sz w:val="20"/>
          <w:szCs w:val="20"/>
        </w:rPr>
        <w:lastRenderedPageBreak/>
        <w:t>conditions, the condition of the shipping market and the overall financial condition of the counterparty. From time to time, we may enter into agreements to acquire vessels, and if the seller of a vessel fails to deliver a vessel to us as agreed, or if we cancel a purchase agreement because a seller has not met its obligations, this may have a material adverse effect on our business.</w:t>
      </w:r>
    </w:p>
    <w:p w:rsidR="002B5EDF" w:rsidRDefault="00B802AF">
      <w:pPr>
        <w:widowControl w:val="0"/>
        <w:ind w:firstLine="720"/>
        <w:jc w:val="both"/>
        <w:divId w:val="420686206"/>
        <w:rPr>
          <w:rFonts w:eastAsia="Times New Roman"/>
          <w:color w:val="000000"/>
          <w:sz w:val="20"/>
          <w:szCs w:val="20"/>
        </w:rPr>
      </w:pPr>
      <w:r>
        <w:rPr>
          <w:rFonts w:eastAsia="Times New Roman"/>
          <w:color w:val="000000"/>
          <w:sz w:val="20"/>
          <w:szCs w:val="20"/>
        </w:rPr>
        <w:t>In addition, in depressed market conditions, there have been reports of charterers renegotiating their charters or defaulting on their obligations under charters, and our future customers may fail to pay charterhire or attempt to renegotiate charter rates. If our future charterers fail to meet their obligations to us or attempt to renegotiate our future charter agreements, it may be difficult to secure substitute employment for such vessels, and any new charter arrangements we secure may be at lower rates. As a result, we could sustain significant losses, which could have a material adverse effect on our business, financial condition, results of operations, and cash flows.</w:t>
      </w:r>
    </w:p>
    <w:p w:rsidR="002B5EDF" w:rsidRDefault="00B802AF">
      <w:pPr>
        <w:widowControl w:val="0"/>
        <w:jc w:val="center"/>
        <w:divId w:val="465389417"/>
        <w:rPr>
          <w:rFonts w:eastAsia="Times New Roman"/>
          <w:color w:val="000000"/>
          <w:sz w:val="20"/>
          <w:szCs w:val="20"/>
        </w:rPr>
      </w:pPr>
      <w:r>
        <w:rPr>
          <w:rFonts w:eastAsia="Times New Roman"/>
          <w:color w:val="000000"/>
          <w:sz w:val="16"/>
          <w:szCs w:val="16"/>
        </w:rPr>
        <w:t>16</w:t>
      </w:r>
    </w:p>
    <w:p w:rsidR="002B5EDF" w:rsidRDefault="002F482C">
      <w:pPr>
        <w:widowControl w:val="0"/>
        <w:divId w:val="1706321884"/>
      </w:pPr>
      <w:r>
        <w:br w:type="page"/>
      </w:r>
    </w:p>
    <w:p w:rsidR="002B5EDF" w:rsidRDefault="002B5EDF">
      <w:pPr>
        <w:widowControl w:val="0"/>
        <w:divId w:val="1706321884"/>
        <w:rPr>
          <w:rFonts w:eastAsia="Times New Roman"/>
          <w:color w:val="000000"/>
          <w:sz w:val="20"/>
          <w:szCs w:val="20"/>
        </w:rPr>
      </w:pPr>
    </w:p>
    <w:p w:rsidR="002B5EDF" w:rsidRDefault="002B5EDF">
      <w:pPr>
        <w:widowControl w:val="0"/>
        <w:divId w:val="845364453"/>
        <w:rPr>
          <w:rFonts w:eastAsia="Times New Roman"/>
          <w:color w:val="000000"/>
          <w:sz w:val="20"/>
          <w:szCs w:val="20"/>
        </w:rPr>
      </w:pPr>
    </w:p>
    <w:p w:rsidR="002B5EDF" w:rsidRDefault="00B802AF">
      <w:pPr>
        <w:widowControl w:val="0"/>
        <w:jc w:val="both"/>
        <w:divId w:val="919758302"/>
        <w:rPr>
          <w:rFonts w:eastAsia="Times New Roman"/>
          <w:b/>
          <w:bCs/>
          <w:i/>
          <w:iCs/>
          <w:color w:val="000000"/>
          <w:sz w:val="20"/>
          <w:szCs w:val="20"/>
        </w:rPr>
      </w:pPr>
      <w:r>
        <w:rPr>
          <w:rFonts w:eastAsia="Times New Roman"/>
          <w:b/>
          <w:bCs/>
          <w:i/>
          <w:iCs/>
          <w:color w:val="000000"/>
          <w:sz w:val="20"/>
          <w:szCs w:val="20"/>
        </w:rPr>
        <w:t>We may be unable to locate suitable vessels or dispose of vessels at reasonable prices, which would adversely affect our ability to operate our business.</w:t>
      </w:r>
    </w:p>
    <w:p w:rsidR="002B5EDF" w:rsidRDefault="00B802AF">
      <w:pPr>
        <w:widowControl w:val="0"/>
        <w:ind w:firstLine="720"/>
        <w:jc w:val="both"/>
        <w:divId w:val="529145558"/>
        <w:rPr>
          <w:rFonts w:eastAsia="Times New Roman"/>
          <w:color w:val="000000"/>
          <w:sz w:val="20"/>
          <w:szCs w:val="20"/>
        </w:rPr>
      </w:pPr>
      <w:r>
        <w:rPr>
          <w:rFonts w:eastAsia="Times New Roman"/>
          <w:color w:val="000000"/>
          <w:sz w:val="20"/>
          <w:szCs w:val="20"/>
        </w:rPr>
        <w:t>There are periods when we may be interested in further growing our fleet through selective acquisitions. Our business strategy is dependent on identifying and purchasing suitable vessels. Changing market and regulatory conditions may limit the availability of suitable vessels because of customer preferences or because they are not or will not be compliant with existing or future rules, regulations, and conventions. Additional vessels of the age and quality we desire may not be available for purchase at prices we are prepared to pay or at delivery times acceptable to us, and we may not be able to dispose of vessels at reasonable prices, if at all. If we are unable to purchase and dispose of vessels at reasonable prices in accordance with our business strategy or in response to changing market and regulatory conditions, our business would be adversely affected.</w:t>
      </w:r>
    </w:p>
    <w:p w:rsidR="002B5EDF" w:rsidRDefault="00B802AF">
      <w:pPr>
        <w:widowControl w:val="0"/>
        <w:jc w:val="both"/>
        <w:divId w:val="2039550583"/>
        <w:rPr>
          <w:rFonts w:eastAsia="Times New Roman"/>
          <w:b/>
          <w:bCs/>
          <w:i/>
          <w:iCs/>
          <w:color w:val="000000"/>
          <w:sz w:val="20"/>
          <w:szCs w:val="20"/>
        </w:rPr>
      </w:pPr>
      <w:r>
        <w:rPr>
          <w:rFonts w:eastAsia="Times New Roman"/>
          <w:b/>
          <w:bCs/>
          <w:i/>
          <w:iCs/>
          <w:color w:val="000000"/>
          <w:sz w:val="20"/>
          <w:szCs w:val="20"/>
        </w:rPr>
        <w:t>Our purchasing and operating secondhand vessels, and the aging of our fleet may result in increased operating costs and vessels off-hire, which could adversely affect our earnings.</w:t>
      </w:r>
    </w:p>
    <w:p w:rsidR="002B5EDF" w:rsidRDefault="00B802AF">
      <w:pPr>
        <w:widowControl w:val="0"/>
        <w:ind w:firstLine="720"/>
        <w:jc w:val="both"/>
        <w:divId w:val="1561137470"/>
        <w:rPr>
          <w:rFonts w:eastAsia="Times New Roman"/>
          <w:color w:val="000000"/>
          <w:sz w:val="20"/>
          <w:szCs w:val="20"/>
        </w:rPr>
      </w:pPr>
      <w:r>
        <w:rPr>
          <w:rFonts w:eastAsia="Times New Roman"/>
          <w:color w:val="000000"/>
          <w:sz w:val="20"/>
          <w:szCs w:val="20"/>
        </w:rPr>
        <w:t>While we will typically inspect secondhand vessels before purchase, this does not provide us with the same knowledge about their condition that we would have had if these vessels had been built for and operated exclusively by us. Accordingly, we may not discover defects or other problems with such vessels before purchase. Any such hidden defects or problems, when detected, may be expensive to repair, and if not detected, may result in accidents or other incidents for which we may become liable to third parties. In addition, when purchasing secondhand vessels, we do not receive the benefit of any builder warranties if the vessels we buy are older than one year.</w:t>
      </w:r>
    </w:p>
    <w:p w:rsidR="002B5EDF" w:rsidRDefault="00B802AF">
      <w:pPr>
        <w:widowControl w:val="0"/>
        <w:ind w:firstLine="720"/>
        <w:jc w:val="both"/>
        <w:divId w:val="57629916"/>
        <w:rPr>
          <w:rFonts w:eastAsia="Times New Roman"/>
          <w:color w:val="000000"/>
          <w:sz w:val="20"/>
          <w:szCs w:val="20"/>
        </w:rPr>
      </w:pPr>
      <w:r>
        <w:rPr>
          <w:rFonts w:eastAsia="Times New Roman"/>
          <w:color w:val="000000"/>
          <w:sz w:val="20"/>
          <w:szCs w:val="20"/>
        </w:rPr>
        <w:t>In general, the costs to maintain a vessel in good operating condition increase with the age of the vessel. Older vessels are typically less fuel efficient than more recently constructed vessels due to improvements in engine technology. Potential charterers may also choose not to charter older vessels. Governmental regulations, safety, and other equipment standards related to the age of vessels may require expenditures for alterations or the addition of new equipment to some of our vessels and may restrict the type of activities in which these vessels may engage. We cannot assure you that, as our vessels age, market conditions will justify those expenditures or enable us to operate our vessels profitably during the remainder of their useful lives. As a result, regulations and standards could have a material adverse effect on our business, financial condition, results of operations, and cash flows.</w:t>
      </w:r>
    </w:p>
    <w:p w:rsidR="002B5EDF" w:rsidRDefault="00B802AF">
      <w:pPr>
        <w:widowControl w:val="0"/>
        <w:jc w:val="both"/>
        <w:divId w:val="2090956486"/>
        <w:rPr>
          <w:rFonts w:eastAsia="Times New Roman"/>
          <w:b/>
          <w:bCs/>
          <w:i/>
          <w:iCs/>
          <w:color w:val="000000"/>
          <w:sz w:val="20"/>
          <w:szCs w:val="20"/>
        </w:rPr>
      </w:pPr>
      <w:r>
        <w:rPr>
          <w:rFonts w:eastAsia="Times New Roman"/>
          <w:b/>
          <w:bCs/>
          <w:i/>
          <w:iCs/>
          <w:color w:val="000000"/>
          <w:sz w:val="20"/>
          <w:szCs w:val="20"/>
        </w:rPr>
        <w:t>There is a lack of historical operating history provided with our secondhand vessel acquisitions, and profitable operation of the vessels will depend on our skill and expertise.</w:t>
      </w:r>
    </w:p>
    <w:p w:rsidR="002B5EDF" w:rsidRDefault="00B802AF">
      <w:pPr>
        <w:widowControl w:val="0"/>
        <w:ind w:firstLine="720"/>
        <w:jc w:val="both"/>
        <w:divId w:val="996807342"/>
        <w:rPr>
          <w:rFonts w:eastAsia="Times New Roman"/>
          <w:color w:val="000000"/>
          <w:sz w:val="20"/>
          <w:szCs w:val="20"/>
        </w:rPr>
      </w:pPr>
      <w:r>
        <w:rPr>
          <w:rFonts w:eastAsia="Times New Roman"/>
          <w:color w:val="000000"/>
          <w:sz w:val="20"/>
          <w:szCs w:val="20"/>
        </w:rPr>
        <w:t>Consistent with shipping industry practice, other than inspection of the physical condition of the vessels and examinations of classification society records, neither we, nor UOT, will conduct any historical financial due diligence process at times when we acquire vessels. Accordingly, neither we, nor UOT, will obtain the historical operating data for any secondhand vessels we may acquire in the future from the sellers because that information is not material to our decision to make acquisitions, nor do we believe it would be helpful to potential investors in assessing our business or profitability. Most vessels are sold under a standardized agreement, which, among other things, provides the buyer with the right to inspect the vessel and the vessel's classification society records. The standard agreement does not give the buyer the right to inspect, or receive copies of, the historical operating data of the vessel. Prior to the delivery of a purchased vessel, the seller typically removes from the vessel all records, including past financial records and accounts related to the vessel. In addition, the technical management agreement between the seller's technical manager and the seller is automatically terminated and the vessel's trading certificates are revoked by its flag state following a change in ownership.</w:t>
      </w:r>
    </w:p>
    <w:p w:rsidR="002B5EDF" w:rsidRDefault="00B802AF">
      <w:pPr>
        <w:widowControl w:val="0"/>
        <w:ind w:firstLine="720"/>
        <w:jc w:val="both"/>
        <w:divId w:val="626591694"/>
        <w:rPr>
          <w:rFonts w:eastAsia="Times New Roman"/>
          <w:color w:val="000000"/>
          <w:sz w:val="20"/>
          <w:szCs w:val="20"/>
        </w:rPr>
      </w:pPr>
      <w:r>
        <w:rPr>
          <w:rFonts w:eastAsia="Times New Roman"/>
          <w:color w:val="000000"/>
          <w:sz w:val="20"/>
          <w:szCs w:val="20"/>
        </w:rPr>
        <w:t xml:space="preserve">Consistent with shipping industry practice, we treat the acquisition of a vessel (whether acquired with or without charter) as the acquisition of an asset rather than a business. Although vessels are generally acquired free of charter, we have acquired and may also in the future acquire some vessels with time charters. Where a vessel has been under a voyage charter, the vessel is delivered to the buyer free of charter, and it is rare in the shipping industry for the last charterer of the vessel in the hands of the seller to continue as the first charterer of the vessel in the hands </w:t>
      </w:r>
      <w:r>
        <w:rPr>
          <w:rFonts w:eastAsia="Times New Roman"/>
          <w:color w:val="000000"/>
          <w:sz w:val="20"/>
          <w:szCs w:val="20"/>
        </w:rPr>
        <w:lastRenderedPageBreak/>
        <w:t>of the buyer. In most cases, when a vessel is under time charter, and the buyer wishes to assume that charter, the vessel cannot be acquired without the charterer's consent and the buyer's entering into a separate direct agreement with the charterer to assume the charter. The purchase of a vessel itself does not transfer the charter, because it is a separate service agreement between the vessel owner and the charterer.</w:t>
      </w:r>
    </w:p>
    <w:p w:rsidR="002B5EDF" w:rsidRDefault="00B802AF">
      <w:pPr>
        <w:widowControl w:val="0"/>
        <w:ind w:firstLine="720"/>
        <w:jc w:val="both"/>
        <w:divId w:val="1794128490"/>
        <w:rPr>
          <w:rFonts w:eastAsia="Times New Roman"/>
          <w:color w:val="000000"/>
          <w:sz w:val="20"/>
          <w:szCs w:val="20"/>
        </w:rPr>
      </w:pPr>
      <w:r>
        <w:rPr>
          <w:rFonts w:eastAsia="Times New Roman"/>
          <w:color w:val="000000"/>
          <w:sz w:val="20"/>
          <w:szCs w:val="20"/>
        </w:rPr>
        <w:t>Due to the differences between the prior owners of these vessels and the Company with respect to the routes we expect to operate, our future customers, the cargoes we expect to carry, the freight rates and charter rates we will charge in the future, and the costs we expect to incur in operating our vessels, we believe that our operating results will be significantly different from the operating results of the vessels while owned by the prior owners. The profitable operation of the vessels will depend on our skill and expertise. If we are unable to operate the vessels profitably, it may have an adverse effect on our financial condition, results of operations, and cash flows.</w:t>
      </w:r>
    </w:p>
    <w:p w:rsidR="002B5EDF" w:rsidRDefault="00B802AF">
      <w:pPr>
        <w:widowControl w:val="0"/>
        <w:jc w:val="center"/>
        <w:divId w:val="25955595"/>
        <w:rPr>
          <w:rFonts w:eastAsia="Times New Roman"/>
          <w:color w:val="000000"/>
          <w:sz w:val="20"/>
          <w:szCs w:val="20"/>
        </w:rPr>
      </w:pPr>
      <w:r>
        <w:rPr>
          <w:rFonts w:eastAsia="Times New Roman"/>
          <w:color w:val="000000"/>
          <w:sz w:val="16"/>
          <w:szCs w:val="16"/>
        </w:rPr>
        <w:t>17</w:t>
      </w:r>
    </w:p>
    <w:p w:rsidR="002B5EDF" w:rsidRDefault="002F482C">
      <w:pPr>
        <w:widowControl w:val="0"/>
        <w:divId w:val="2123526422"/>
      </w:pPr>
      <w:r>
        <w:br w:type="page"/>
      </w:r>
    </w:p>
    <w:p w:rsidR="002B5EDF" w:rsidRDefault="002B5EDF">
      <w:pPr>
        <w:widowControl w:val="0"/>
        <w:divId w:val="2123526422"/>
        <w:rPr>
          <w:rFonts w:eastAsia="Times New Roman"/>
          <w:color w:val="000000"/>
          <w:sz w:val="20"/>
          <w:szCs w:val="20"/>
        </w:rPr>
      </w:pPr>
    </w:p>
    <w:p w:rsidR="002B5EDF" w:rsidRDefault="002B5EDF">
      <w:pPr>
        <w:widowControl w:val="0"/>
        <w:divId w:val="1836191079"/>
        <w:rPr>
          <w:rFonts w:eastAsia="Times New Roman"/>
          <w:color w:val="000000"/>
          <w:sz w:val="20"/>
          <w:szCs w:val="20"/>
        </w:rPr>
      </w:pPr>
    </w:p>
    <w:p w:rsidR="002B5EDF" w:rsidRDefault="00B802AF">
      <w:pPr>
        <w:widowControl w:val="0"/>
        <w:jc w:val="both"/>
        <w:divId w:val="994917283"/>
        <w:rPr>
          <w:rFonts w:eastAsia="Times New Roman"/>
          <w:b/>
          <w:bCs/>
          <w:i/>
          <w:iCs/>
          <w:color w:val="000000"/>
          <w:sz w:val="20"/>
          <w:szCs w:val="20"/>
        </w:rPr>
      </w:pPr>
      <w:r>
        <w:rPr>
          <w:rFonts w:eastAsia="Times New Roman"/>
          <w:b/>
          <w:bCs/>
          <w:i/>
          <w:iCs/>
          <w:color w:val="000000"/>
          <w:sz w:val="20"/>
          <w:szCs w:val="20"/>
        </w:rPr>
        <w:t>Technical innovation and technical quality and efficiency requirements from our customers could reduce our charterhire income and the value of our tanker vessels.</w:t>
      </w:r>
    </w:p>
    <w:p w:rsidR="002B5EDF" w:rsidRDefault="00B802AF">
      <w:pPr>
        <w:widowControl w:val="0"/>
        <w:ind w:firstLine="720"/>
        <w:jc w:val="both"/>
        <w:divId w:val="2088922225"/>
        <w:rPr>
          <w:rFonts w:eastAsia="Times New Roman"/>
          <w:color w:val="000000"/>
          <w:sz w:val="20"/>
          <w:szCs w:val="20"/>
        </w:rPr>
      </w:pPr>
      <w:r>
        <w:rPr>
          <w:rFonts w:eastAsia="Times New Roman"/>
          <w:color w:val="000000"/>
          <w:sz w:val="20"/>
          <w:szCs w:val="20"/>
        </w:rPr>
        <w:t>Our customers, in particular those in the oil industry, have a high and increasing focus on quality and compliance standards with their suppliers across the entire supply chain, including the shipping and transportation segment. Our continued compliance with these standards and quality requirements is vital for our operations. The charter rates and the value and operational life of a vessel are determined by a number of factors, including the vessel's efficiency, operational flexibility, and physical life. Efficiency includes speed, fuel economy, and the ability to load and discharge cargo quickly. Flexibility includes the ability to enter harbors, utilize related docking facilities and pass through canals and straits. The length of a vessel's physical life is related to its original design and construction, its maintenance, and the impact of the stress of operations. If new vessels are built that are more efficient or more flexible or have longer physical lives than our vessels, competition from these more technologically advanced vessels could adversely affect the amount of charterhire payments we receive for our vessels, and the resale value of our vessels could significantly decrease. This could have an adverse effect on our results of operations, cash flows, financial condition, and ability to pay dividends.</w:t>
      </w:r>
    </w:p>
    <w:p w:rsidR="002B5EDF" w:rsidRDefault="00B802AF">
      <w:pPr>
        <w:widowControl w:val="0"/>
        <w:jc w:val="both"/>
        <w:divId w:val="1169910740"/>
        <w:rPr>
          <w:rFonts w:eastAsia="Times New Roman"/>
          <w:b/>
          <w:bCs/>
          <w:i/>
          <w:iCs/>
          <w:color w:val="000000"/>
          <w:sz w:val="20"/>
          <w:szCs w:val="20"/>
        </w:rPr>
      </w:pPr>
      <w:r>
        <w:rPr>
          <w:rFonts w:eastAsia="Times New Roman"/>
          <w:b/>
          <w:bCs/>
          <w:i/>
          <w:iCs/>
          <w:color w:val="000000"/>
          <w:sz w:val="20"/>
          <w:szCs w:val="20"/>
        </w:rPr>
        <w:t>Certain of our officers and directors participate in business activities not associated with us, and do not devote all of their time to our business, which may create conflicts of interest and hinder our ability to operate successfully.</w:t>
      </w:r>
    </w:p>
    <w:p w:rsidR="002B5EDF" w:rsidRDefault="00B802AF">
      <w:pPr>
        <w:widowControl w:val="0"/>
        <w:ind w:firstLine="720"/>
        <w:jc w:val="both"/>
        <w:divId w:val="1367100640"/>
        <w:rPr>
          <w:rFonts w:eastAsia="Times New Roman"/>
          <w:color w:val="000000"/>
          <w:sz w:val="20"/>
          <w:szCs w:val="20"/>
        </w:rPr>
      </w:pPr>
      <w:r>
        <w:rPr>
          <w:rFonts w:eastAsia="Times New Roman"/>
          <w:color w:val="000000"/>
          <w:sz w:val="20"/>
          <w:szCs w:val="20"/>
        </w:rPr>
        <w:t>Our officers and directors have fiduciary duties to manage our business in a manner beneficial to us and our shareholders. However, until his resignation from such positions in February 2020 (as described below), our Chief Executive Officer, Director and Secretary, Mr. Andreas Michalopoulos, also served as Chief Financial Officer and Treasurer of Diana Shipping Inc. (Diana Shipping or DSI). As a result, until his resignation as Chief Financial Officer and Treasurer of Diana Shipping in February 2020, our Chief Executive Officer, Director and Secretary had fiduciary duties to manage the business of Diana Shipping and its affiliates in a manner beneficial to such entities and their shareholders. Consequently, until his resignation as Chief Financial Officer and Treasurer of Diana Shipping in February 2020, our Chief Executive Officer, Director and Secretary might have encountered situations in which his fiduciary obligations to Diana Shipping and us are in conflict. Additionally, as described more fully below, certain of our now-resigned directors and executive officers, Mr. Anastasios Margaronis, Mr. Ioannis Zafirakis, and Mrs. Semiramis Paliou, served as directors and/or executive officers of Diana Shipping during a portion of the period covered by this annual report.</w:t>
      </w:r>
    </w:p>
    <w:p w:rsidR="002B5EDF" w:rsidRDefault="00B802AF">
      <w:pPr>
        <w:widowControl w:val="0"/>
        <w:ind w:firstLine="720"/>
        <w:jc w:val="both"/>
        <w:divId w:val="1228539879"/>
        <w:rPr>
          <w:rFonts w:eastAsia="Times New Roman"/>
          <w:color w:val="000000"/>
          <w:sz w:val="20"/>
          <w:szCs w:val="20"/>
        </w:rPr>
      </w:pPr>
      <w:r>
        <w:rPr>
          <w:rFonts w:eastAsia="Times New Roman"/>
          <w:color w:val="000000"/>
          <w:sz w:val="20"/>
          <w:szCs w:val="20"/>
        </w:rPr>
        <w:t>In addition, Mr. Anthony Argyropoulos, our Chief Financial Officer, participates in business activities not associated with us, and as a result, may devote less time to us than if he was not engaged in other business activities. This may create conflicts of interest in matters involving or affecting us and our customers and it is not certain that any of these conflicts of interest will be resolved in our favor. This could have a material adverse effect on our business, financial condition, results of operations and cash flows.</w:t>
      </w:r>
    </w:p>
    <w:p w:rsidR="002B5EDF" w:rsidRDefault="00B802AF">
      <w:pPr>
        <w:widowControl w:val="0"/>
        <w:jc w:val="both"/>
        <w:divId w:val="782648101"/>
        <w:rPr>
          <w:rFonts w:eastAsia="Times New Roman"/>
          <w:b/>
          <w:bCs/>
          <w:i/>
          <w:iCs/>
          <w:color w:val="000000"/>
          <w:sz w:val="20"/>
          <w:szCs w:val="20"/>
        </w:rPr>
      </w:pPr>
      <w:r>
        <w:rPr>
          <w:rFonts w:eastAsia="Times New Roman"/>
          <w:b/>
          <w:bCs/>
          <w:i/>
          <w:iCs/>
          <w:color w:val="000000"/>
          <w:sz w:val="20"/>
          <w:szCs w:val="20"/>
        </w:rPr>
        <w:t>The Public Company Accounting Oversight Board inspection of our independent accounting firm could lead to findings in our auditors' reports and challenge the accuracy of our published audited consolidated financial statements.</w:t>
      </w:r>
    </w:p>
    <w:p w:rsidR="002B5EDF" w:rsidRDefault="00B802AF">
      <w:pPr>
        <w:widowControl w:val="0"/>
        <w:ind w:firstLine="720"/>
        <w:jc w:val="both"/>
        <w:divId w:val="67307365"/>
        <w:rPr>
          <w:rFonts w:eastAsia="Times New Roman"/>
          <w:color w:val="000000"/>
          <w:sz w:val="20"/>
          <w:szCs w:val="20"/>
        </w:rPr>
      </w:pPr>
      <w:r>
        <w:rPr>
          <w:rFonts w:eastAsia="Times New Roman"/>
          <w:color w:val="000000"/>
          <w:sz w:val="20"/>
          <w:szCs w:val="20"/>
        </w:rPr>
        <w:t xml:space="preserve">Auditors of U.S. public companies are required by law to undergo periodic Public Company Accounting Oversight Board, or PCAOB, inspections that assess their compliance with U.S. law and professional standards in connection with the performance of audits of financial statements filed with the SEC. For several years certain European Union countries, including Greece, did not permit the PCAOB to conduct inspections of accounting firms established and operating in such European Union countries, even if they were part of major international firms. Accordingly, unlike most U.S. public companies, the PCAOB was prevented from evaluating our auditor's performance of audits and its quality control procedures, and, unlike stockholders of most U.S. public companies, we, and our stockholders, were deprived of the possible benefits of such inspections. Since 2015, Greece has agreed to allow the PCAOB to conduct inspections of accounting firms operating in Greece. In the future, such PCAOB inspections could result in findings in our auditors' quality control procedures, question the validity of the auditor's </w:t>
      </w:r>
      <w:r>
        <w:rPr>
          <w:rFonts w:eastAsia="Times New Roman"/>
          <w:color w:val="000000"/>
          <w:sz w:val="20"/>
          <w:szCs w:val="20"/>
        </w:rPr>
        <w:lastRenderedPageBreak/>
        <w:t>reports on our published consolidated financial statements and the effectiveness of our internal control over financial reporting, and cast doubt upon the accuracy of our published audited financial statements.</w:t>
      </w:r>
    </w:p>
    <w:p w:rsidR="002B5EDF" w:rsidRDefault="00B802AF">
      <w:pPr>
        <w:widowControl w:val="0"/>
        <w:jc w:val="both"/>
        <w:divId w:val="779764437"/>
        <w:rPr>
          <w:rFonts w:eastAsia="Times New Roman"/>
          <w:b/>
          <w:bCs/>
          <w:i/>
          <w:iCs/>
          <w:color w:val="000000"/>
          <w:sz w:val="20"/>
          <w:szCs w:val="20"/>
        </w:rPr>
      </w:pPr>
      <w:r>
        <w:rPr>
          <w:rFonts w:eastAsia="Times New Roman"/>
          <w:b/>
          <w:bCs/>
          <w:i/>
          <w:iCs/>
          <w:color w:val="000000"/>
          <w:sz w:val="20"/>
          <w:szCs w:val="20"/>
        </w:rPr>
        <w:t>Our ability to obtain debt financing in the future may be dependent on the performance of our then existing charters and the creditworthiness of our charterers.</w:t>
      </w:r>
    </w:p>
    <w:p w:rsidR="002B5EDF" w:rsidRDefault="00B802AF">
      <w:pPr>
        <w:widowControl w:val="0"/>
        <w:ind w:firstLine="720"/>
        <w:jc w:val="both"/>
        <w:divId w:val="1971209816"/>
        <w:rPr>
          <w:rFonts w:eastAsia="Times New Roman"/>
          <w:color w:val="000000"/>
          <w:sz w:val="20"/>
          <w:szCs w:val="20"/>
        </w:rPr>
      </w:pPr>
      <w:r>
        <w:rPr>
          <w:rFonts w:eastAsia="Times New Roman"/>
          <w:color w:val="000000"/>
          <w:sz w:val="20"/>
          <w:szCs w:val="20"/>
        </w:rPr>
        <w:t>The actual or perceived credit quality of our charterers, and any defaults by them, may materially affect our ability to obtain the additional capital resources that we will require to purchase additional vessels in the future or may significantly increase our costs of obtaining such capital. Our inability to obtain financing at all or at a higher than anticipated cost may materially affect our results of operation and our ability to implement our business strategy.</w:t>
      </w:r>
    </w:p>
    <w:p w:rsidR="002B5EDF" w:rsidRDefault="00B802AF">
      <w:pPr>
        <w:widowControl w:val="0"/>
        <w:jc w:val="center"/>
        <w:divId w:val="1955138967"/>
        <w:rPr>
          <w:rFonts w:eastAsia="Times New Roman"/>
          <w:color w:val="000000"/>
          <w:sz w:val="20"/>
          <w:szCs w:val="20"/>
        </w:rPr>
      </w:pPr>
      <w:r>
        <w:rPr>
          <w:rFonts w:eastAsia="Times New Roman"/>
          <w:color w:val="000000"/>
          <w:sz w:val="16"/>
          <w:szCs w:val="16"/>
        </w:rPr>
        <w:t>18</w:t>
      </w:r>
    </w:p>
    <w:p w:rsidR="002B5EDF" w:rsidRDefault="002F482C">
      <w:pPr>
        <w:widowControl w:val="0"/>
        <w:divId w:val="1125199975"/>
      </w:pPr>
      <w:r>
        <w:br w:type="page"/>
      </w:r>
    </w:p>
    <w:p w:rsidR="002B5EDF" w:rsidRDefault="002B5EDF">
      <w:pPr>
        <w:widowControl w:val="0"/>
        <w:divId w:val="1125199975"/>
        <w:rPr>
          <w:rFonts w:eastAsia="Times New Roman"/>
          <w:color w:val="000000"/>
          <w:sz w:val="20"/>
          <w:szCs w:val="20"/>
        </w:rPr>
      </w:pPr>
    </w:p>
    <w:p w:rsidR="002B5EDF" w:rsidRDefault="002B5EDF">
      <w:pPr>
        <w:widowControl w:val="0"/>
        <w:divId w:val="1778405805"/>
        <w:rPr>
          <w:rFonts w:eastAsia="Times New Roman"/>
          <w:color w:val="000000"/>
          <w:sz w:val="20"/>
          <w:szCs w:val="20"/>
        </w:rPr>
      </w:pPr>
    </w:p>
    <w:p w:rsidR="002B5EDF" w:rsidRDefault="00B802AF">
      <w:pPr>
        <w:widowControl w:val="0"/>
        <w:jc w:val="both"/>
        <w:divId w:val="2105415034"/>
        <w:rPr>
          <w:rFonts w:eastAsia="Times New Roman"/>
          <w:b/>
          <w:bCs/>
          <w:i/>
          <w:iCs/>
          <w:color w:val="000000"/>
          <w:sz w:val="20"/>
          <w:szCs w:val="20"/>
        </w:rPr>
      </w:pPr>
      <w:r>
        <w:rPr>
          <w:rFonts w:eastAsia="Times New Roman"/>
          <w:b/>
          <w:bCs/>
          <w:i/>
          <w:iCs/>
          <w:color w:val="000000"/>
          <w:sz w:val="20"/>
          <w:szCs w:val="20"/>
        </w:rPr>
        <w:t>We may be unable to attract and retain key management personnel and other employees in the shipping industry, which may negatively impact the effectiveness of our management and results of operations.</w:t>
      </w:r>
    </w:p>
    <w:p w:rsidR="002B5EDF" w:rsidRDefault="00B802AF">
      <w:pPr>
        <w:widowControl w:val="0"/>
        <w:ind w:firstLine="720"/>
        <w:jc w:val="both"/>
        <w:divId w:val="92168651"/>
        <w:rPr>
          <w:rFonts w:eastAsia="Times New Roman"/>
          <w:color w:val="000000"/>
          <w:sz w:val="20"/>
          <w:szCs w:val="20"/>
        </w:rPr>
      </w:pPr>
      <w:r>
        <w:rPr>
          <w:rFonts w:eastAsia="Times New Roman"/>
          <w:color w:val="000000"/>
          <w:sz w:val="20"/>
          <w:szCs w:val="20"/>
        </w:rPr>
        <w:t>Our success depends to a significant extent upon the abilities and efforts of our management team, the Chairman of the Board, Mr. Symeon Palios, and our Chief Executive Officer, Director and Secretary, Mr. Andreas Michalopoulos. Our success will depend upon our ability to retain key members of our management team and to hire new members as may be necessary. The loss of any of these individuals could adversely affect our business prospects and financial condition. Difficulty in hiring and retaining replacement personnel could adversely affect our business, results of operations, and ability to pay dividends. We do not intend to maintain "key man" life insurance on any of our officers or other members of our management team.</w:t>
      </w:r>
    </w:p>
    <w:p w:rsidR="002B5EDF" w:rsidRDefault="00B802AF">
      <w:pPr>
        <w:widowControl w:val="0"/>
        <w:jc w:val="both"/>
        <w:divId w:val="1043361132"/>
        <w:rPr>
          <w:rFonts w:eastAsia="Times New Roman"/>
          <w:b/>
          <w:bCs/>
          <w:i/>
          <w:iCs/>
          <w:color w:val="000000"/>
          <w:sz w:val="20"/>
          <w:szCs w:val="20"/>
        </w:rPr>
      </w:pPr>
      <w:r>
        <w:rPr>
          <w:rFonts w:eastAsia="Times New Roman"/>
          <w:b/>
          <w:bCs/>
          <w:i/>
          <w:iCs/>
          <w:color w:val="000000"/>
          <w:sz w:val="20"/>
          <w:szCs w:val="20"/>
        </w:rPr>
        <w:t>We recently underwent a transition with respect to certain of our directors and executive officers and this transition, along with the possibility that we may in the future be unable to retain and recruit qualified key executives, key employees or key consultants, may delay our development efforts or otherwise harm our business.</w:t>
      </w:r>
    </w:p>
    <w:p w:rsidR="002B5EDF" w:rsidRDefault="00B802AF">
      <w:pPr>
        <w:widowControl w:val="0"/>
        <w:ind w:firstLine="720"/>
        <w:jc w:val="both"/>
        <w:divId w:val="1781758151"/>
        <w:rPr>
          <w:rFonts w:eastAsia="Times New Roman"/>
          <w:color w:val="000000"/>
          <w:sz w:val="20"/>
          <w:szCs w:val="20"/>
        </w:rPr>
      </w:pPr>
      <w:r>
        <w:rPr>
          <w:rFonts w:eastAsia="Times New Roman"/>
          <w:color w:val="000000"/>
          <w:sz w:val="20"/>
          <w:szCs w:val="20"/>
        </w:rPr>
        <w:t>At our 2020 annual shareholder meeting held on February 18, 2020, Mr. Andreas Michalopoulos was elected to our board of directors. Additionally, in February 2020, as part of a long-term management succession plan, Mr. Anastasios Margaronis resigned from his position as our President, Mr. Ioannis Zafirakis resigned as our Chief Strategy Officer and Secretary, and Mrs. Semiramis Paliou resigned as our Chief Operating Officer, in order to devote substantially all of their business time to other endeavors. The above-referenced management succession plan also included the appointment of Mr. Andreas Michalopoulos to the position of Deputy Chief Executive Officer, as previously announced on October 31, 2019. Our board of directors appointed Mr. Christos Glavanis and Ms. Aliki Paliou as directors to fill the vacancies created by Messrs. Anastasios Margaronis and Mr. Nikolaos Petmezas resignations as directors in February 2020. Our board of directors also appointed Mr. Michalopoulos as Secretary to replace Mr. Zafirakis, effective as of February 28, 2020. On October 19, 2020, we announced that our board of directors appointed Mr. Andreas Michalopoulos to the position of Chief Executive Officer following the retirement of Mr. Symeon Palios from that position, and Mr. Anthony Argyropoulos to the position of Chief Financial Officer of the Company, succeeding Mr. Michalopoulos in that capacity.</w:t>
      </w:r>
    </w:p>
    <w:p w:rsidR="002B5EDF" w:rsidRDefault="00B802AF">
      <w:pPr>
        <w:widowControl w:val="0"/>
        <w:ind w:firstLine="720"/>
        <w:jc w:val="both"/>
        <w:divId w:val="165561869"/>
        <w:rPr>
          <w:rFonts w:eastAsia="Times New Roman"/>
          <w:color w:val="000000"/>
          <w:sz w:val="20"/>
          <w:szCs w:val="20"/>
        </w:rPr>
      </w:pPr>
      <w:r>
        <w:rPr>
          <w:rFonts w:eastAsia="Times New Roman"/>
          <w:color w:val="000000"/>
          <w:sz w:val="20"/>
          <w:szCs w:val="20"/>
        </w:rPr>
        <w:t>Our future development and prospects depend to a large degree on the experience, performance, and continued service of our senior management team. Retention of these services or the identification of suitable replacements in case of future vacancies cannot be guaranteed. There can be no guarantee that the services of the current directors and senior management team will be retained or that suitably skilled and qualified individuals can be identified and employed, which may adversely impact our ability to commercial and financial performance. The loss of the services of any of the directors or other members of the senior management team and the costs of recruiting replacements may have a material adverse effect on our commercial and financial performance as well. If we are unable to hire, train and retain such personnel in a timely manner, our operations could be delayed, and our ability to grow our business will be impaired and the delay and inability may have a detrimental effect upon our performance.</w:t>
      </w:r>
    </w:p>
    <w:p w:rsidR="002B5EDF" w:rsidRDefault="00B802AF">
      <w:pPr>
        <w:widowControl w:val="0"/>
        <w:jc w:val="both"/>
        <w:divId w:val="273631016"/>
        <w:rPr>
          <w:rFonts w:eastAsia="Times New Roman"/>
          <w:b/>
          <w:bCs/>
          <w:i/>
          <w:iCs/>
          <w:color w:val="000000"/>
          <w:sz w:val="20"/>
          <w:szCs w:val="20"/>
        </w:rPr>
      </w:pPr>
      <w:r>
        <w:rPr>
          <w:rFonts w:eastAsia="Times New Roman"/>
          <w:b/>
          <w:bCs/>
          <w:i/>
          <w:iCs/>
          <w:color w:val="000000"/>
          <w:sz w:val="20"/>
          <w:szCs w:val="20"/>
        </w:rPr>
        <w:t>Ms. Aliki Paliou, one of our directors, may be deemed to beneficially own a significant percentage of our outstanding common shares, and accordingly, may exert considerable influence over us and may have interests that are different from the interests of our other shareholders.</w:t>
      </w:r>
    </w:p>
    <w:p w:rsidR="002B5EDF" w:rsidRDefault="00B802AF">
      <w:pPr>
        <w:widowControl w:val="0"/>
        <w:ind w:firstLine="720"/>
        <w:jc w:val="both"/>
        <w:divId w:val="1968781470"/>
        <w:rPr>
          <w:rFonts w:eastAsia="Times New Roman"/>
          <w:color w:val="000000"/>
          <w:sz w:val="20"/>
          <w:szCs w:val="20"/>
        </w:rPr>
      </w:pPr>
      <w:r>
        <w:rPr>
          <w:rFonts w:eastAsia="Times New Roman"/>
          <w:color w:val="000000"/>
          <w:sz w:val="20"/>
          <w:szCs w:val="20"/>
        </w:rPr>
        <w:t xml:space="preserve">As of March 4, 2021, Ms. Aliki Paliou, one of our directors, may be deemed to beneficially own approximately 46.3% of our issued and outstanding common shares, and therefore, has the power to exert considerable influence over our actions and the outcome of matters on which our shareholders are entitled to vote, including the election of our directors and other significant corporate actions. The interests of Ms. Paliou may be different from your interests. Any such conflicts of interest could adversely affect our business, financial condition and results of operations, and the trading price of our common shares. Moreover, the concentration of ownership may delay, deter or prevent acts that may be favored by or favorable to our other shareholders. Similarly, this concentration of share ownership may adversely affect the trading price of our shares because investors may </w:t>
      </w:r>
      <w:r>
        <w:rPr>
          <w:rFonts w:eastAsia="Times New Roman"/>
          <w:color w:val="000000"/>
          <w:sz w:val="20"/>
          <w:szCs w:val="20"/>
        </w:rPr>
        <w:lastRenderedPageBreak/>
        <w:t>perceive disadvantages in owning shares in a company with concentrated ownership. Ms. Paliou is the daughter of Mr. Symeon Palios, our Chairman and former Chief Executive Officer, and is married to Andreas Michalopoulos, our Chief Executive Officer, Director and Secretary.</w:t>
      </w:r>
    </w:p>
    <w:p w:rsidR="002B5EDF" w:rsidRDefault="00B802AF">
      <w:pPr>
        <w:widowControl w:val="0"/>
        <w:jc w:val="both"/>
        <w:divId w:val="451753523"/>
        <w:rPr>
          <w:rFonts w:eastAsia="Times New Roman"/>
          <w:b/>
          <w:bCs/>
          <w:i/>
          <w:iCs/>
          <w:color w:val="000000"/>
          <w:sz w:val="20"/>
          <w:szCs w:val="20"/>
        </w:rPr>
      </w:pPr>
      <w:r>
        <w:rPr>
          <w:rFonts w:eastAsia="Times New Roman"/>
          <w:b/>
          <w:bCs/>
          <w:i/>
          <w:iCs/>
          <w:color w:val="000000"/>
          <w:sz w:val="20"/>
          <w:szCs w:val="20"/>
        </w:rPr>
        <w:t>We expect to continue to operate substantially outside the United States, which will expose us to political and governmental instability, which could harm our operations.</w:t>
      </w:r>
    </w:p>
    <w:p w:rsidR="002B5EDF" w:rsidRDefault="00B802AF">
      <w:pPr>
        <w:widowControl w:val="0"/>
        <w:ind w:firstLine="720"/>
        <w:jc w:val="both"/>
        <w:divId w:val="1250310457"/>
        <w:rPr>
          <w:rFonts w:eastAsia="Times New Roman"/>
          <w:color w:val="000000"/>
          <w:sz w:val="20"/>
          <w:szCs w:val="20"/>
        </w:rPr>
      </w:pPr>
      <w:r>
        <w:rPr>
          <w:rFonts w:eastAsia="Times New Roman"/>
          <w:color w:val="000000"/>
          <w:sz w:val="20"/>
          <w:szCs w:val="20"/>
        </w:rPr>
        <w:t>We expect that our operations will continue to be primarily conducted outside the United States and may be adversely affected by changing or adverse political and governmental conditions in the countries where our vessels are flagged or registered and in the regions where we otherwise engage in business. Any disruption caused by these factors may interfere with the operation of our vessels, which could harm our business, financial condition, and results of operations. Past political efforts to disrupt shipping in these regions, particularly in the Arabian Gulf, have included attacks on ships and mining of waterways. In addition, terrorist attacks outside this region and continuing hostilities in the Middle East and the world may lead to additional armed conflicts or to further acts of terrorism and civil disturbance in the United States and elsewhere. Any such attacks or disturbances may disrupt our business, increase vessel operating costs, including insurance costs, and adversely affect our financial condition and results of operations. Our operations may also be adversely affected by expropriation of vessels, taxes, regulation, tariffs, trade embargoes, economic sanctions, or disruption of or limit to trading activities or other adverse events or circumstances in or affecting the countries and regions where we operate or where we may operate in the future.</w:t>
      </w:r>
    </w:p>
    <w:p w:rsidR="002B5EDF" w:rsidRDefault="00B802AF">
      <w:pPr>
        <w:widowControl w:val="0"/>
        <w:jc w:val="center"/>
        <w:divId w:val="888876641"/>
        <w:rPr>
          <w:rFonts w:eastAsia="Times New Roman"/>
          <w:color w:val="000000"/>
          <w:sz w:val="20"/>
          <w:szCs w:val="20"/>
        </w:rPr>
      </w:pPr>
      <w:r>
        <w:rPr>
          <w:rFonts w:eastAsia="Times New Roman"/>
          <w:color w:val="000000"/>
          <w:sz w:val="16"/>
          <w:szCs w:val="16"/>
        </w:rPr>
        <w:t>19</w:t>
      </w:r>
    </w:p>
    <w:p w:rsidR="002B5EDF" w:rsidRDefault="002F482C">
      <w:pPr>
        <w:widowControl w:val="0"/>
        <w:divId w:val="1516962711"/>
      </w:pPr>
      <w:r>
        <w:br w:type="page"/>
      </w:r>
    </w:p>
    <w:p w:rsidR="002B5EDF" w:rsidRDefault="002B5EDF">
      <w:pPr>
        <w:widowControl w:val="0"/>
        <w:divId w:val="1516962711"/>
        <w:rPr>
          <w:rFonts w:eastAsia="Times New Roman"/>
          <w:color w:val="000000"/>
          <w:sz w:val="20"/>
          <w:szCs w:val="20"/>
        </w:rPr>
      </w:pPr>
    </w:p>
    <w:p w:rsidR="002B5EDF" w:rsidRDefault="002B5EDF">
      <w:pPr>
        <w:widowControl w:val="0"/>
        <w:divId w:val="1448237373"/>
        <w:rPr>
          <w:rFonts w:eastAsia="Times New Roman"/>
          <w:color w:val="000000"/>
          <w:sz w:val="20"/>
          <w:szCs w:val="20"/>
        </w:rPr>
      </w:pPr>
    </w:p>
    <w:p w:rsidR="002B5EDF" w:rsidRDefault="00B802AF">
      <w:pPr>
        <w:widowControl w:val="0"/>
        <w:jc w:val="both"/>
        <w:divId w:val="195388368"/>
        <w:rPr>
          <w:rFonts w:eastAsia="Times New Roman"/>
          <w:b/>
          <w:bCs/>
          <w:i/>
          <w:iCs/>
          <w:color w:val="000000"/>
          <w:sz w:val="20"/>
          <w:szCs w:val="20"/>
        </w:rPr>
      </w:pPr>
      <w:r>
        <w:rPr>
          <w:rFonts w:eastAsia="Times New Roman"/>
          <w:b/>
          <w:bCs/>
          <w:i/>
          <w:iCs/>
          <w:color w:val="000000"/>
          <w:sz w:val="20"/>
          <w:szCs w:val="20"/>
        </w:rPr>
        <w:t>We generate all of our revenues in U.S. dollars and incur a portion of our expenses in other currencies, and therefore exchange rate fluctuations could have an adverse impact on our results of operations.</w:t>
      </w:r>
    </w:p>
    <w:p w:rsidR="002B5EDF" w:rsidRDefault="00B802AF">
      <w:pPr>
        <w:widowControl w:val="0"/>
        <w:ind w:firstLine="720"/>
        <w:jc w:val="both"/>
        <w:divId w:val="1521970979"/>
        <w:rPr>
          <w:rFonts w:eastAsia="Times New Roman"/>
          <w:color w:val="000000"/>
          <w:sz w:val="20"/>
          <w:szCs w:val="20"/>
        </w:rPr>
      </w:pPr>
      <w:r>
        <w:rPr>
          <w:rFonts w:eastAsia="Times New Roman"/>
          <w:color w:val="000000"/>
          <w:sz w:val="20"/>
          <w:szCs w:val="20"/>
        </w:rPr>
        <w:t>We generate all of our revenues in U.S. dollars and incur a portion of our expenses in currencies other than the dollar. This difference could lead to fluctuations in net income due to changes in the value of the U.S. dollar relative to the other currencies, in particular the Euro. Expenses incurred in foreign currencies against which the U.S. dollar falls in value can increase, decreasing our revenues. Further declines in the value of the dollar could lead to higher expenses payable by us.</w:t>
      </w:r>
    </w:p>
    <w:p w:rsidR="002B5EDF" w:rsidRDefault="00B802AF">
      <w:pPr>
        <w:widowControl w:val="0"/>
        <w:ind w:firstLine="720"/>
        <w:jc w:val="both"/>
        <w:divId w:val="774208715"/>
        <w:rPr>
          <w:rFonts w:eastAsia="Times New Roman"/>
          <w:color w:val="000000"/>
          <w:sz w:val="20"/>
          <w:szCs w:val="20"/>
        </w:rPr>
      </w:pPr>
      <w:r>
        <w:rPr>
          <w:rFonts w:eastAsia="Times New Roman"/>
          <w:color w:val="000000"/>
          <w:sz w:val="20"/>
          <w:szCs w:val="20"/>
        </w:rPr>
        <w:t>While we historically have not mitigated the risk associated with exchange rate fluctuations through the use of financial derivatives, we may employ such instruments from time to time in the future in order to minimize this risk. Our use of financial derivatives would involve certain risks, including the risk that losses on a hedged position could exceed the nominal amount invested in the instrument and the risk that the counterparty to the derivative transaction may be unable or unwilling to satisfy its contractual obligations, which could have an adverse effect on our results.</w:t>
      </w:r>
    </w:p>
    <w:p w:rsidR="002B5EDF" w:rsidRDefault="00B802AF">
      <w:pPr>
        <w:widowControl w:val="0"/>
        <w:jc w:val="both"/>
        <w:divId w:val="401297170"/>
        <w:rPr>
          <w:rFonts w:eastAsia="Times New Roman"/>
          <w:b/>
          <w:bCs/>
          <w:i/>
          <w:iCs/>
          <w:color w:val="000000"/>
          <w:sz w:val="20"/>
          <w:szCs w:val="20"/>
        </w:rPr>
      </w:pPr>
      <w:r>
        <w:rPr>
          <w:rFonts w:eastAsia="Times New Roman"/>
          <w:b/>
          <w:bCs/>
          <w:i/>
          <w:iCs/>
          <w:color w:val="000000"/>
          <w:sz w:val="20"/>
          <w:szCs w:val="20"/>
        </w:rPr>
        <w:t>Volatility in the London Interbank Offered Rate, or LIBOR, could affect our profitability, earnings, and cash flow.</w:t>
      </w:r>
    </w:p>
    <w:p w:rsidR="002B5EDF" w:rsidRDefault="00B802AF">
      <w:pPr>
        <w:widowControl w:val="0"/>
        <w:ind w:firstLine="720"/>
        <w:jc w:val="both"/>
        <w:divId w:val="1960522698"/>
        <w:rPr>
          <w:rFonts w:eastAsia="Times New Roman"/>
          <w:color w:val="000000"/>
          <w:sz w:val="20"/>
          <w:szCs w:val="20"/>
        </w:rPr>
      </w:pPr>
      <w:r>
        <w:rPr>
          <w:rFonts w:eastAsia="Times New Roman"/>
          <w:color w:val="000000"/>
          <w:sz w:val="20"/>
          <w:szCs w:val="20"/>
        </w:rPr>
        <w:t>The London Interbank Offered Rate ("LIBOR") is the subject of recent national, international, and other regulatory guidance and proposals for reform. These reforms and other pressures may cause LIBOR to be eliminated or to perform differently than in the past. The consequences of these developments cannot be entirely predicted but could include an increase in the cost of our variable rate indebtedness and obligations.  LIBOR has been volatile in the past, with the spread between LIBOR and the prime lending rate widening significantly at times. Because the interest rates borne by a majority of our outstanding indebtedness fluctuate with changes in LIBOR, significant changes in LIBOR would have a material effect on the amount of interest payable on our debt, which in turn, could have an adverse effect on our financial condition.</w:t>
      </w:r>
    </w:p>
    <w:p w:rsidR="002B5EDF" w:rsidRDefault="00B802AF">
      <w:pPr>
        <w:widowControl w:val="0"/>
        <w:ind w:firstLine="720"/>
        <w:jc w:val="both"/>
        <w:divId w:val="1764259593"/>
        <w:rPr>
          <w:rFonts w:eastAsia="Times New Roman"/>
          <w:color w:val="000000"/>
          <w:sz w:val="20"/>
          <w:szCs w:val="20"/>
        </w:rPr>
      </w:pPr>
      <w:r>
        <w:rPr>
          <w:rFonts w:eastAsia="Times New Roman"/>
          <w:color w:val="000000"/>
          <w:sz w:val="20"/>
          <w:szCs w:val="20"/>
        </w:rPr>
        <w:t>Furthermore, the calculation of interest in most financing agreements in our industry has been based on published LIBOR rates. Due, in part, to uncertainty relating to the LIBOR calculation process in recent years, it is likely that LIBOR will be phased out in the future. As a result, lenders have insisted on provisions that entitle the lenders, in their discretion, to replace published LIBOR as the base for the interest calculation with their cost-of-funds rate. If we are required to agree to such a provision in future financing agreements, our lending costs could increase significantly, which would have an adverse effect on our profitability, earnings, and cash flow. In addition, the banks currently reporting information used to set LIBOR will likely stop such reporting after 2021, when their commitment to reporting information ends. The Alternative Reference Rate Committee, a committee convened by the Federal Reserve that includes major market participants, has proposed an alternative rate to replace U.S. Dollar LIBOR: the Secured Overnight Financing Rate, or "SOFR." The impact of such a transition from LIBOR to SOFR could be significant for us.</w:t>
      </w:r>
    </w:p>
    <w:p w:rsidR="002B5EDF" w:rsidRDefault="00B802AF">
      <w:pPr>
        <w:widowControl w:val="0"/>
        <w:ind w:firstLine="720"/>
        <w:jc w:val="both"/>
        <w:divId w:val="1218006535"/>
        <w:rPr>
          <w:rFonts w:eastAsia="Times New Roman"/>
          <w:color w:val="000000"/>
          <w:sz w:val="20"/>
          <w:szCs w:val="20"/>
        </w:rPr>
      </w:pPr>
      <w:r>
        <w:rPr>
          <w:rFonts w:eastAsia="Times New Roman"/>
          <w:color w:val="000000"/>
          <w:sz w:val="20"/>
          <w:szCs w:val="20"/>
        </w:rPr>
        <w:t>In order to manage our exposure to interest rate fluctuations, we may, from time to time, use interest rate derivatives to effectively fix some of our floating rate debt obligations. No assurance can however be given that the use of these derivative instruments, if any, may effectively protect us from adverse interest rate movements. The use of interest rate derivatives may affect our results through mark to market valuation of these derivatives. Also, adverse movements in interest rate derivatives may require us to post cash as collateral, which may impact our free cash position. Interest rate derivatives may also be impacted by the transition from LIBOR to SOFR or other alternative rates.</w:t>
      </w:r>
    </w:p>
    <w:p w:rsidR="002B5EDF" w:rsidRDefault="00B802AF">
      <w:pPr>
        <w:widowControl w:val="0"/>
        <w:jc w:val="both"/>
        <w:divId w:val="2026594443"/>
        <w:rPr>
          <w:rFonts w:eastAsia="Times New Roman"/>
          <w:b/>
          <w:bCs/>
          <w:i/>
          <w:iCs/>
          <w:color w:val="000000"/>
          <w:sz w:val="20"/>
          <w:szCs w:val="20"/>
        </w:rPr>
      </w:pPr>
      <w:r>
        <w:rPr>
          <w:rFonts w:eastAsia="Times New Roman"/>
          <w:b/>
          <w:bCs/>
          <w:i/>
          <w:iCs/>
          <w:color w:val="000000"/>
          <w:sz w:val="20"/>
          <w:szCs w:val="20"/>
        </w:rPr>
        <w:t>We may have to pay tax on United States source income, which would reduce our earnings.</w:t>
      </w:r>
    </w:p>
    <w:p w:rsidR="002B5EDF" w:rsidRDefault="00B802AF">
      <w:pPr>
        <w:widowControl w:val="0"/>
        <w:ind w:firstLine="720"/>
        <w:jc w:val="both"/>
        <w:divId w:val="1674410368"/>
        <w:rPr>
          <w:rFonts w:eastAsia="Times New Roman"/>
          <w:color w:val="000000"/>
          <w:sz w:val="20"/>
          <w:szCs w:val="20"/>
        </w:rPr>
      </w:pPr>
      <w:r>
        <w:rPr>
          <w:rFonts w:eastAsia="Times New Roman"/>
          <w:color w:val="000000"/>
          <w:sz w:val="20"/>
          <w:szCs w:val="20"/>
        </w:rPr>
        <w:t xml:space="preserve">Under the United States Internal Revenue Code of 1986, or the Code, 50% of the gross shipping income of a vessel owning or chartering corporation, such as us and our subsidiaries, that is attributable to transportation that </w:t>
      </w:r>
      <w:r>
        <w:rPr>
          <w:rFonts w:eastAsia="Times New Roman"/>
          <w:color w:val="000000"/>
          <w:sz w:val="20"/>
          <w:szCs w:val="20"/>
        </w:rPr>
        <w:lastRenderedPageBreak/>
        <w:t>begins or ends, but that does not both begin and end, in the United States may be subject to a 4% United States federal income tax without allowance for deduction, unless that corporation qualifies for exemption from tax under Section 883 of the Code, or Section 883, and the applicable Treasury Regulations promulgated thereunder.</w:t>
      </w:r>
    </w:p>
    <w:p w:rsidR="002B5EDF" w:rsidRDefault="00B802AF">
      <w:pPr>
        <w:widowControl w:val="0"/>
        <w:ind w:firstLine="720"/>
        <w:jc w:val="both"/>
        <w:divId w:val="1347750204"/>
        <w:rPr>
          <w:rFonts w:eastAsia="Times New Roman"/>
          <w:color w:val="000000"/>
          <w:sz w:val="20"/>
          <w:szCs w:val="20"/>
        </w:rPr>
      </w:pPr>
      <w:r>
        <w:rPr>
          <w:rFonts w:eastAsia="Times New Roman"/>
          <w:color w:val="000000"/>
          <w:sz w:val="20"/>
          <w:szCs w:val="20"/>
        </w:rPr>
        <w:t>We intend to take the position that we qualified for this statutory tax exemption for U.S. federal income tax return reporting purposes for our 2020 taxable year, and we intend to so qualify for future taxable years. However, there are factual circumstances beyond our control that could cause us to lose the benefit of this tax exemption for any future taxable year and thereby become subject to U.S. federal income tax on our U.S.-source shipping income. For example, in certain circumstances, we may no longer qualify for exemption under Code Section 883 for a particular taxable year if shareholders, other than "qualified shareholders", with a five percent or greater interest in our common shares owned, in the aggregate, 50% or more of our outstanding common shares for more than half the days during the taxable year. Due to the factual nature of the issues involved, there can be no assurances on our tax-exempt status.</w:t>
      </w:r>
    </w:p>
    <w:p w:rsidR="002B5EDF" w:rsidRDefault="00B802AF">
      <w:pPr>
        <w:widowControl w:val="0"/>
        <w:jc w:val="center"/>
        <w:divId w:val="2136177312"/>
        <w:rPr>
          <w:rFonts w:eastAsia="Times New Roman"/>
          <w:color w:val="000000"/>
          <w:sz w:val="20"/>
          <w:szCs w:val="20"/>
        </w:rPr>
      </w:pPr>
      <w:r>
        <w:rPr>
          <w:rFonts w:eastAsia="Times New Roman"/>
          <w:color w:val="000000"/>
          <w:sz w:val="16"/>
          <w:szCs w:val="16"/>
        </w:rPr>
        <w:t>20</w:t>
      </w:r>
    </w:p>
    <w:p w:rsidR="002B5EDF" w:rsidRDefault="002F482C">
      <w:pPr>
        <w:widowControl w:val="0"/>
        <w:divId w:val="1178083530"/>
      </w:pPr>
      <w:r>
        <w:br w:type="page"/>
      </w:r>
    </w:p>
    <w:p w:rsidR="002B5EDF" w:rsidRDefault="002B5EDF">
      <w:pPr>
        <w:widowControl w:val="0"/>
        <w:divId w:val="1178083530"/>
        <w:rPr>
          <w:rFonts w:eastAsia="Times New Roman"/>
          <w:color w:val="000000"/>
          <w:sz w:val="20"/>
          <w:szCs w:val="20"/>
        </w:rPr>
      </w:pPr>
    </w:p>
    <w:p w:rsidR="002B5EDF" w:rsidRDefault="002B5EDF">
      <w:pPr>
        <w:widowControl w:val="0"/>
        <w:divId w:val="1880363240"/>
        <w:rPr>
          <w:rFonts w:eastAsia="Times New Roman"/>
          <w:color w:val="000000"/>
          <w:sz w:val="20"/>
          <w:szCs w:val="20"/>
        </w:rPr>
      </w:pPr>
    </w:p>
    <w:p w:rsidR="002B5EDF" w:rsidRDefault="00B802AF">
      <w:pPr>
        <w:widowControl w:val="0"/>
        <w:ind w:firstLine="720"/>
        <w:jc w:val="both"/>
        <w:divId w:val="404104864"/>
        <w:rPr>
          <w:rFonts w:eastAsia="Times New Roman"/>
          <w:color w:val="000000"/>
          <w:sz w:val="20"/>
          <w:szCs w:val="20"/>
        </w:rPr>
      </w:pPr>
      <w:r>
        <w:rPr>
          <w:rFonts w:eastAsia="Times New Roman"/>
          <w:color w:val="000000"/>
          <w:sz w:val="20"/>
          <w:szCs w:val="20"/>
        </w:rPr>
        <w:t>If we are not entitled to exemption under Section 883 for any taxable year, we would be subject for those years to an effective 2% U.S. federal income tax on the shipping income we derive during the year, which is attributable to the transport of cargoes to or from the United States. The imposition of this taxation would have a negative effect on our business and would result in decreased earnings available for distribution to our shareholders.</w:t>
      </w:r>
    </w:p>
    <w:p w:rsidR="002B5EDF" w:rsidRDefault="00B802AF">
      <w:pPr>
        <w:widowControl w:val="0"/>
        <w:jc w:val="both"/>
        <w:divId w:val="1773162852"/>
        <w:rPr>
          <w:rFonts w:eastAsia="Times New Roman"/>
          <w:b/>
          <w:bCs/>
          <w:i/>
          <w:iCs/>
          <w:color w:val="000000"/>
          <w:sz w:val="20"/>
          <w:szCs w:val="20"/>
        </w:rPr>
      </w:pPr>
      <w:r>
        <w:rPr>
          <w:rFonts w:eastAsia="Times New Roman"/>
          <w:b/>
          <w:bCs/>
          <w:i/>
          <w:iCs/>
          <w:color w:val="000000"/>
          <w:sz w:val="20"/>
          <w:szCs w:val="20"/>
        </w:rPr>
        <w:t>We may be treated as a "passive foreign investment company," which could have certain adverse U.S. federal income tax consequences to U.S. holders.</w:t>
      </w:r>
    </w:p>
    <w:p w:rsidR="002B5EDF" w:rsidRDefault="00B802AF">
      <w:pPr>
        <w:widowControl w:val="0"/>
        <w:ind w:firstLine="720"/>
        <w:jc w:val="both"/>
        <w:divId w:val="334698359"/>
        <w:rPr>
          <w:rFonts w:eastAsia="Times New Roman"/>
          <w:color w:val="000000"/>
          <w:sz w:val="20"/>
          <w:szCs w:val="20"/>
        </w:rPr>
      </w:pPr>
      <w:r>
        <w:rPr>
          <w:rFonts w:eastAsia="Times New Roman"/>
          <w:color w:val="000000"/>
          <w:sz w:val="20"/>
          <w:szCs w:val="20"/>
        </w:rPr>
        <w:t>A foreign corporation will be treated as a "passive foreign investment company," or PFIC, for U.S. federal income tax purposes if either (1) at least 75% of its gross income for any taxable year consists of certain types of "passive income", or (2) at least 50% of the average value of the corporation's assets produce or are held for the production of those types of "passive income." For purposes of these tests, cash will be treated as an asset held for the production of passive income. For purposes of these tests, "passive income" generally includes dividends, interest, and gains from the sale or exchange of investment property and rents and royalties other than those received from unrelated parties in connection with the active conduct of a trade or business. For purposes of these tests, income derived from the performance of services does not constitute "passive income." U.S. holders of stock in a PFIC are subject to a disadvantageous U.S. federal income tax regime with respect to the income derived by the PFIC, the distributions they receive from the PFIC and the gain, if any, they derive from the sale or other disposition of their stock in the PFIC.</w:t>
      </w:r>
    </w:p>
    <w:p w:rsidR="002B5EDF" w:rsidRDefault="00B802AF">
      <w:pPr>
        <w:widowControl w:val="0"/>
        <w:ind w:firstLine="720"/>
        <w:jc w:val="both"/>
        <w:divId w:val="1169522311"/>
        <w:rPr>
          <w:rFonts w:eastAsia="Times New Roman"/>
          <w:color w:val="000000"/>
          <w:sz w:val="20"/>
          <w:szCs w:val="20"/>
        </w:rPr>
      </w:pPr>
      <w:r>
        <w:rPr>
          <w:rFonts w:eastAsia="Times New Roman"/>
          <w:color w:val="000000"/>
          <w:sz w:val="20"/>
          <w:szCs w:val="20"/>
        </w:rPr>
        <w:t>Whether we will be treated as a PFIC will depend upon our method of operation. In this regard, we intend to treat the gross income we derive or are deemed to derive from time or voyage chartering activities as services income rather than rental income. Accordingly, we believe that any income from time or voyage chartering activities will not constitute "passive income," and any assets that we may own and operate in connection with the production of that income will not constitute passive assets. However, any gross income that we may be deemed to have derived from bareboat chartering activities will be treated as rental income and thus will constitute "passive income," and any assets that we may own and operate in connection with the production of that income will constitute passive assets. There is substantial legal authority supporting this position consisting of case law and Internal Revenue Service, or IRS, pronouncements concerning the characterization of income derived from time charters and voyage charters as services income for other tax purposes. However, it should be noted that there is also authority which characterizes time charter income as rental income rather than services income for other tax purposes. Accordingly, no assurance can be given that the IRS or a court of law will accept our position with regard to our status from time to time as a PFIC, and there is a risk that the IRS or a court of law could determine that we are or have been a PFIC for a particular taxable year.</w:t>
      </w:r>
    </w:p>
    <w:p w:rsidR="002B5EDF" w:rsidRDefault="00B802AF">
      <w:pPr>
        <w:widowControl w:val="0"/>
        <w:ind w:firstLine="720"/>
        <w:jc w:val="both"/>
        <w:divId w:val="520319004"/>
        <w:rPr>
          <w:rFonts w:eastAsia="Times New Roman"/>
          <w:color w:val="000000"/>
          <w:sz w:val="20"/>
          <w:szCs w:val="20"/>
        </w:rPr>
      </w:pPr>
      <w:r>
        <w:rPr>
          <w:rFonts w:eastAsia="Times New Roman"/>
          <w:color w:val="000000"/>
          <w:sz w:val="20"/>
          <w:szCs w:val="20"/>
        </w:rPr>
        <w:t>If we are or have been a PFIC for any taxable year, U.S. holders of our common stock will face certain adverse U.S. federal income tax consequences and information reporting obligations. Under the PFIC rules, unless such U.S. holders make certain elections available under the Code (which elections could themselves have certain adverse consequences for such U.S. holders), such U.S. holders would be liable to pay U.S. federal income tax at the then-prevailing income tax rates on ordinary income plus interest upon excess distributions and upon any gain from the disposition of our common stock, as if the excess distribution or gain had been recognized ratably over such U.S. holder's holding period for such common stock. See "Item 10. Additional Information—E. Taxation—United States Federal Income Tax Considerations—United States Federal Income Taxation of U.S. Holders—PFIC Status and Significant Tax Consequences" for a more comprehensive discussion of the U.S. federal income tax consequences to U.S. holders of our common stock if we are or were to be treated as a PFIC.</w:t>
      </w:r>
    </w:p>
    <w:p w:rsidR="002B5EDF" w:rsidRDefault="00B802AF">
      <w:pPr>
        <w:widowControl w:val="0"/>
        <w:jc w:val="both"/>
        <w:divId w:val="211692864"/>
        <w:rPr>
          <w:rFonts w:eastAsia="Times New Roman"/>
          <w:b/>
          <w:bCs/>
          <w:i/>
          <w:iCs/>
          <w:color w:val="000000"/>
          <w:sz w:val="20"/>
          <w:szCs w:val="20"/>
        </w:rPr>
      </w:pPr>
      <w:r>
        <w:rPr>
          <w:rFonts w:eastAsia="Times New Roman"/>
          <w:b/>
          <w:bCs/>
          <w:i/>
          <w:iCs/>
          <w:color w:val="000000"/>
          <w:sz w:val="20"/>
          <w:szCs w:val="20"/>
        </w:rPr>
        <w:t>We may be subject to increased premium payments, or calls, because we obtain some of our insurance through protection and indemnity associations.</w:t>
      </w:r>
    </w:p>
    <w:p w:rsidR="002B5EDF" w:rsidRDefault="00B802AF">
      <w:pPr>
        <w:widowControl w:val="0"/>
        <w:ind w:firstLine="720"/>
        <w:jc w:val="both"/>
        <w:divId w:val="2140688618"/>
        <w:rPr>
          <w:rFonts w:eastAsia="Times New Roman"/>
          <w:color w:val="000000"/>
          <w:sz w:val="20"/>
          <w:szCs w:val="20"/>
        </w:rPr>
      </w:pPr>
      <w:r>
        <w:rPr>
          <w:rFonts w:eastAsia="Times New Roman"/>
          <w:color w:val="000000"/>
          <w:sz w:val="20"/>
          <w:szCs w:val="20"/>
        </w:rPr>
        <w:t xml:space="preserve">We may be subject to increased premium payments, or calls, in amounts based on our claim records as well as the claim records of other members of the protection and indemnity associations in the International Group, which is comprised of 13 mutual protection and indemnity associations and insures approximately 90% of the </w:t>
      </w:r>
      <w:r>
        <w:rPr>
          <w:rFonts w:eastAsia="Times New Roman"/>
          <w:color w:val="000000"/>
          <w:sz w:val="20"/>
          <w:szCs w:val="20"/>
        </w:rPr>
        <w:lastRenderedPageBreak/>
        <w:t>world's commercial tonnage and through which we receive insurance coverage for tort liability, including pollution-related liability, as well as actual claims. Amounts we may be required to pay as a result of such calls will be unavailable for other purposes.</w:t>
      </w:r>
    </w:p>
    <w:p w:rsidR="002B5EDF" w:rsidRDefault="00B802AF">
      <w:pPr>
        <w:widowControl w:val="0"/>
        <w:jc w:val="both"/>
        <w:divId w:val="1099327557"/>
        <w:rPr>
          <w:rFonts w:eastAsia="Times New Roman"/>
          <w:b/>
          <w:bCs/>
          <w:i/>
          <w:iCs/>
          <w:color w:val="000000"/>
          <w:sz w:val="20"/>
          <w:szCs w:val="20"/>
        </w:rPr>
      </w:pPr>
      <w:r>
        <w:rPr>
          <w:rFonts w:eastAsia="Times New Roman"/>
          <w:b/>
          <w:bCs/>
          <w:i/>
          <w:iCs/>
          <w:color w:val="000000"/>
          <w:sz w:val="20"/>
          <w:szCs w:val="20"/>
        </w:rPr>
        <w:t>The international nature of our operations may make the outcome of any bankruptcy proceedings difficult to predict.</w:t>
      </w:r>
    </w:p>
    <w:p w:rsidR="002B5EDF" w:rsidRDefault="00B802AF">
      <w:pPr>
        <w:widowControl w:val="0"/>
        <w:ind w:firstLine="720"/>
        <w:jc w:val="both"/>
        <w:divId w:val="1268732317"/>
        <w:rPr>
          <w:rFonts w:eastAsia="Times New Roman"/>
          <w:color w:val="000000"/>
          <w:sz w:val="20"/>
          <w:szCs w:val="20"/>
        </w:rPr>
      </w:pPr>
      <w:r>
        <w:rPr>
          <w:rFonts w:eastAsia="Times New Roman"/>
          <w:color w:val="000000"/>
          <w:sz w:val="20"/>
          <w:szCs w:val="20"/>
        </w:rPr>
        <w:t>We are incorporated under the laws of the Republic of the Marshall Islands and we conduct operations in countries around the world. Consequently, in the event of any bankruptcy, insolvency, liquidation, dissolution, reorganization, or similar proceeding involving us or any of our subsidiaries, bankruptcy laws other than those of the United States could apply. If we become a debtor under U.S. bankruptcy law, bankruptcy courts in the United States may seek to assert jurisdiction over all of our assets, wherever located, including property situated in other countries. There can be no assurance, however, that we would become a debtor in the United States, or that a U.S. bankruptcy court would be entitled to, or accept, jurisdiction over such a bankruptcy case, or that courts in other countries that have jurisdiction over us and our operations would recognize a U.S. bankruptcy court's jurisdiction if any other bankruptcy court would determine it had jurisdiction.</w:t>
      </w:r>
    </w:p>
    <w:p w:rsidR="002B5EDF" w:rsidRDefault="00B802AF">
      <w:pPr>
        <w:widowControl w:val="0"/>
        <w:jc w:val="center"/>
        <w:divId w:val="796264984"/>
        <w:rPr>
          <w:rFonts w:eastAsia="Times New Roman"/>
          <w:color w:val="000000"/>
          <w:sz w:val="20"/>
          <w:szCs w:val="20"/>
        </w:rPr>
      </w:pPr>
      <w:r>
        <w:rPr>
          <w:rFonts w:eastAsia="Times New Roman"/>
          <w:color w:val="000000"/>
          <w:sz w:val="16"/>
          <w:szCs w:val="16"/>
        </w:rPr>
        <w:t>21</w:t>
      </w:r>
    </w:p>
    <w:p w:rsidR="002B5EDF" w:rsidRDefault="002F482C">
      <w:pPr>
        <w:widowControl w:val="0"/>
        <w:divId w:val="457183825"/>
      </w:pPr>
      <w:r>
        <w:br w:type="page"/>
      </w:r>
    </w:p>
    <w:p w:rsidR="002B5EDF" w:rsidRDefault="002B5EDF">
      <w:pPr>
        <w:widowControl w:val="0"/>
        <w:divId w:val="457183825"/>
        <w:rPr>
          <w:rFonts w:eastAsia="Times New Roman"/>
          <w:color w:val="000000"/>
          <w:sz w:val="20"/>
          <w:szCs w:val="20"/>
        </w:rPr>
      </w:pPr>
    </w:p>
    <w:p w:rsidR="002B5EDF" w:rsidRDefault="002B5EDF">
      <w:pPr>
        <w:widowControl w:val="0"/>
        <w:divId w:val="1345209262"/>
        <w:rPr>
          <w:rFonts w:eastAsia="Times New Roman"/>
          <w:color w:val="000000"/>
          <w:sz w:val="20"/>
          <w:szCs w:val="20"/>
        </w:rPr>
      </w:pPr>
    </w:p>
    <w:p w:rsidR="002B5EDF" w:rsidRDefault="00B802AF">
      <w:pPr>
        <w:widowControl w:val="0"/>
        <w:jc w:val="both"/>
        <w:divId w:val="40835669"/>
        <w:rPr>
          <w:rFonts w:eastAsia="Times New Roman"/>
          <w:b/>
          <w:bCs/>
          <w:i/>
          <w:iCs/>
          <w:color w:val="000000"/>
          <w:sz w:val="20"/>
          <w:szCs w:val="20"/>
        </w:rPr>
      </w:pPr>
      <w:r>
        <w:rPr>
          <w:rFonts w:eastAsia="Times New Roman"/>
          <w:b/>
          <w:bCs/>
          <w:i/>
          <w:iCs/>
          <w:color w:val="000000"/>
          <w:sz w:val="20"/>
          <w:szCs w:val="20"/>
        </w:rPr>
        <w:t>A cyber-attack could materially disrupt our business.</w:t>
      </w:r>
    </w:p>
    <w:p w:rsidR="002B5EDF" w:rsidRDefault="00B802AF">
      <w:pPr>
        <w:widowControl w:val="0"/>
        <w:ind w:firstLine="720"/>
        <w:jc w:val="both"/>
        <w:divId w:val="1343707146"/>
        <w:rPr>
          <w:rFonts w:eastAsia="Times New Roman"/>
          <w:color w:val="000000"/>
          <w:sz w:val="20"/>
          <w:szCs w:val="20"/>
        </w:rPr>
      </w:pPr>
      <w:r>
        <w:rPr>
          <w:rFonts w:eastAsia="Times New Roman"/>
          <w:color w:val="000000"/>
          <w:sz w:val="20"/>
          <w:szCs w:val="20"/>
        </w:rPr>
        <w:t>We rely on information technology systems and networks in our operations and administration of our business. Information systems are vulnerable to security breaches by computer hackers and cyber terrorists. We rely on industry accepted security measures and technology to securely maintain confidential and proprietary information maintained on our information systems. However, these measures and technology may not adequately prevent security breaches. Our business operations could be targeted by individuals or groups seeking to sabotage or disrupt our information technology systems and networks or to steal data. A successful cyber-attack could materially disrupt our operations, including the safety of our operations, or lead to the unauthorized release of information or alteration of information in our systems. Any such attack or other breach of our information technology systems could have a material adverse effect on our business and results of operations. In addition, the unavailability of the information systems or the failure of these systems to perform as anticipated for any reason could disrupt our business and could result in decreased performance and increased operating costs, causing our business and results of operations to suffer. Any significant interruption or failure of our information systems or any significant breach of security could adversely affect our business and results of operations.</w:t>
      </w:r>
    </w:p>
    <w:p w:rsidR="002B5EDF" w:rsidRDefault="00B802AF">
      <w:pPr>
        <w:widowControl w:val="0"/>
        <w:jc w:val="both"/>
        <w:divId w:val="583808287"/>
        <w:rPr>
          <w:rFonts w:eastAsia="Times New Roman"/>
          <w:b/>
          <w:bCs/>
          <w:i/>
          <w:iCs/>
          <w:color w:val="000000"/>
          <w:sz w:val="20"/>
          <w:szCs w:val="20"/>
        </w:rPr>
      </w:pPr>
      <w:r>
        <w:rPr>
          <w:rFonts w:eastAsia="Times New Roman"/>
          <w:b/>
          <w:bCs/>
          <w:i/>
          <w:iCs/>
          <w:color w:val="000000"/>
          <w:sz w:val="20"/>
          <w:szCs w:val="20"/>
        </w:rPr>
        <w:t>If we do not identify suitable vessels for acquisition or successfully integrate any acquired vessels, we may not be able to grow or to effectively manage our growth.</w:t>
      </w:r>
    </w:p>
    <w:p w:rsidR="002B5EDF" w:rsidRDefault="00B802AF">
      <w:pPr>
        <w:widowControl w:val="0"/>
        <w:ind w:firstLine="720"/>
        <w:jc w:val="both"/>
        <w:divId w:val="2130397025"/>
        <w:rPr>
          <w:rFonts w:eastAsia="Times New Roman"/>
          <w:color w:val="000000"/>
          <w:sz w:val="20"/>
          <w:szCs w:val="20"/>
        </w:rPr>
      </w:pPr>
      <w:r>
        <w:rPr>
          <w:rFonts w:eastAsia="Times New Roman"/>
          <w:color w:val="000000"/>
          <w:sz w:val="20"/>
          <w:szCs w:val="20"/>
        </w:rPr>
        <w:t>One of our strategies is to continue to grow by expanding our operations and adding tanker vessels to our fleet. Our future growth will depend upon a number of factors, some of which may not be within our control. These factors include our ability to: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20139159"/>
        <w:rPr>
          <w:rFonts w:eastAsia="Times New Roman"/>
          <w:color w:val="000000"/>
          <w:sz w:val="20"/>
          <w:szCs w:val="20"/>
        </w:rPr>
      </w:pPr>
      <w:r>
        <w:rPr>
          <w:rFonts w:eastAsia="Times New Roman"/>
          <w:color w:val="000000"/>
          <w:sz w:val="20"/>
          <w:szCs w:val="20"/>
        </w:rPr>
        <w:t>identify suitable vessels for acquisitions at attractive prices, which may not be possible if asset prices rise too quickly;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2893802"/>
        <w:rPr>
          <w:rFonts w:eastAsia="Times New Roman"/>
          <w:color w:val="000000"/>
          <w:sz w:val="20"/>
          <w:szCs w:val="20"/>
        </w:rPr>
      </w:pPr>
      <w:r>
        <w:rPr>
          <w:rFonts w:eastAsia="Times New Roman"/>
          <w:color w:val="000000"/>
          <w:sz w:val="20"/>
          <w:szCs w:val="20"/>
        </w:rPr>
        <w:t>obtain financing for our existing and new operations;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4294436"/>
        <w:rPr>
          <w:rFonts w:eastAsia="Times New Roman"/>
          <w:color w:val="000000"/>
          <w:sz w:val="20"/>
          <w:szCs w:val="20"/>
        </w:rPr>
      </w:pPr>
      <w:r>
        <w:rPr>
          <w:rFonts w:eastAsia="Times New Roman"/>
          <w:color w:val="000000"/>
          <w:sz w:val="20"/>
          <w:szCs w:val="20"/>
        </w:rPr>
        <w:t>manage relationships with customers and suppliers;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38903654"/>
        <w:rPr>
          <w:rFonts w:eastAsia="Times New Roman"/>
          <w:color w:val="000000"/>
          <w:sz w:val="20"/>
          <w:szCs w:val="20"/>
        </w:rPr>
      </w:pPr>
      <w:r>
        <w:rPr>
          <w:rFonts w:eastAsia="Times New Roman"/>
          <w:color w:val="000000"/>
          <w:sz w:val="20"/>
          <w:szCs w:val="20"/>
        </w:rPr>
        <w:t>identify businesses engaged in managing, operating, or owning tanker vessels for acquisitions or joint ventures;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741706885"/>
        <w:rPr>
          <w:rFonts w:eastAsia="Times New Roman"/>
          <w:color w:val="000000"/>
          <w:sz w:val="20"/>
          <w:szCs w:val="20"/>
        </w:rPr>
      </w:pPr>
      <w:r>
        <w:rPr>
          <w:rFonts w:eastAsia="Times New Roman"/>
          <w:color w:val="000000"/>
          <w:sz w:val="20"/>
          <w:szCs w:val="20"/>
        </w:rPr>
        <w:t>integrate any acquired vessels successfully with our then-existing operations;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22652244"/>
        <w:rPr>
          <w:rFonts w:eastAsia="Times New Roman"/>
          <w:color w:val="000000"/>
          <w:sz w:val="20"/>
          <w:szCs w:val="20"/>
        </w:rPr>
      </w:pPr>
      <w:r>
        <w:rPr>
          <w:rFonts w:eastAsia="Times New Roman"/>
          <w:color w:val="000000"/>
          <w:sz w:val="20"/>
          <w:szCs w:val="20"/>
        </w:rPr>
        <w:t>attract, hire, train, integrate and retain qualified, highly trained personnel and crew to manage and operate our growing business and fleet;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61288851"/>
        <w:rPr>
          <w:rFonts w:eastAsia="Times New Roman"/>
          <w:color w:val="000000"/>
          <w:sz w:val="20"/>
          <w:szCs w:val="20"/>
        </w:rPr>
      </w:pPr>
      <w:r>
        <w:rPr>
          <w:rFonts w:eastAsia="Times New Roman"/>
          <w:color w:val="000000"/>
          <w:sz w:val="20"/>
          <w:szCs w:val="20"/>
        </w:rPr>
        <w:t>identify additional new markets;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80677627"/>
        <w:rPr>
          <w:rFonts w:eastAsia="Times New Roman"/>
          <w:color w:val="000000"/>
          <w:sz w:val="20"/>
          <w:szCs w:val="20"/>
        </w:rPr>
      </w:pPr>
      <w:r>
        <w:rPr>
          <w:rFonts w:eastAsia="Times New Roman"/>
          <w:color w:val="000000"/>
          <w:sz w:val="20"/>
          <w:szCs w:val="20"/>
        </w:rPr>
        <w:t>enhance our customer base;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47748541"/>
        <w:rPr>
          <w:rFonts w:eastAsia="Times New Roman"/>
          <w:color w:val="000000"/>
          <w:sz w:val="20"/>
          <w:szCs w:val="20"/>
        </w:rPr>
      </w:pPr>
      <w:r>
        <w:rPr>
          <w:rFonts w:eastAsia="Times New Roman"/>
          <w:color w:val="000000"/>
          <w:sz w:val="20"/>
          <w:szCs w:val="20"/>
        </w:rPr>
        <w:t>improve our operating, financial, and accounting systems and controls;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04764506"/>
        <w:rPr>
          <w:rFonts w:eastAsia="Times New Roman"/>
          <w:color w:val="000000"/>
          <w:sz w:val="20"/>
          <w:szCs w:val="20"/>
        </w:rPr>
      </w:pPr>
      <w:r>
        <w:rPr>
          <w:rFonts w:eastAsia="Times New Roman"/>
          <w:color w:val="000000"/>
          <w:sz w:val="20"/>
          <w:szCs w:val="20"/>
        </w:rPr>
        <w:t>obtain required financing for our existing and new operations.</w:t>
      </w:r>
    </w:p>
    <w:p w:rsidR="002B5EDF" w:rsidRDefault="00B802AF">
      <w:pPr>
        <w:widowControl w:val="0"/>
        <w:ind w:firstLine="720"/>
        <w:jc w:val="both"/>
        <w:divId w:val="762457415"/>
        <w:rPr>
          <w:rFonts w:eastAsia="Times New Roman"/>
          <w:color w:val="000000"/>
          <w:sz w:val="20"/>
          <w:szCs w:val="20"/>
        </w:rPr>
      </w:pPr>
      <w:r>
        <w:rPr>
          <w:rFonts w:eastAsia="Times New Roman"/>
          <w:color w:val="000000"/>
          <w:sz w:val="20"/>
          <w:szCs w:val="20"/>
        </w:rPr>
        <w:t xml:space="preserve">Our failure to effectively identify, purchase, develop, and integrate any new vessels could adversely affect our business, financial condition, and results of operations. The number of employees that perform services for us and our current operating and financial systems may not be adequate as we implement our plan to expand the size of our fleet, and we may not be able to effectively hire more employees, or adequately improve those systems. We may incur unanticipated expenses as an operating company. Our current operating and financial systems may not be adequate as we implement our plan to expand the size of our fleet. Finally, additional acquisitions may require additional equity issuances, which may dilute our common shareholders if issued at lower prices than the price they </w:t>
      </w:r>
      <w:r>
        <w:rPr>
          <w:rFonts w:eastAsia="Times New Roman"/>
          <w:color w:val="000000"/>
          <w:sz w:val="20"/>
          <w:szCs w:val="20"/>
        </w:rPr>
        <w:lastRenderedPageBreak/>
        <w:t>acquired their shares or debt issuances (with amortization payments), both of which could reduce our cash flow. If we are unable to execute the points noted above, our financial condition may be adversely affected.</w:t>
      </w:r>
    </w:p>
    <w:p w:rsidR="002B5EDF" w:rsidRDefault="00B802AF">
      <w:pPr>
        <w:widowControl w:val="0"/>
        <w:ind w:firstLine="720"/>
        <w:jc w:val="both"/>
        <w:divId w:val="358701654"/>
        <w:rPr>
          <w:rFonts w:eastAsia="Times New Roman"/>
          <w:color w:val="000000"/>
          <w:sz w:val="20"/>
          <w:szCs w:val="20"/>
        </w:rPr>
      </w:pPr>
      <w:r>
        <w:rPr>
          <w:rFonts w:eastAsia="Times New Roman"/>
          <w:color w:val="000000"/>
          <w:sz w:val="20"/>
          <w:szCs w:val="20"/>
        </w:rPr>
        <w:t>Growing any business by acquisition presents numerous risks such as undisclosed liabilities and obligations, difficulty in obtaining additional qualified personnel and managing relationships with customers and suppliers, and integrating newly acquired operations into existing infrastructures. The expansion of our fleet may impose significant additional responsibilities on our management and staff, and the management and staff of our commercial and technical managers, and may necessitate that we, and they, increase the number of personnel. We cannot give any assurance that we will be successful in executing our growth plans or that we will not incur significant expenses and losses in connection with our future growth.</w:t>
      </w:r>
    </w:p>
    <w:p w:rsidR="002B5EDF" w:rsidRDefault="00B802AF">
      <w:pPr>
        <w:widowControl w:val="0"/>
        <w:jc w:val="both"/>
        <w:divId w:val="902837686"/>
        <w:rPr>
          <w:rFonts w:eastAsia="Times New Roman"/>
          <w:b/>
          <w:bCs/>
          <w:i/>
          <w:iCs/>
          <w:color w:val="000000"/>
          <w:sz w:val="20"/>
          <w:szCs w:val="20"/>
        </w:rPr>
      </w:pPr>
      <w:r>
        <w:rPr>
          <w:rFonts w:eastAsia="Times New Roman"/>
          <w:b/>
          <w:bCs/>
          <w:i/>
          <w:iCs/>
          <w:color w:val="000000"/>
          <w:sz w:val="20"/>
          <w:szCs w:val="20"/>
        </w:rPr>
        <w:t>The IMO 2020 regulations may cause us to incur substantial costs and to procure low-sulfur fuel oil directly on the wholesale market for storage at sea and onward consumption on our vessels.</w:t>
      </w:r>
    </w:p>
    <w:p w:rsidR="002B5EDF" w:rsidRDefault="00B802AF">
      <w:pPr>
        <w:widowControl w:val="0"/>
        <w:ind w:firstLine="720"/>
        <w:jc w:val="both"/>
        <w:divId w:val="465468724"/>
        <w:rPr>
          <w:rFonts w:eastAsia="Times New Roman"/>
          <w:color w:val="000000"/>
          <w:sz w:val="20"/>
          <w:szCs w:val="20"/>
        </w:rPr>
      </w:pPr>
      <w:r>
        <w:rPr>
          <w:rFonts w:eastAsia="Times New Roman"/>
          <w:color w:val="000000"/>
          <w:sz w:val="20"/>
          <w:szCs w:val="20"/>
        </w:rPr>
        <w:t>Effective January 1, 2020, the IMO implemented a new regulation for a 0.50% global sulfur cap on emissions from vessels (the "IMO 2020 Regulations").  Under this new global cap, vessels are required to use marine fuels with a sulfur content of no more than 0.50% against the former regulations specifying a maximum of 3.50% sulfur in an effort to reduce the emission of sulfur oxide into the atmosphere.</w:t>
      </w:r>
    </w:p>
    <w:p w:rsidR="002B5EDF" w:rsidRDefault="00B802AF">
      <w:pPr>
        <w:widowControl w:val="0"/>
        <w:jc w:val="center"/>
        <w:divId w:val="1936939174"/>
        <w:rPr>
          <w:rFonts w:eastAsia="Times New Roman"/>
          <w:color w:val="000000"/>
          <w:sz w:val="20"/>
          <w:szCs w:val="20"/>
        </w:rPr>
      </w:pPr>
      <w:r>
        <w:rPr>
          <w:rFonts w:eastAsia="Times New Roman"/>
          <w:color w:val="000000"/>
          <w:sz w:val="16"/>
          <w:szCs w:val="16"/>
        </w:rPr>
        <w:t>22</w:t>
      </w:r>
    </w:p>
    <w:p w:rsidR="002B5EDF" w:rsidRDefault="002F482C">
      <w:pPr>
        <w:widowControl w:val="0"/>
        <w:divId w:val="1694113040"/>
      </w:pPr>
      <w:r>
        <w:br w:type="page"/>
      </w:r>
    </w:p>
    <w:p w:rsidR="002B5EDF" w:rsidRDefault="002B5EDF">
      <w:pPr>
        <w:widowControl w:val="0"/>
        <w:divId w:val="1694113040"/>
        <w:rPr>
          <w:rFonts w:eastAsia="Times New Roman"/>
          <w:color w:val="000000"/>
          <w:sz w:val="20"/>
          <w:szCs w:val="20"/>
        </w:rPr>
      </w:pPr>
    </w:p>
    <w:p w:rsidR="002B5EDF" w:rsidRDefault="002B5EDF">
      <w:pPr>
        <w:widowControl w:val="0"/>
        <w:divId w:val="1840459907"/>
        <w:rPr>
          <w:rFonts w:eastAsia="Times New Roman"/>
          <w:color w:val="000000"/>
          <w:sz w:val="20"/>
          <w:szCs w:val="20"/>
        </w:rPr>
      </w:pPr>
    </w:p>
    <w:p w:rsidR="002B5EDF" w:rsidRDefault="00B802AF">
      <w:pPr>
        <w:widowControl w:val="0"/>
        <w:ind w:firstLine="720"/>
        <w:jc w:val="both"/>
        <w:divId w:val="581569962"/>
        <w:rPr>
          <w:rFonts w:eastAsia="Times New Roman"/>
          <w:color w:val="000000"/>
          <w:sz w:val="20"/>
          <w:szCs w:val="20"/>
        </w:rPr>
      </w:pPr>
      <w:r>
        <w:rPr>
          <w:rFonts w:eastAsia="Times New Roman"/>
          <w:color w:val="000000"/>
          <w:sz w:val="20"/>
          <w:szCs w:val="20"/>
        </w:rPr>
        <w:t>We have incurred increased costs to comply with these revised standards. Additional or new conventions, laws, and regulations may be adopted that could require, among others, the installation of expensive emission control systems and could adversely affect our business, results of operations, cash flows, and financial condition.</w:t>
      </w:r>
    </w:p>
    <w:p w:rsidR="002B5EDF" w:rsidRDefault="00B802AF">
      <w:pPr>
        <w:widowControl w:val="0"/>
        <w:ind w:firstLine="720"/>
        <w:jc w:val="both"/>
        <w:divId w:val="1251741049"/>
        <w:rPr>
          <w:rFonts w:eastAsia="Times New Roman"/>
          <w:color w:val="000000"/>
          <w:sz w:val="20"/>
          <w:szCs w:val="20"/>
        </w:rPr>
      </w:pPr>
      <w:r>
        <w:rPr>
          <w:rFonts w:eastAsia="Times New Roman"/>
          <w:color w:val="000000"/>
          <w:sz w:val="20"/>
          <w:szCs w:val="20"/>
        </w:rPr>
        <w:t>Currently, none of our vessels are equipped with scrubbers, and as of January 1, 2020, we have transitioned to burning IMO compliant fuels.  We continue to evaluate different options in complying with IMO and other rules and regulations. We expect that our fuel costs and fuel inventories will increase in 2020 as a result of these sulfur emission regulations. Low sulfur fuel is more expensive than standard marine fuel containing 3.5% sulfur content and may become more expensive or difficult to obtain as a result of increased demand.  If the cost differential between low sulfur fuel and high sulfur fuel is significantly higher than anticipated, or if low sulfur fuel is not available at ports on certain trading routes, it may not be feasible or competitive to operate our vessels on certain trading routes without installing scrubbers or without incurring deviation time to obtain compliant fuel.  Scrubbers may not be available to be installed on such vessels at a favorable cost or at all if we seek them at a later date.</w:t>
      </w:r>
    </w:p>
    <w:p w:rsidR="002B5EDF" w:rsidRDefault="00B802AF">
      <w:pPr>
        <w:widowControl w:val="0"/>
        <w:ind w:firstLine="720"/>
        <w:jc w:val="both"/>
        <w:divId w:val="1532377164"/>
        <w:rPr>
          <w:rFonts w:eastAsia="Times New Roman"/>
          <w:color w:val="000000"/>
          <w:sz w:val="20"/>
          <w:szCs w:val="20"/>
        </w:rPr>
      </w:pPr>
      <w:r>
        <w:rPr>
          <w:rFonts w:eastAsia="Times New Roman"/>
          <w:color w:val="000000"/>
          <w:sz w:val="20"/>
          <w:szCs w:val="20"/>
        </w:rPr>
        <w:t>Furthermore, although as of the date of this annual report, over one year has passed since the IMO 2020 Regulations became effective, it is uncertain how the availability of high-sulfur fuel around the world will be affected by the implementation of the IMO 2020 Regulations, and both the price of high-sulfur fuel generally and the difference between the cost of high-sulfur fuel and that of low-sulfur fuel are also uncertain. Scarcity in the supply of high-sulfur fuel, or a lower-than-anticipated difference in the costs between the two types of fuel, may cause us to fail to recognize anticipated benefits from installing scrubbers.</w:t>
      </w:r>
    </w:p>
    <w:p w:rsidR="002B5EDF" w:rsidRDefault="00B802AF">
      <w:pPr>
        <w:widowControl w:val="0"/>
        <w:ind w:firstLine="720"/>
        <w:jc w:val="both"/>
        <w:divId w:val="1308512322"/>
        <w:rPr>
          <w:rFonts w:eastAsia="Times New Roman"/>
          <w:color w:val="000000"/>
          <w:sz w:val="20"/>
          <w:szCs w:val="20"/>
        </w:rPr>
      </w:pPr>
      <w:r>
        <w:rPr>
          <w:rFonts w:eastAsia="Times New Roman"/>
          <w:color w:val="000000"/>
          <w:sz w:val="20"/>
          <w:szCs w:val="20"/>
        </w:rPr>
        <w:t>Fuel is a significant, if not the largest, expense in our shipping operations when vessels are under voyage charter and is an important factor in negotiating charter rates.  Our operations and the performance of our vessels, and as a result, our results of operations, face a host of challenges. These include concerns over higher costs, international compliance, and the availability of low-sulfur fuel at key international bunkering hubs such as Rotterdam and Singapore. In addition, we take seriously concerns raised in Europe that certain blends of low-sulfur fuels can emit greater amounts of harmful black carbon than the high-sulfur fuels they are meant to replace. Costs of compliance with these and other related regulatory changes may be significant and may have a material adverse effect on our future performance, results of operations, cash flows, and financial position.  As a result, an increase in the price of fuel beyond our expectations may adversely affect our profitability at the time of charter negotiation.</w:t>
      </w:r>
    </w:p>
    <w:p w:rsidR="002B5EDF" w:rsidRDefault="00B802AF">
      <w:pPr>
        <w:widowControl w:val="0"/>
        <w:ind w:firstLine="720"/>
        <w:jc w:val="both"/>
        <w:divId w:val="490104092"/>
        <w:rPr>
          <w:rFonts w:eastAsia="Times New Roman"/>
          <w:color w:val="000000"/>
          <w:sz w:val="20"/>
          <w:szCs w:val="20"/>
        </w:rPr>
      </w:pPr>
      <w:r>
        <w:rPr>
          <w:rFonts w:eastAsia="Times New Roman"/>
          <w:color w:val="000000"/>
          <w:sz w:val="20"/>
          <w:szCs w:val="20"/>
        </w:rPr>
        <w:t>While we carry cargo insurance to protect us against certain risks of loss of or damage to the procured commodities, we may not be adequately insured to cover any losses from such operational risks, which could have a material adverse effect on us. Any significant uninsured or under-insured loss or liability could have a material adverse effect on our business, results of operations, cash flows and financial condition, and our available cash.</w:t>
      </w:r>
    </w:p>
    <w:p w:rsidR="002B5EDF" w:rsidRDefault="00B802AF">
      <w:pPr>
        <w:widowControl w:val="0"/>
        <w:jc w:val="both"/>
        <w:divId w:val="72745169"/>
        <w:rPr>
          <w:rFonts w:eastAsia="Times New Roman"/>
          <w:b/>
          <w:bCs/>
          <w:i/>
          <w:iCs/>
          <w:color w:val="000000"/>
          <w:sz w:val="20"/>
          <w:szCs w:val="20"/>
        </w:rPr>
      </w:pPr>
      <w:r>
        <w:rPr>
          <w:rFonts w:eastAsia="Times New Roman"/>
          <w:b/>
          <w:bCs/>
          <w:i/>
          <w:iCs/>
          <w:color w:val="000000"/>
          <w:sz w:val="20"/>
          <w:szCs w:val="20"/>
        </w:rPr>
        <w:t>Climate change and greenhouse gas restrictions may adversely impact our operations and markets.</w:t>
      </w:r>
    </w:p>
    <w:p w:rsidR="002B5EDF" w:rsidRDefault="00B802AF">
      <w:pPr>
        <w:widowControl w:val="0"/>
        <w:ind w:firstLine="720"/>
        <w:jc w:val="both"/>
        <w:divId w:val="1202012969"/>
        <w:rPr>
          <w:rFonts w:eastAsia="Times New Roman"/>
          <w:color w:val="000000"/>
          <w:sz w:val="20"/>
          <w:szCs w:val="20"/>
        </w:rPr>
      </w:pPr>
      <w:r>
        <w:rPr>
          <w:rFonts w:eastAsia="Times New Roman"/>
          <w:color w:val="000000"/>
          <w:sz w:val="20"/>
          <w:szCs w:val="20"/>
        </w:rPr>
        <w:t>Due to concern over the risk of climate change, a number of countries and the IMO have adopted, or are considering the adoption of, regulatory frameworks to reduce greenhouse gas emissions. These regulatory measures may include, among others, adoption of cap and trade regimes, carbon taxes, increased efficiency standards, and incentives, or mandates for renewable energy. More specifically, on October 27, 2016, the International Maritime Organization's Marine Environment Protection Committee ("MEPC") announced its decision concerning the implementation of regulations mandating a reduction in sulfur emissions from 3.5% currently to 0.5% as of the beginning of January 1, 2020. Additionally, in April 2018, nations at the MEPC 72 adopted an initial strategy to reduce greenhouse gas emissions from ships. The initial strategy identifies levels of ambition to reducing greenhouse gas emissions, including (1) decreasing the carbon intensity from ships through the implementation of further phases of the EEDI for new ships; (2) reducing carbon dioxide emissions per transport work, as an average across international shipping, by at least 40% by 2030, pursuing efforts towards 70% by 2050, compared to 2008 emission levels; and (3) reducing the total annual greenhouse emissions by at least 50% by 2050 compared to 2008 while pursuing efforts towards phasing them out entirely.</w:t>
      </w:r>
    </w:p>
    <w:p w:rsidR="002B5EDF" w:rsidRDefault="00B802AF">
      <w:pPr>
        <w:widowControl w:val="0"/>
        <w:ind w:firstLine="720"/>
        <w:jc w:val="both"/>
        <w:divId w:val="621689031"/>
        <w:rPr>
          <w:rFonts w:eastAsia="Times New Roman"/>
          <w:color w:val="000000"/>
          <w:sz w:val="20"/>
          <w:szCs w:val="20"/>
        </w:rPr>
      </w:pPr>
      <w:r>
        <w:rPr>
          <w:rFonts w:eastAsia="Times New Roman"/>
          <w:color w:val="000000"/>
          <w:sz w:val="20"/>
          <w:szCs w:val="20"/>
        </w:rPr>
        <w:lastRenderedPageBreak/>
        <w:t>Since January 1, 2020, ships must either remove sulfur from emissions or buy fuel with low sulfur content, which may lead to increased costs and supplementary investments for ship owners. The interpretation of "fuel oil used on board" includes use in main engines, auxiliary engines, and boilers. Shipowners may comply with this regulation by (i) using 0.5% sulfur fuels on board, which are available around the world but at a higher cost; (ii) installing scrubbers for cleaning of the exhaust gas; or (iii) by retrofitting vessels to be powered by liquefied natural gas, which may not be a viable option due to the lack of supply network and high costs involved in this process. Costs of compliance with these regulatory changes may be significant and may have a material adverse effect on our future performance, results of operations, cash flows, and financial position.</w:t>
      </w:r>
    </w:p>
    <w:p w:rsidR="002B5EDF" w:rsidRDefault="00B802AF">
      <w:pPr>
        <w:widowControl w:val="0"/>
        <w:jc w:val="center"/>
        <w:divId w:val="1076515105"/>
        <w:rPr>
          <w:rFonts w:eastAsia="Times New Roman"/>
          <w:color w:val="000000"/>
          <w:sz w:val="20"/>
          <w:szCs w:val="20"/>
        </w:rPr>
      </w:pPr>
      <w:r>
        <w:rPr>
          <w:rFonts w:eastAsia="Times New Roman"/>
          <w:color w:val="000000"/>
          <w:sz w:val="16"/>
          <w:szCs w:val="16"/>
        </w:rPr>
        <w:t>23</w:t>
      </w:r>
    </w:p>
    <w:p w:rsidR="002B5EDF" w:rsidRDefault="002F482C">
      <w:pPr>
        <w:widowControl w:val="0"/>
        <w:divId w:val="1201433449"/>
      </w:pPr>
      <w:r>
        <w:br w:type="page"/>
      </w:r>
    </w:p>
    <w:p w:rsidR="002B5EDF" w:rsidRDefault="002B5EDF">
      <w:pPr>
        <w:widowControl w:val="0"/>
        <w:divId w:val="1201433449"/>
        <w:rPr>
          <w:rFonts w:eastAsia="Times New Roman"/>
          <w:color w:val="000000"/>
          <w:sz w:val="20"/>
          <w:szCs w:val="20"/>
        </w:rPr>
      </w:pPr>
    </w:p>
    <w:p w:rsidR="002B5EDF" w:rsidRDefault="002B5EDF">
      <w:pPr>
        <w:widowControl w:val="0"/>
        <w:divId w:val="2093694483"/>
        <w:rPr>
          <w:rFonts w:eastAsia="Times New Roman"/>
          <w:color w:val="000000"/>
          <w:sz w:val="20"/>
          <w:szCs w:val="20"/>
        </w:rPr>
      </w:pPr>
    </w:p>
    <w:p w:rsidR="002B5EDF" w:rsidRDefault="00B802AF">
      <w:pPr>
        <w:widowControl w:val="0"/>
        <w:ind w:firstLine="720"/>
        <w:jc w:val="both"/>
        <w:divId w:val="197201957"/>
        <w:rPr>
          <w:rFonts w:eastAsia="Times New Roman"/>
          <w:color w:val="000000"/>
          <w:sz w:val="20"/>
          <w:szCs w:val="20"/>
        </w:rPr>
      </w:pPr>
      <w:r>
        <w:rPr>
          <w:rFonts w:eastAsia="Times New Roman"/>
          <w:color w:val="000000"/>
          <w:sz w:val="20"/>
          <w:szCs w:val="20"/>
        </w:rPr>
        <w:t>In addition, although the emissions of greenhouse gases from international shipping currently are not subject to the Kyoto Protocol to the United Nations Framework Convention on Climate Change, which required adopting countries to implement national programs to reduce emissions of certain gases, or the Paris Agreement (discussed further below), a new treaty may be adopted in the future that includes restrictions on shipping emissions. Compliance with changes in laws, regulations, and obligations relating to climate change affects the propulsion options in subsequent vessel designs and could increase our costs related to acquiring new vessels, operating and maintaining our existing tanker vessels and require us to install new emission controls, acquire allowances or pay taxes related to our greenhouse gas emissions or administer and manage a greenhouse gas emissions program. Revenue generation and strategic growth opportunities may also be adversely affected.</w:t>
      </w:r>
    </w:p>
    <w:p w:rsidR="002B5EDF" w:rsidRDefault="00B802AF">
      <w:pPr>
        <w:widowControl w:val="0"/>
        <w:ind w:firstLine="720"/>
        <w:jc w:val="both"/>
        <w:divId w:val="2022123212"/>
        <w:rPr>
          <w:rFonts w:eastAsia="Times New Roman"/>
          <w:color w:val="000000"/>
          <w:sz w:val="20"/>
          <w:szCs w:val="20"/>
        </w:rPr>
      </w:pPr>
      <w:r>
        <w:rPr>
          <w:rFonts w:eastAsia="Times New Roman"/>
          <w:color w:val="000000"/>
          <w:sz w:val="20"/>
          <w:szCs w:val="20"/>
        </w:rPr>
        <w:t>Adverse effects upon the crude oil and natural gas industry relating to climate change, including growing public concern about the environmental impact of climate change, may also adversely affect demand for our services. For example, increased regulation of greenhouse gases or other concerns relating to climate change may reduce the demand for crude oil and natural gas in the future or create greater incentives for the use of alternative energy sources. In addition, the physical effects of climate change, including changes in weather patterns, extreme weather events, rising sea levels, and scarcity of water resources, may negatively impact our operations. Any long-term material adverse effect on the crude oil and natural gas industry could have a significant financial and operational adverse impact on our business that we cannot predict with certainty at this time.</w:t>
      </w:r>
    </w:p>
    <w:p w:rsidR="002B5EDF" w:rsidRDefault="00B802AF">
      <w:pPr>
        <w:widowControl w:val="0"/>
        <w:jc w:val="both"/>
        <w:divId w:val="1949266086"/>
        <w:rPr>
          <w:rFonts w:eastAsia="Times New Roman"/>
          <w:b/>
          <w:bCs/>
          <w:i/>
          <w:iCs/>
          <w:color w:val="000000"/>
          <w:sz w:val="20"/>
          <w:szCs w:val="20"/>
        </w:rPr>
      </w:pPr>
      <w:r>
        <w:rPr>
          <w:rFonts w:eastAsia="Times New Roman"/>
          <w:b/>
          <w:bCs/>
          <w:i/>
          <w:iCs/>
          <w:color w:val="000000"/>
          <w:sz w:val="20"/>
          <w:szCs w:val="20"/>
        </w:rPr>
        <w:t>Increasing scrutiny and changing expectations from investors, lenders, and other market participants with respect to our Environmental, Social, and Governance ("ESG") policies may impose additional costs on us or expose us to additional risks.</w:t>
      </w:r>
    </w:p>
    <w:p w:rsidR="002B5EDF" w:rsidRDefault="00B802AF">
      <w:pPr>
        <w:widowControl w:val="0"/>
        <w:ind w:firstLine="720"/>
        <w:jc w:val="both"/>
        <w:divId w:val="732046780"/>
        <w:rPr>
          <w:rFonts w:eastAsia="Times New Roman"/>
          <w:color w:val="000000"/>
          <w:sz w:val="20"/>
          <w:szCs w:val="20"/>
        </w:rPr>
      </w:pPr>
      <w:r>
        <w:rPr>
          <w:rFonts w:eastAsia="Times New Roman"/>
          <w:color w:val="000000"/>
          <w:sz w:val="20"/>
          <w:szCs w:val="20"/>
        </w:rPr>
        <w:t>Companies across all industries are facing increasing scrutiny relating to their ESG policies. Investor advocacy groups, certain institutional investors, investment funds, lenders, and other market participants are increasingly focused on ESG practices and, in recent years, have placed increasing importance on the implications and social cost of their investments. The increased focus and activism related to ESG and similar matters may hinder access to capital, as investors and lenders may decide to reallocate capital or to not commit capital as a result of their assessment of a company's ESG practices.  Companies that do not adapt to, or comply with, investor, lender, or other industry shareholder expectations and standards which are evolving, or which are perceived to have not responded appropriately to the growing concern for ESG issues, regardless of whether there is a legal requirement to do so, may suffer from reputational damage and the business, financial condition, and/or stock price of such a company could be materially and adversely affected.</w:t>
      </w:r>
    </w:p>
    <w:p w:rsidR="002B5EDF" w:rsidRDefault="00B802AF">
      <w:pPr>
        <w:widowControl w:val="0"/>
        <w:ind w:firstLine="720"/>
        <w:jc w:val="both"/>
        <w:divId w:val="565918112"/>
        <w:rPr>
          <w:rFonts w:eastAsia="Times New Roman"/>
          <w:color w:val="000000"/>
          <w:sz w:val="20"/>
          <w:szCs w:val="20"/>
        </w:rPr>
      </w:pPr>
      <w:r>
        <w:rPr>
          <w:rFonts w:eastAsia="Times New Roman"/>
          <w:color w:val="000000"/>
          <w:sz w:val="20"/>
          <w:szCs w:val="20"/>
        </w:rPr>
        <w:t>We may face increasing pressures from investors, lenders, and other market participants, who are increasingly focused on climate change, to prioritize sustainable energy practices, reduce our carbon footprint and promote sustainability. As a result, we may be required to implement more stringent ESG procedures or standards so that our existing and future investors and lenders remain invested in us and make further investments in us, especially given the highly focused and specific trade of crude oil transportation in which we are engaged. If we do not meet these standards, our business and/or our ability to access capital could be harmed.</w:t>
      </w:r>
    </w:p>
    <w:p w:rsidR="002B5EDF" w:rsidRDefault="00B802AF">
      <w:pPr>
        <w:widowControl w:val="0"/>
        <w:ind w:firstLine="720"/>
        <w:jc w:val="both"/>
        <w:divId w:val="1249072121"/>
        <w:rPr>
          <w:rFonts w:eastAsia="Times New Roman"/>
          <w:color w:val="000000"/>
          <w:sz w:val="20"/>
          <w:szCs w:val="20"/>
        </w:rPr>
      </w:pPr>
      <w:r>
        <w:rPr>
          <w:rFonts w:eastAsia="Times New Roman"/>
          <w:color w:val="000000"/>
          <w:sz w:val="20"/>
          <w:szCs w:val="20"/>
        </w:rPr>
        <w:t>Additionally, certain investors and lenders may exclude oil transport companies, such as us, from their investing portfolios altogether due to environmental, social, and governance factors.  These limitations in both the debt and equity capital markets may affect our ability to grow as our plans for growth may include accessing the equity and debt capital markets.  If those markets are unavailable, or if we are unable to access alternative means of financing on acceptable terms, or at all, we may be unable to implement our business strategy, which would have a material adverse effect on our financial condition and results of operations and impair our ability to service our indebtedness. Further, it is likely that we will incur additional costs and require additional resources to monitor, report, and comply with wide-ranging ESG requirements.  The occurrence of any of the foregoing could have a material adverse effect on our business and financial condition.</w:t>
      </w:r>
    </w:p>
    <w:p w:rsidR="002B5EDF" w:rsidRDefault="00B802AF">
      <w:pPr>
        <w:widowControl w:val="0"/>
        <w:jc w:val="both"/>
        <w:divId w:val="598103267"/>
        <w:rPr>
          <w:rFonts w:eastAsia="Times New Roman"/>
          <w:b/>
          <w:bCs/>
          <w:i/>
          <w:iCs/>
          <w:color w:val="000000"/>
          <w:sz w:val="20"/>
          <w:szCs w:val="20"/>
        </w:rPr>
      </w:pPr>
      <w:r>
        <w:rPr>
          <w:rFonts w:eastAsia="Times New Roman"/>
          <w:b/>
          <w:bCs/>
          <w:i/>
          <w:iCs/>
          <w:color w:val="000000"/>
          <w:sz w:val="20"/>
          <w:szCs w:val="20"/>
        </w:rPr>
        <w:t xml:space="preserve">If we are unable to operate our vessels profitably, we may be unsuccessful in competing in the highly competitive </w:t>
      </w:r>
      <w:r>
        <w:rPr>
          <w:rFonts w:eastAsia="Times New Roman"/>
          <w:b/>
          <w:bCs/>
          <w:i/>
          <w:iCs/>
          <w:color w:val="000000"/>
          <w:sz w:val="20"/>
          <w:szCs w:val="20"/>
        </w:rPr>
        <w:lastRenderedPageBreak/>
        <w:t>international tanker vessel market, which would negatively affect our financial condition and our ability to expand our business.</w:t>
      </w:r>
    </w:p>
    <w:p w:rsidR="002B5EDF" w:rsidRDefault="00B802AF">
      <w:pPr>
        <w:widowControl w:val="0"/>
        <w:ind w:firstLine="720"/>
        <w:jc w:val="both"/>
        <w:divId w:val="606693498"/>
        <w:rPr>
          <w:rFonts w:eastAsia="Times New Roman"/>
          <w:color w:val="000000"/>
          <w:sz w:val="20"/>
          <w:szCs w:val="20"/>
        </w:rPr>
      </w:pPr>
      <w:r>
        <w:rPr>
          <w:rFonts w:eastAsia="Times New Roman"/>
          <w:color w:val="000000"/>
          <w:sz w:val="20"/>
          <w:szCs w:val="20"/>
        </w:rPr>
        <w:t>The operation of tanker vessels and transportation of crude oil and refined petroleum products is extremely competitive, and reduced demand for transportation of crude oil and refined petroleum products could lead to increased competition. Competition arises primarily from other tanker vessel owners, including major oil companies and national oil companies or companies linked to authorities of oil producing or importing countries, as well as independent tanker companies, some of whom have substantially greater resources than we do. Competition for the transportation of oil and oil products can be intense and depends on price, location, size, age, condition, and the acceptability of the tanker and its operator to the charterers. Our ability to operate our vessels profitably depends on a variety of factors, including, but not limited to the (i) loss or reduction in business from significant customers, (ii) unanticipated changes in demand for transportation of crude oil and petroleum products, (iii) changes in the production of, or demand for, oil and petroleum products, generally or in particular regions, (iv) greater than anticipated levels of tanker vessel newbuilding orders or lower than anticipated levels of tanker vessel recyclings, and (v) changes in rules and regulations applicable to the tanker vessel industry, including legislation adopted by international organizations such as IMO and the EU or by individual countries.</w:t>
      </w:r>
    </w:p>
    <w:p w:rsidR="002B5EDF" w:rsidRDefault="00B802AF">
      <w:pPr>
        <w:widowControl w:val="0"/>
        <w:jc w:val="center"/>
        <w:divId w:val="845557185"/>
        <w:rPr>
          <w:rFonts w:eastAsia="Times New Roman"/>
          <w:color w:val="000000"/>
          <w:sz w:val="20"/>
          <w:szCs w:val="20"/>
        </w:rPr>
      </w:pPr>
      <w:r>
        <w:rPr>
          <w:rFonts w:eastAsia="Times New Roman"/>
          <w:color w:val="000000"/>
          <w:sz w:val="16"/>
          <w:szCs w:val="16"/>
        </w:rPr>
        <w:t>24</w:t>
      </w:r>
    </w:p>
    <w:p w:rsidR="002B5EDF" w:rsidRDefault="002F482C">
      <w:pPr>
        <w:widowControl w:val="0"/>
        <w:divId w:val="904530949"/>
      </w:pPr>
      <w:r>
        <w:br w:type="page"/>
      </w:r>
    </w:p>
    <w:p w:rsidR="002B5EDF" w:rsidRDefault="002B5EDF">
      <w:pPr>
        <w:widowControl w:val="0"/>
        <w:divId w:val="904530949"/>
        <w:rPr>
          <w:rFonts w:eastAsia="Times New Roman"/>
          <w:color w:val="000000"/>
          <w:sz w:val="20"/>
          <w:szCs w:val="20"/>
        </w:rPr>
      </w:pPr>
    </w:p>
    <w:p w:rsidR="002B5EDF" w:rsidRDefault="002B5EDF">
      <w:pPr>
        <w:widowControl w:val="0"/>
        <w:divId w:val="1357583284"/>
        <w:rPr>
          <w:rFonts w:eastAsia="Times New Roman"/>
          <w:color w:val="000000"/>
          <w:sz w:val="20"/>
          <w:szCs w:val="20"/>
        </w:rPr>
      </w:pPr>
    </w:p>
    <w:p w:rsidR="002B5EDF" w:rsidRDefault="00B802AF">
      <w:pPr>
        <w:widowControl w:val="0"/>
        <w:ind w:firstLine="720"/>
        <w:jc w:val="both"/>
        <w:divId w:val="1800949171"/>
        <w:rPr>
          <w:rFonts w:eastAsia="Times New Roman"/>
          <w:color w:val="000000"/>
          <w:sz w:val="20"/>
          <w:szCs w:val="20"/>
        </w:rPr>
      </w:pPr>
      <w:r>
        <w:rPr>
          <w:rFonts w:eastAsia="Times New Roman"/>
          <w:color w:val="000000"/>
          <w:sz w:val="20"/>
          <w:szCs w:val="20"/>
        </w:rPr>
        <w:t>If we expand our business or provide new services in new geographic regions, we may not be able to compete profitably. New markets may require different skills, knowledge, or strategies than we use in our current markets, and the competitors in those new markets may have greater financial strength and capital resources than we do.</w:t>
      </w:r>
    </w:p>
    <w:p w:rsidR="002B5EDF" w:rsidRDefault="00B802AF">
      <w:pPr>
        <w:widowControl w:val="0"/>
        <w:jc w:val="both"/>
        <w:divId w:val="1863978356"/>
        <w:rPr>
          <w:rFonts w:eastAsia="Times New Roman"/>
          <w:b/>
          <w:bCs/>
          <w:i/>
          <w:iCs/>
          <w:color w:val="000000"/>
          <w:sz w:val="20"/>
          <w:szCs w:val="20"/>
        </w:rPr>
      </w:pPr>
      <w:r>
        <w:rPr>
          <w:rFonts w:eastAsia="Times New Roman"/>
          <w:b/>
          <w:bCs/>
          <w:i/>
          <w:iCs/>
          <w:color w:val="000000"/>
          <w:sz w:val="20"/>
          <w:szCs w:val="20"/>
        </w:rPr>
        <w:t>Regulations relating to ballast water discharge came into effect during September 2019 and may adversely affect our revenues and profitability.</w:t>
      </w:r>
    </w:p>
    <w:p w:rsidR="002B5EDF" w:rsidRDefault="00B802AF">
      <w:pPr>
        <w:widowControl w:val="0"/>
        <w:ind w:firstLine="720"/>
        <w:jc w:val="both"/>
        <w:divId w:val="787508616"/>
        <w:rPr>
          <w:rFonts w:eastAsia="Times New Roman"/>
          <w:color w:val="000000"/>
          <w:sz w:val="20"/>
          <w:szCs w:val="20"/>
        </w:rPr>
      </w:pPr>
      <w:r>
        <w:rPr>
          <w:rFonts w:eastAsia="Times New Roman"/>
          <w:color w:val="000000"/>
          <w:sz w:val="20"/>
          <w:szCs w:val="20"/>
        </w:rPr>
        <w:t>The IMO has imposed updated guidelines for ballast water management systems specifying the maximum amount of viable organisms allowed to be discharged from a vessel's ballast water.  Depending on the date of the International Oil Pollution Prevention (IOPP) renewal survey, existing vessels constructed before September 8, 2017, are required to comply with the updated D-2 standard on or after September 8, 2019.  For most vessels, compliance with the D-2 standard will involve installing on-board systems to treat ballast water and eliminate unwanted organisms. Vessels constructed on or after September 8, 2017, are required to comply with the D-2 standards on or after September 8, 2017.  We currently have 4 tanker vessels that have to install a ballast water management system or otherwise meet the D-2 (discharge) standard during their renewal survey linked to the ship's International Oil Pollution Prevention Certificate after 8 September 2019, where costs of compliance may be substantial and adversely affect our revenues and profitability.</w:t>
      </w:r>
    </w:p>
    <w:p w:rsidR="002B5EDF" w:rsidRDefault="00B802AF">
      <w:pPr>
        <w:widowControl w:val="0"/>
        <w:ind w:firstLine="720"/>
        <w:jc w:val="both"/>
        <w:divId w:val="751465437"/>
        <w:rPr>
          <w:rFonts w:eastAsia="Times New Roman"/>
          <w:color w:val="000000"/>
          <w:sz w:val="20"/>
          <w:szCs w:val="20"/>
        </w:rPr>
      </w:pPr>
      <w:r>
        <w:rPr>
          <w:rFonts w:eastAsia="Times New Roman"/>
          <w:color w:val="000000"/>
          <w:sz w:val="20"/>
          <w:szCs w:val="20"/>
        </w:rPr>
        <w:t>Furthermore, United States regulations are currently changing.  Although the 2013 Vessel General Permit (VGP) program and U.S. National Invasive Species Act (NISA) are currently in effect to regulate ballast discharge, exchange, and installation, the Vessel Incidental Discharge Act or VIDA, which was signed into law on December 4, 2018, requires that the EPA develop national standards of performance for approximately 30 discharges, similar to those found in the VGP within two years.  On October 26, 2020, the EPA published a Notice of Proposed Rulemaking for Vessel Incidental Discharge National Standards of Performance under VIDA.  By approximately 2022, the U.S. Coast Guard must develop corresponding implementation, compliance, and enforcement regulations regarding ballast water. The new regulations could require the installation of new equipment, which may cause us to incur substantial costs, which may adversely affect our profitability.</w:t>
      </w:r>
    </w:p>
    <w:p w:rsidR="002B5EDF" w:rsidRDefault="00B802AF">
      <w:pPr>
        <w:widowControl w:val="0"/>
        <w:jc w:val="both"/>
        <w:divId w:val="288098732"/>
        <w:rPr>
          <w:rFonts w:eastAsia="Times New Roman"/>
          <w:b/>
          <w:bCs/>
          <w:i/>
          <w:iCs/>
          <w:color w:val="000000"/>
          <w:sz w:val="20"/>
          <w:szCs w:val="20"/>
        </w:rPr>
      </w:pPr>
      <w:r>
        <w:rPr>
          <w:rFonts w:eastAsia="Times New Roman"/>
          <w:b/>
          <w:bCs/>
          <w:i/>
          <w:iCs/>
          <w:color w:val="000000"/>
          <w:sz w:val="20"/>
          <w:szCs w:val="20"/>
        </w:rPr>
        <w:t>Insurance may be difficult to obtain, or if obtained, may not be adequate to cover our losses that may result from our operations due to the inherent operational risks of the shipping industry.</w:t>
      </w:r>
    </w:p>
    <w:p w:rsidR="002B5EDF" w:rsidRDefault="00B802AF">
      <w:pPr>
        <w:widowControl w:val="0"/>
        <w:ind w:firstLine="720"/>
        <w:jc w:val="both"/>
        <w:divId w:val="694617722"/>
        <w:rPr>
          <w:rFonts w:eastAsia="Times New Roman"/>
          <w:color w:val="000000"/>
          <w:sz w:val="20"/>
          <w:szCs w:val="20"/>
        </w:rPr>
      </w:pPr>
      <w:r>
        <w:rPr>
          <w:rFonts w:eastAsia="Times New Roman"/>
          <w:color w:val="000000"/>
          <w:sz w:val="20"/>
          <w:szCs w:val="20"/>
        </w:rPr>
        <w:t>We carry insurance to protect us against most of the accident-related risks involved in the conduct of our business, including marine hull and machinery insurance, protection and indemnity insurance, which include pollution risks, crew insurance, and war risk insurance. However, we may not be adequately insured to cover losses from our operational risks, which could have a material adverse effect on us. Additionally, our insurers may refuse to pay particular claims, and our insurance may be voidable by the insurers if we take, or fail to take, certain actions, such as failing to maintain certification of our vessels with applicable maritime regulatory organizations. Any significant uninsured or under-insured loss or liability could have a material adverse effect on our business, results of operations, cash flows and financial condition, and our available cash. In addition, we may not be able to obtain adequate insurance coverage at reasonable rates in the future during adverse insurance market conditions.</w:t>
      </w:r>
    </w:p>
    <w:p w:rsidR="002B5EDF" w:rsidRDefault="00B802AF">
      <w:pPr>
        <w:widowControl w:val="0"/>
        <w:ind w:firstLine="720"/>
        <w:jc w:val="both"/>
        <w:divId w:val="176971897"/>
        <w:rPr>
          <w:rFonts w:eastAsia="Times New Roman"/>
          <w:color w:val="000000"/>
          <w:sz w:val="20"/>
          <w:szCs w:val="20"/>
        </w:rPr>
      </w:pPr>
      <w:r>
        <w:rPr>
          <w:rFonts w:eastAsia="Times New Roman"/>
          <w:color w:val="000000"/>
          <w:sz w:val="20"/>
          <w:szCs w:val="20"/>
        </w:rPr>
        <w:t>Under our vessel management agreements with UOT, UOT is responsible for procuring and paying for insurance for our vessels. Our insurance policies contain standard limitations, exclusions, and deductibles. The policies insure against those risks that the shipping industry commonly insures against, which are hull and machinery, protection and indemnity, and war risk. UOT currently maintains hull and machinery coverage in an amount at least equal to the vessels' market value. UOT maintains an amount of protection and indemnity insurance that is at least equal to the standard industry level of coverage. We cannot assure you that UOT will be able to procure adequate insurance coverage for our fleet in the future or that our insurers will pay any particular claim.</w:t>
      </w:r>
    </w:p>
    <w:p w:rsidR="002B5EDF" w:rsidRDefault="00B802AF">
      <w:pPr>
        <w:widowControl w:val="0"/>
        <w:ind w:firstLine="720"/>
        <w:jc w:val="both"/>
        <w:divId w:val="471679690"/>
        <w:rPr>
          <w:rFonts w:eastAsia="Times New Roman"/>
          <w:color w:val="000000"/>
          <w:sz w:val="20"/>
          <w:szCs w:val="20"/>
        </w:rPr>
      </w:pPr>
      <w:r>
        <w:rPr>
          <w:rFonts w:eastAsia="Times New Roman"/>
          <w:color w:val="000000"/>
          <w:sz w:val="20"/>
          <w:szCs w:val="20"/>
        </w:rPr>
        <w:t xml:space="preserve">In addition, changes in the insurance markets attributable to terrorist attacks may also make certain types of insurance more difficult for us to obtain due to increased premiums or reduced or restricted coverage for losses </w:t>
      </w:r>
      <w:r>
        <w:rPr>
          <w:rFonts w:eastAsia="Times New Roman"/>
          <w:color w:val="000000"/>
          <w:sz w:val="20"/>
          <w:szCs w:val="20"/>
        </w:rPr>
        <w:lastRenderedPageBreak/>
        <w:t>caused by terrorist acts generally.</w:t>
      </w:r>
    </w:p>
    <w:p w:rsidR="002B5EDF" w:rsidRDefault="00B802AF">
      <w:pPr>
        <w:widowControl w:val="0"/>
        <w:ind w:firstLine="720"/>
        <w:jc w:val="both"/>
        <w:divId w:val="1457330197"/>
        <w:rPr>
          <w:rFonts w:eastAsia="Times New Roman"/>
          <w:color w:val="000000"/>
          <w:sz w:val="20"/>
          <w:szCs w:val="20"/>
        </w:rPr>
      </w:pPr>
      <w:r>
        <w:rPr>
          <w:rFonts w:eastAsia="Times New Roman"/>
          <w:color w:val="000000"/>
          <w:sz w:val="20"/>
          <w:szCs w:val="20"/>
        </w:rPr>
        <w:t>Because we obtain some of our insurance through protection and indemnity associations, which result in significant expenses to us, we may be required to make additional premium payments. We may be subject to increased premium payments, or calls, in amounts based on our claim records, the claim records of our managers, as well as the claim records of other members of the protection and indemnity associations through which we receive insurance coverage for tort liability, including pollution-related liability. In addition, our protection and indemnity associations may not have enough resources to cover claims made against them. Our payment of these calls could result in significant expense to us, which could have a material adverse effect on our business, results of operations, cash flows, financial condition, and available cash.</w:t>
      </w:r>
    </w:p>
    <w:p w:rsidR="002B5EDF" w:rsidRDefault="00B802AF">
      <w:pPr>
        <w:widowControl w:val="0"/>
        <w:jc w:val="center"/>
        <w:divId w:val="133524404"/>
        <w:rPr>
          <w:rFonts w:eastAsia="Times New Roman"/>
          <w:color w:val="000000"/>
          <w:sz w:val="20"/>
          <w:szCs w:val="20"/>
        </w:rPr>
      </w:pPr>
      <w:r>
        <w:rPr>
          <w:rFonts w:eastAsia="Times New Roman"/>
          <w:color w:val="000000"/>
          <w:sz w:val="16"/>
          <w:szCs w:val="16"/>
        </w:rPr>
        <w:t>25</w:t>
      </w:r>
    </w:p>
    <w:p w:rsidR="002B5EDF" w:rsidRDefault="002F482C">
      <w:pPr>
        <w:widowControl w:val="0"/>
        <w:divId w:val="2072455718"/>
      </w:pPr>
      <w:r>
        <w:br w:type="page"/>
      </w:r>
    </w:p>
    <w:p w:rsidR="002B5EDF" w:rsidRDefault="002B5EDF">
      <w:pPr>
        <w:widowControl w:val="0"/>
        <w:divId w:val="2072455718"/>
        <w:rPr>
          <w:rFonts w:eastAsia="Times New Roman"/>
          <w:color w:val="000000"/>
          <w:sz w:val="20"/>
          <w:szCs w:val="20"/>
        </w:rPr>
      </w:pPr>
    </w:p>
    <w:p w:rsidR="002B5EDF" w:rsidRDefault="002B5EDF">
      <w:pPr>
        <w:widowControl w:val="0"/>
        <w:divId w:val="311495198"/>
        <w:rPr>
          <w:rFonts w:eastAsia="Times New Roman"/>
          <w:color w:val="000000"/>
          <w:sz w:val="20"/>
          <w:szCs w:val="20"/>
        </w:rPr>
      </w:pPr>
    </w:p>
    <w:p w:rsidR="002B5EDF" w:rsidRDefault="00B802AF">
      <w:pPr>
        <w:widowControl w:val="0"/>
        <w:jc w:val="both"/>
        <w:divId w:val="668099932"/>
        <w:rPr>
          <w:rFonts w:eastAsia="Times New Roman"/>
          <w:b/>
          <w:bCs/>
          <w:i/>
          <w:iCs/>
          <w:color w:val="000000"/>
          <w:sz w:val="20"/>
          <w:szCs w:val="20"/>
        </w:rPr>
      </w:pPr>
      <w:r>
        <w:rPr>
          <w:rFonts w:eastAsia="Times New Roman"/>
          <w:b/>
          <w:bCs/>
          <w:i/>
          <w:iCs/>
          <w:color w:val="000000"/>
          <w:sz w:val="20"/>
          <w:szCs w:val="20"/>
        </w:rPr>
        <w:t>Adverse market conditions could cause us to breach covenants in our credit facility and adversely affect our operating results.</w:t>
      </w:r>
    </w:p>
    <w:p w:rsidR="002B5EDF" w:rsidRDefault="00B802AF">
      <w:pPr>
        <w:widowControl w:val="0"/>
        <w:ind w:firstLine="720"/>
        <w:jc w:val="both"/>
        <w:divId w:val="705326777"/>
        <w:rPr>
          <w:rFonts w:eastAsia="Times New Roman"/>
          <w:color w:val="000000"/>
          <w:sz w:val="20"/>
          <w:szCs w:val="20"/>
        </w:rPr>
      </w:pPr>
      <w:r>
        <w:rPr>
          <w:rFonts w:eastAsia="Times New Roman"/>
          <w:color w:val="000000"/>
          <w:sz w:val="20"/>
          <w:szCs w:val="20"/>
        </w:rPr>
        <w:t>The market values of tanker vessels are subject to significant volatility. Indicatively, market prices for ten-year-old Aframax tankers over the past ten years have fluctuated significantly from a high level of $31.0 million in 2015 to a low level of $17.0 million in 2012. You should expect the market value of our vessels to fluctuate depending on general economic and market conditions affecting the shipping industry and prevailing charter rates, competition from other tanker companies and other modes of transportation, types, sizes, and ages of vessels, applicable governmental regulations and the cost of newbuildings. We believe that our vessels' current aggregate market value will be in excess of loan to value amounts required under our credit facility. Our credit facilities generally require that the fair market value of the vessels pledged as collateral never be less than 125% or 135% of the aggregate principal amount outstanding under the loans. We were in compliance with these requirements as of December 31, 2020, and as of the date of this annual report.</w:t>
      </w:r>
    </w:p>
    <w:p w:rsidR="002B5EDF" w:rsidRDefault="00B802AF">
      <w:pPr>
        <w:widowControl w:val="0"/>
        <w:ind w:firstLine="720"/>
        <w:jc w:val="both"/>
        <w:divId w:val="1767649897"/>
        <w:rPr>
          <w:rFonts w:eastAsia="Times New Roman"/>
          <w:color w:val="000000"/>
          <w:sz w:val="20"/>
          <w:szCs w:val="20"/>
        </w:rPr>
      </w:pPr>
      <w:r>
        <w:rPr>
          <w:rFonts w:eastAsia="Times New Roman"/>
          <w:color w:val="000000"/>
          <w:sz w:val="20"/>
          <w:szCs w:val="20"/>
        </w:rPr>
        <w:t>A decrease in vessel values could cause us to breach certain covenants in our existing credit facility and future financing agreements that we may enter into from time to time. If we breach such covenants and are unable to remedy the relevant breach or obtain a waiver, our lenders could accelerate our debt and foreclose on our owned vessels. Additionally, if we sell one or more of our vessels at a time when vessel prices have fallen, the sale price may be less than the vessel's carrying value on our consolidated financial statements, resulting in a loss on sale or an impairment loss being recognized, ultimately leading to a reduction in earnings.</w:t>
      </w:r>
    </w:p>
    <w:p w:rsidR="002B5EDF" w:rsidRDefault="00B802AF">
      <w:pPr>
        <w:widowControl w:val="0"/>
        <w:jc w:val="both"/>
        <w:divId w:val="1859848509"/>
        <w:rPr>
          <w:rFonts w:eastAsia="Times New Roman"/>
          <w:b/>
          <w:bCs/>
          <w:i/>
          <w:iCs/>
          <w:color w:val="000000"/>
          <w:sz w:val="20"/>
          <w:szCs w:val="20"/>
        </w:rPr>
      </w:pPr>
      <w:r>
        <w:rPr>
          <w:rFonts w:eastAsia="Times New Roman"/>
          <w:b/>
          <w:bCs/>
          <w:i/>
          <w:iCs/>
          <w:color w:val="000000"/>
          <w:sz w:val="20"/>
          <w:szCs w:val="20"/>
        </w:rPr>
        <w:t>A shift in consumer demand from crude oil towards other energy sources or changes to trade patterns for crude oil and refined petroleum products may have a material adverse effect on our business.</w:t>
      </w:r>
    </w:p>
    <w:p w:rsidR="002B5EDF" w:rsidRDefault="00B802AF">
      <w:pPr>
        <w:widowControl w:val="0"/>
        <w:ind w:firstLine="720"/>
        <w:jc w:val="both"/>
        <w:divId w:val="101464173"/>
        <w:rPr>
          <w:rFonts w:eastAsia="Times New Roman"/>
          <w:color w:val="000000"/>
          <w:sz w:val="20"/>
          <w:szCs w:val="20"/>
        </w:rPr>
      </w:pPr>
      <w:r>
        <w:rPr>
          <w:rFonts w:eastAsia="Times New Roman"/>
          <w:color w:val="000000"/>
          <w:sz w:val="20"/>
          <w:szCs w:val="20"/>
        </w:rPr>
        <w:t>A significant portion of our earnings are related to the crude oil industry.  A shift in the consumer demand from crude oil towards other energy resources such as wind energy, solar energy, hydrogen energy, or nuclear energy will potentially affect the demand for our vessels.  This could have a material adverse effect on our future performance, results of operations, cash flows, and financial position.</w:t>
      </w:r>
    </w:p>
    <w:p w:rsidR="002B5EDF" w:rsidRDefault="00B802AF">
      <w:pPr>
        <w:widowControl w:val="0"/>
        <w:ind w:firstLine="720"/>
        <w:jc w:val="both"/>
        <w:divId w:val="1263614149"/>
        <w:rPr>
          <w:rFonts w:eastAsia="Times New Roman"/>
          <w:color w:val="000000"/>
          <w:sz w:val="20"/>
          <w:szCs w:val="20"/>
        </w:rPr>
      </w:pPr>
      <w:r>
        <w:rPr>
          <w:rFonts w:eastAsia="Times New Roman"/>
          <w:color w:val="000000"/>
          <w:sz w:val="20"/>
          <w:szCs w:val="20"/>
        </w:rPr>
        <w:t>Seaborne trading and distribution patterns are primarily influenced by the relative advantage of the various sources of production, locations of consumption, pricing differentials, and seasonality. Changes to the trade patterns of crude oil and oil products may have a significant negative or positive impact on the ton-mile and, therefore, the demand for our tanker vessels. This could have a material adverse effect on our future performance, results of operations, cash flows, and financial position.</w:t>
      </w:r>
    </w:p>
    <w:p w:rsidR="002B5EDF" w:rsidRDefault="00B802AF">
      <w:pPr>
        <w:widowControl w:val="0"/>
        <w:jc w:val="both"/>
        <w:divId w:val="2081782444"/>
        <w:rPr>
          <w:rFonts w:eastAsia="Times New Roman"/>
          <w:b/>
          <w:bCs/>
          <w:color w:val="000000"/>
          <w:sz w:val="20"/>
          <w:szCs w:val="20"/>
        </w:rPr>
      </w:pPr>
      <w:r>
        <w:rPr>
          <w:rFonts w:eastAsia="Times New Roman"/>
          <w:b/>
          <w:bCs/>
          <w:color w:val="000000"/>
          <w:sz w:val="20"/>
          <w:szCs w:val="20"/>
        </w:rPr>
        <w:t>Risks Relating to our Common Shares</w:t>
      </w:r>
    </w:p>
    <w:p w:rsidR="002B5EDF" w:rsidRDefault="00B802AF">
      <w:pPr>
        <w:widowControl w:val="0"/>
        <w:jc w:val="both"/>
        <w:divId w:val="1080709697"/>
        <w:rPr>
          <w:rFonts w:eastAsia="Times New Roman"/>
          <w:b/>
          <w:bCs/>
          <w:i/>
          <w:iCs/>
          <w:color w:val="000000"/>
          <w:sz w:val="20"/>
          <w:szCs w:val="20"/>
        </w:rPr>
      </w:pPr>
      <w:r>
        <w:rPr>
          <w:rFonts w:eastAsia="Times New Roman"/>
          <w:b/>
          <w:bCs/>
          <w:i/>
          <w:iCs/>
          <w:color w:val="000000"/>
          <w:sz w:val="20"/>
          <w:szCs w:val="20"/>
        </w:rPr>
        <w:t>The market price of our common shares is subject to significant fluctuations. Further, there is no guarantee of a continuing public market for you to resell our common shares.</w:t>
      </w:r>
    </w:p>
    <w:p w:rsidR="002B5EDF" w:rsidRDefault="00B802AF">
      <w:pPr>
        <w:widowControl w:val="0"/>
        <w:ind w:firstLine="720"/>
        <w:jc w:val="both"/>
        <w:divId w:val="951865622"/>
        <w:rPr>
          <w:rFonts w:eastAsia="Times New Roman"/>
          <w:color w:val="000000"/>
          <w:sz w:val="20"/>
          <w:szCs w:val="20"/>
        </w:rPr>
      </w:pPr>
      <w:r>
        <w:rPr>
          <w:rFonts w:eastAsia="Times New Roman"/>
          <w:color w:val="000000"/>
          <w:sz w:val="20"/>
          <w:szCs w:val="20"/>
        </w:rPr>
        <w:t>Our common shares commenced trading on the Nasdaq Global Market on January 19, 2011. Since January 2, 2013, our common shares have traded on the Nasdaq Global Select Market, and since March 6, 2020, our common shares have traded on the Nasdaq Capital Market. We cannot assure you that an active and liquid public market for our common shares will continue. The Nasdaq Capital Market and each national securities exchange have certain corporate governance requirements that must be met in order for us to maintain our listing. If we fail to maintain the relevant corporate governance requirements, our common shares could be delisted, which would make it harder for you to monetize your investment in our common shares and would cause the value of your investment to decline.</w:t>
      </w:r>
    </w:p>
    <w:p w:rsidR="002B5EDF" w:rsidRDefault="00B802AF">
      <w:pPr>
        <w:widowControl w:val="0"/>
        <w:ind w:firstLine="720"/>
        <w:jc w:val="both"/>
        <w:divId w:val="1491405920"/>
        <w:rPr>
          <w:rFonts w:eastAsia="Times New Roman"/>
          <w:color w:val="000000"/>
          <w:sz w:val="20"/>
          <w:szCs w:val="20"/>
        </w:rPr>
      </w:pPr>
      <w:r>
        <w:rPr>
          <w:rFonts w:eastAsia="Times New Roman"/>
          <w:color w:val="000000"/>
          <w:sz w:val="20"/>
          <w:szCs w:val="20"/>
        </w:rPr>
        <w:t xml:space="preserve">Since June 2016, we have effected seven reverse stock splits of our common shares, each of which was approved by our board of directors and by our shareholders at an annual or special meeting of such shareholders. There were no changes to the trading symbol, number of authorized shares, or par value of our common stock in </w:t>
      </w:r>
      <w:r>
        <w:rPr>
          <w:rFonts w:eastAsia="Times New Roman"/>
          <w:color w:val="000000"/>
          <w:sz w:val="20"/>
          <w:szCs w:val="20"/>
        </w:rPr>
        <w:lastRenderedPageBreak/>
        <w:t>connection with any of the reverse stock splits. See "Item 4. Information on the Company—A. History and Development of the Company."</w:t>
      </w:r>
    </w:p>
    <w:p w:rsidR="002B5EDF" w:rsidRDefault="002B5EDF">
      <w:pPr>
        <w:widowControl w:val="0"/>
        <w:divId w:val="1184398008"/>
        <w:rPr>
          <w:rFonts w:eastAsia="Times New Roman"/>
          <w:color w:val="000000"/>
          <w:sz w:val="20"/>
          <w:szCs w:val="20"/>
        </w:rPr>
      </w:pPr>
    </w:p>
    <w:p w:rsidR="002B5EDF" w:rsidRDefault="00B802AF">
      <w:pPr>
        <w:widowControl w:val="0"/>
        <w:ind w:firstLine="720"/>
        <w:jc w:val="both"/>
        <w:divId w:val="469982299"/>
        <w:rPr>
          <w:rFonts w:eastAsia="Times New Roman"/>
          <w:color w:val="000000"/>
          <w:sz w:val="20"/>
          <w:szCs w:val="20"/>
        </w:rPr>
      </w:pPr>
      <w:r>
        <w:rPr>
          <w:rFonts w:eastAsia="Times New Roman"/>
          <w:color w:val="000000"/>
          <w:sz w:val="20"/>
          <w:szCs w:val="20"/>
        </w:rPr>
        <w:t>The market price of our common shares has been and may in the future be subject to significant fluctuations as a result of many factors, some of which are beyond our control. Among the factors that have in the past and could in the future affect our stock price are:</w:t>
      </w:r>
    </w:p>
    <w:p w:rsidR="002B5EDF" w:rsidRDefault="002B5EDF">
      <w:pPr>
        <w:widowControl w:val="0"/>
        <w:ind w:firstLine="720"/>
        <w:jc w:val="both"/>
        <w:divId w:val="469982299"/>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326399490"/>
        <w:rPr>
          <w:rFonts w:eastAsia="Times New Roman"/>
          <w:color w:val="000000"/>
          <w:sz w:val="20"/>
          <w:szCs w:val="20"/>
        </w:rPr>
      </w:pPr>
      <w:r>
        <w:rPr>
          <w:rFonts w:eastAsia="Times New Roman"/>
          <w:color w:val="000000"/>
          <w:sz w:val="20"/>
          <w:szCs w:val="20"/>
        </w:rPr>
        <w:t>the failure of securities analysts to publish research about us, or analysts to make appropriate changes in their financial estimates;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409302868"/>
        <w:rPr>
          <w:rFonts w:eastAsia="Times New Roman"/>
          <w:color w:val="000000"/>
          <w:sz w:val="20"/>
          <w:szCs w:val="20"/>
        </w:rPr>
      </w:pPr>
      <w:r>
        <w:rPr>
          <w:rFonts w:eastAsia="Times New Roman"/>
          <w:color w:val="000000"/>
          <w:sz w:val="20"/>
          <w:szCs w:val="20"/>
        </w:rPr>
        <w:t>announcements by us or our competitors of significant contracts, acquisitions, or capital commitments;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00805069"/>
        <w:rPr>
          <w:rFonts w:eastAsia="Times New Roman"/>
          <w:color w:val="000000"/>
          <w:sz w:val="20"/>
          <w:szCs w:val="20"/>
        </w:rPr>
      </w:pPr>
      <w:r>
        <w:rPr>
          <w:rFonts w:eastAsia="Times New Roman"/>
          <w:color w:val="000000"/>
          <w:sz w:val="20"/>
          <w:szCs w:val="20"/>
        </w:rPr>
        <w:t>variations in quarterly operating results;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3574799"/>
        <w:rPr>
          <w:rFonts w:eastAsia="Times New Roman"/>
          <w:color w:val="000000"/>
          <w:sz w:val="20"/>
          <w:szCs w:val="20"/>
        </w:rPr>
      </w:pPr>
      <w:r>
        <w:rPr>
          <w:rFonts w:eastAsia="Times New Roman"/>
          <w:color w:val="000000"/>
          <w:sz w:val="20"/>
          <w:szCs w:val="20"/>
        </w:rPr>
        <w:t>general economic conditions;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58414691"/>
        <w:rPr>
          <w:rFonts w:eastAsia="Times New Roman"/>
          <w:color w:val="000000"/>
          <w:sz w:val="20"/>
          <w:szCs w:val="20"/>
        </w:rPr>
      </w:pPr>
      <w:r>
        <w:rPr>
          <w:rFonts w:eastAsia="Times New Roman"/>
          <w:color w:val="000000"/>
          <w:sz w:val="20"/>
          <w:szCs w:val="20"/>
        </w:rPr>
        <w:t>terrorist or piracy acts;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97642304"/>
        <w:rPr>
          <w:rFonts w:eastAsia="Times New Roman"/>
          <w:color w:val="000000"/>
          <w:sz w:val="20"/>
          <w:szCs w:val="20"/>
        </w:rPr>
      </w:pPr>
      <w:r>
        <w:rPr>
          <w:rFonts w:eastAsia="Times New Roman"/>
          <w:color w:val="000000"/>
          <w:sz w:val="20"/>
          <w:szCs w:val="20"/>
        </w:rPr>
        <w:t>unforeseen events, such as natural disasters or pandemics (including the ongoing COVID-19 pandemic);</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19539928"/>
        <w:rPr>
          <w:rFonts w:eastAsia="Times New Roman"/>
          <w:color w:val="000000"/>
          <w:sz w:val="20"/>
          <w:szCs w:val="20"/>
        </w:rPr>
      </w:pPr>
      <w:r>
        <w:rPr>
          <w:rFonts w:eastAsia="Times New Roman"/>
          <w:color w:val="000000"/>
          <w:sz w:val="20"/>
          <w:szCs w:val="20"/>
        </w:rPr>
        <w:t>future sales of our common shares or other securities;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949388785"/>
        <w:rPr>
          <w:rFonts w:eastAsia="Times New Roman"/>
          <w:color w:val="000000"/>
          <w:sz w:val="20"/>
          <w:szCs w:val="20"/>
        </w:rPr>
      </w:pPr>
      <w:r>
        <w:rPr>
          <w:rFonts w:eastAsia="Times New Roman"/>
          <w:color w:val="000000"/>
          <w:sz w:val="20"/>
          <w:szCs w:val="20"/>
        </w:rPr>
        <w:t>investors' perception of us and the international tanker vessel sector.</w:t>
      </w:r>
    </w:p>
    <w:p w:rsidR="002B5EDF" w:rsidRDefault="002B5EDF">
      <w:pPr>
        <w:widowControl w:val="0"/>
        <w:divId w:val="1203400862"/>
        <w:rPr>
          <w:rFonts w:eastAsia="Times New Roman"/>
          <w:color w:val="000000"/>
          <w:sz w:val="20"/>
          <w:szCs w:val="20"/>
        </w:rPr>
      </w:pPr>
    </w:p>
    <w:p w:rsidR="002B5EDF" w:rsidRDefault="00B802AF">
      <w:pPr>
        <w:widowControl w:val="0"/>
        <w:jc w:val="center"/>
        <w:divId w:val="1886138907"/>
        <w:rPr>
          <w:rFonts w:eastAsia="Times New Roman"/>
          <w:color w:val="000000"/>
          <w:sz w:val="20"/>
          <w:szCs w:val="20"/>
        </w:rPr>
      </w:pPr>
      <w:r>
        <w:rPr>
          <w:rFonts w:eastAsia="Times New Roman"/>
          <w:color w:val="000000"/>
          <w:sz w:val="16"/>
          <w:szCs w:val="16"/>
        </w:rPr>
        <w:t>26</w:t>
      </w:r>
    </w:p>
    <w:p w:rsidR="002B5EDF" w:rsidRDefault="002F482C">
      <w:pPr>
        <w:widowControl w:val="0"/>
        <w:divId w:val="197819073"/>
      </w:pPr>
      <w:r>
        <w:br w:type="page"/>
      </w:r>
    </w:p>
    <w:p w:rsidR="002B5EDF" w:rsidRDefault="002B5EDF">
      <w:pPr>
        <w:widowControl w:val="0"/>
        <w:divId w:val="197819073"/>
        <w:rPr>
          <w:rFonts w:eastAsia="Times New Roman"/>
          <w:color w:val="000000"/>
          <w:sz w:val="20"/>
          <w:szCs w:val="20"/>
        </w:rPr>
      </w:pPr>
    </w:p>
    <w:p w:rsidR="002B5EDF" w:rsidRDefault="002B5EDF">
      <w:pPr>
        <w:widowControl w:val="0"/>
        <w:divId w:val="1131940385"/>
        <w:rPr>
          <w:rFonts w:eastAsia="Times New Roman"/>
          <w:color w:val="000000"/>
          <w:sz w:val="20"/>
          <w:szCs w:val="20"/>
        </w:rPr>
      </w:pPr>
    </w:p>
    <w:p w:rsidR="002B5EDF" w:rsidRDefault="00B802AF">
      <w:pPr>
        <w:widowControl w:val="0"/>
        <w:ind w:firstLine="720"/>
        <w:jc w:val="both"/>
        <w:divId w:val="495265834"/>
        <w:rPr>
          <w:rFonts w:eastAsia="Times New Roman"/>
          <w:color w:val="000000"/>
          <w:sz w:val="20"/>
          <w:szCs w:val="20"/>
        </w:rPr>
      </w:pPr>
      <w:r>
        <w:rPr>
          <w:rFonts w:eastAsia="Times New Roman"/>
          <w:color w:val="000000"/>
          <w:sz w:val="20"/>
          <w:szCs w:val="20"/>
        </w:rPr>
        <w:t>These broad market and industry factors may materially reduce the market price of our common shares, regardless of our operating performance.</w:t>
      </w:r>
    </w:p>
    <w:p w:rsidR="002B5EDF" w:rsidRDefault="00B802AF">
      <w:pPr>
        <w:widowControl w:val="0"/>
        <w:ind w:firstLine="720"/>
        <w:jc w:val="both"/>
        <w:divId w:val="1832063360"/>
        <w:rPr>
          <w:rFonts w:eastAsia="Times New Roman"/>
          <w:color w:val="000000"/>
          <w:sz w:val="20"/>
          <w:szCs w:val="20"/>
        </w:rPr>
      </w:pPr>
      <w:r>
        <w:rPr>
          <w:rFonts w:eastAsia="Times New Roman"/>
          <w:color w:val="000000"/>
          <w:sz w:val="20"/>
          <w:szCs w:val="20"/>
        </w:rPr>
        <w:t>The shipping industry has been highly unpredictable and volatile. The market for common shares in this industry may be equally volatile. Therefore, we cannot assure you that you will be able to sell any of our common shares you may have purchased at a price greater than or equal to its original purchase price, or that you will be able to sell them at all.</w:t>
      </w:r>
    </w:p>
    <w:p w:rsidR="002B5EDF" w:rsidRDefault="00B802AF">
      <w:pPr>
        <w:widowControl w:val="0"/>
        <w:jc w:val="both"/>
        <w:divId w:val="1496339838"/>
        <w:rPr>
          <w:rFonts w:eastAsia="Times New Roman"/>
          <w:b/>
          <w:bCs/>
          <w:i/>
          <w:iCs/>
          <w:color w:val="000000"/>
          <w:sz w:val="20"/>
          <w:szCs w:val="20"/>
        </w:rPr>
      </w:pPr>
      <w:r>
        <w:rPr>
          <w:rFonts w:eastAsia="Times New Roman"/>
          <w:b/>
          <w:bCs/>
          <w:i/>
          <w:iCs/>
          <w:color w:val="000000"/>
          <w:sz w:val="20"/>
          <w:szCs w:val="20"/>
        </w:rPr>
        <w:t>A decline in the closing price of our common shares could result in a breach of the requirements for listing on the Nasdaq Capital Market, and our common shares could be delisted from the Nasdaq Capital Market, or trading could be suspended.</w:t>
      </w:r>
    </w:p>
    <w:p w:rsidR="002B5EDF" w:rsidRDefault="00B802AF">
      <w:pPr>
        <w:widowControl w:val="0"/>
        <w:ind w:firstLine="720"/>
        <w:jc w:val="both"/>
        <w:divId w:val="1625503271"/>
        <w:rPr>
          <w:rFonts w:eastAsia="Times New Roman"/>
          <w:color w:val="000000"/>
          <w:sz w:val="20"/>
          <w:szCs w:val="20"/>
        </w:rPr>
      </w:pPr>
      <w:r>
        <w:rPr>
          <w:rFonts w:eastAsia="Times New Roman"/>
          <w:color w:val="000000"/>
          <w:sz w:val="20"/>
          <w:szCs w:val="20"/>
        </w:rPr>
        <w:t>On May 22, 2017, we received a notification of deficiency from the Nasdaq Stock Market, or Nasdaq, stating that because the closing bid price of our common stock for the prior 30 consecutive business days was below $1.00 per share, we no longer met the minimum bid price requirement for listing on the Nasdaq Global Select Market. Additionally, on July 31, 2017, we received a second notification of deficiency from Nasdaq stating that the market value of our publicly held shares fell below the $5,000,000 minimum requirement for listing on the Nasdaq Global Select Market for 30 consecutive business days. We regained compliance with both deficiencies within the prescribed grace period for each of 180 calendar days by effecting reverse stock splits of our common shares. On January 10, 2019, we received another notification of deficiency from Nasdaq, stating that because the closing bid price of our common stock was below the minimum $1.00 per share for 30 consecutive business days, we are not in compliance with Nasdaq Listing Rule 5450(a)(1). The applicable grace period to regain compliance was 180 days, or until July 9, 2019, and we regained compliance with the foregoing deficiency within the prescribed grace period of 180 calendar days. On September 6, 2019, we received another notification of deficiency from Nasdaq, stating that because the closing bid price of our common stock for the prior 30 consecutive business days was below $1.00 per share, we no longer met the minimum bid price requirement for listing on the Nasdaq Global Select Market. On March 5, 2020, Nasdaq approved our application to list our common stock on the Nasdaq Capital Market and our securities were transferred to Nasdaq Capital Market at the opening of business on March 6, 2020. Also, on March 5, 2020, Nasdaq granted us an additional 180 calendar days, until August 31, 2020, to regain compliance with the bid price requirement. On April 20, 2020, we were informed by Nasdaq that due to the COVID-19 pandemic, temporary relief had been granted related to the minimum bid price requirement, and as a result, our compliance period was, at that time, suspended until June 30, 2020. Our applicable grace period to regain compliance was November 16, 2020, which included the temporary COVID-19 relief period and we regained compliance with the foregoing deficiency within the prescribed grace period. See "Item 4. Information on the Company—A. History and Development of the Company."</w:t>
      </w:r>
    </w:p>
    <w:p w:rsidR="002B5EDF" w:rsidRDefault="00B802AF">
      <w:pPr>
        <w:widowControl w:val="0"/>
        <w:ind w:firstLine="720"/>
        <w:jc w:val="both"/>
        <w:divId w:val="433284577"/>
        <w:rPr>
          <w:rFonts w:eastAsia="Times New Roman"/>
          <w:color w:val="000000"/>
          <w:sz w:val="20"/>
          <w:szCs w:val="20"/>
        </w:rPr>
      </w:pPr>
      <w:r>
        <w:rPr>
          <w:rFonts w:eastAsia="Times New Roman"/>
          <w:color w:val="000000"/>
          <w:sz w:val="20"/>
          <w:szCs w:val="20"/>
        </w:rPr>
        <w:t>A decline in the closing price of our common shares could result in a breach of the requirements for listing on the Nasdaq Capital Market. Although we would have an opportunity to take action to cure such a breach, including by effecting a reverse stock split if necessary, if we do not succeed, Nasdaq could commence suspension or delisting procedures in respect of our common shares. The commencement of suspension or delisting procedures by an exchange remains, at all times, at the discretion of such exchange and would be publicly announced by the exchange. If a suspension or delisting were to occur, there would be significantly less liquidity in the suspended or delisted securities. In addition, our ability to raise additional necessary capital through equity or debt financing would be greatly impaired. Furthermore, with respect to any suspended or delisted common shares, we would expect decreases in institutional and other investor demand, analyst coverage, market making activity, and information available concerning trading prices and volume. Additionally, fewer broker-dealers would be willing to execute trades with respect to such common shares. A suspension or delisting would likely decrease the attractiveness of our common shares to investors, may constitute a breach under certain of our credit facilities, constitute an event of default under certain classes of our preferred stock and cause the trading volume of our common shares to decline, which could result in a further decline in the market price of our common shares.</w:t>
      </w:r>
    </w:p>
    <w:p w:rsidR="002B5EDF" w:rsidRDefault="00B802AF">
      <w:pPr>
        <w:widowControl w:val="0"/>
        <w:jc w:val="both"/>
        <w:divId w:val="193885965"/>
        <w:rPr>
          <w:rFonts w:eastAsia="Times New Roman"/>
          <w:b/>
          <w:bCs/>
          <w:i/>
          <w:iCs/>
          <w:color w:val="000000"/>
          <w:sz w:val="20"/>
          <w:szCs w:val="20"/>
        </w:rPr>
      </w:pPr>
      <w:r>
        <w:rPr>
          <w:rFonts w:eastAsia="Times New Roman"/>
          <w:b/>
          <w:bCs/>
          <w:i/>
          <w:iCs/>
          <w:color w:val="000000"/>
          <w:sz w:val="20"/>
          <w:szCs w:val="20"/>
        </w:rPr>
        <w:t xml:space="preserve">We cannot assure you that our board of directors will declare dividend payments in the future, or when such </w:t>
      </w:r>
      <w:r>
        <w:rPr>
          <w:rFonts w:eastAsia="Times New Roman"/>
          <w:b/>
          <w:bCs/>
          <w:i/>
          <w:iCs/>
          <w:color w:val="000000"/>
          <w:sz w:val="20"/>
          <w:szCs w:val="20"/>
        </w:rPr>
        <w:lastRenderedPageBreak/>
        <w:t>payment might occur.</w:t>
      </w:r>
    </w:p>
    <w:p w:rsidR="002B5EDF" w:rsidRDefault="00B802AF">
      <w:pPr>
        <w:widowControl w:val="0"/>
        <w:ind w:firstLine="720"/>
        <w:jc w:val="both"/>
        <w:divId w:val="1298605304"/>
        <w:rPr>
          <w:rFonts w:eastAsia="Times New Roman"/>
          <w:color w:val="000000"/>
          <w:sz w:val="20"/>
          <w:szCs w:val="20"/>
        </w:rPr>
      </w:pPr>
      <w:r>
        <w:rPr>
          <w:rFonts w:eastAsia="Times New Roman"/>
          <w:color w:val="000000"/>
          <w:sz w:val="20"/>
          <w:szCs w:val="20"/>
        </w:rPr>
        <w:t>On October 20, 2020, we announced that our board of directors approved a new variable quarterly dividend policy after previously suspending the quarterly cash dividend on our common shares since the quarter ended June 30, 2016. On November 9, 2020, we made a dividend payment in the aggregate amount of $0.01 per share (or $0.10 per share, as adjusted for the reverse stock split effected on November 2, 2020) to the shareholders of record at the close of business on October 30, 2020, with respect to the third quarter of 2020. While we have declared and paid cash dividends on our common shares in the past and currently do so, there can be no assurance that our board of directors will declare dividend payments in the future.</w:t>
      </w:r>
    </w:p>
    <w:p w:rsidR="002B5EDF" w:rsidRDefault="00B802AF">
      <w:pPr>
        <w:widowControl w:val="0"/>
        <w:ind w:firstLine="720"/>
        <w:jc w:val="both"/>
        <w:divId w:val="1046099949"/>
        <w:rPr>
          <w:rFonts w:eastAsia="Times New Roman"/>
          <w:color w:val="000000"/>
          <w:sz w:val="20"/>
          <w:szCs w:val="20"/>
        </w:rPr>
      </w:pPr>
      <w:r>
        <w:rPr>
          <w:rFonts w:eastAsia="Times New Roman"/>
          <w:color w:val="000000"/>
          <w:sz w:val="20"/>
          <w:szCs w:val="20"/>
        </w:rPr>
        <w:t>If declared, our variable quarterly dividend is expected to be paid each February, May, August and November and to be a percentage of available cash from operations during the previous quarter after cash payments for debt repayment and interest expense and reserves for the replacement of our vessels, scheduled drydockings, intermediate and special surveys, and other purposes as our board of directors may from time to time determine are required, after taking into account contingent liabilities, the terms of any credit facility, our growth strategy and other cash needs as well as the requirements of Marshall Islands law, among other factors. In addition, any credit facilities that we may enter into in the future may include restrictions on our ability to pay dividends.</w:t>
      </w:r>
    </w:p>
    <w:p w:rsidR="002B5EDF" w:rsidRDefault="00B802AF">
      <w:pPr>
        <w:widowControl w:val="0"/>
        <w:jc w:val="center"/>
        <w:divId w:val="95247740"/>
        <w:rPr>
          <w:rFonts w:eastAsia="Times New Roman"/>
          <w:color w:val="000000"/>
          <w:sz w:val="20"/>
          <w:szCs w:val="20"/>
        </w:rPr>
      </w:pPr>
      <w:r>
        <w:rPr>
          <w:rFonts w:eastAsia="Times New Roman"/>
          <w:color w:val="000000"/>
          <w:sz w:val="16"/>
          <w:szCs w:val="16"/>
        </w:rPr>
        <w:t>27</w:t>
      </w:r>
    </w:p>
    <w:p w:rsidR="002B5EDF" w:rsidRDefault="002F482C">
      <w:pPr>
        <w:widowControl w:val="0"/>
        <w:divId w:val="221136194"/>
      </w:pPr>
      <w:r>
        <w:br w:type="page"/>
      </w:r>
    </w:p>
    <w:p w:rsidR="002B5EDF" w:rsidRDefault="002B5EDF">
      <w:pPr>
        <w:widowControl w:val="0"/>
        <w:divId w:val="221136194"/>
        <w:rPr>
          <w:rFonts w:eastAsia="Times New Roman"/>
          <w:color w:val="000000"/>
          <w:sz w:val="20"/>
          <w:szCs w:val="20"/>
        </w:rPr>
      </w:pPr>
    </w:p>
    <w:p w:rsidR="002B5EDF" w:rsidRDefault="002B5EDF">
      <w:pPr>
        <w:widowControl w:val="0"/>
        <w:divId w:val="153884553"/>
        <w:rPr>
          <w:rFonts w:eastAsia="Times New Roman"/>
          <w:color w:val="000000"/>
          <w:sz w:val="20"/>
          <w:szCs w:val="20"/>
        </w:rPr>
      </w:pPr>
    </w:p>
    <w:p w:rsidR="002B5EDF" w:rsidRDefault="00B802AF">
      <w:pPr>
        <w:widowControl w:val="0"/>
        <w:ind w:firstLine="720"/>
        <w:jc w:val="both"/>
        <w:divId w:val="1853445287"/>
        <w:rPr>
          <w:rFonts w:eastAsia="Times New Roman"/>
          <w:color w:val="000000"/>
          <w:sz w:val="20"/>
          <w:szCs w:val="20"/>
        </w:rPr>
      </w:pPr>
      <w:r>
        <w:rPr>
          <w:rFonts w:eastAsia="Times New Roman"/>
          <w:color w:val="000000"/>
          <w:sz w:val="20"/>
          <w:szCs w:val="20"/>
        </w:rPr>
        <w:t>The declaration and payment of dividends, even during times when we have sufficient funds and are not restricted from declaring and paying dividends by our lenders or any other party, will always be subject to the discretion of our board of directors. Our board of directors may review and amend our dividend policy from time to time, taking into consideration our plans for future growth and other factors. The actual timing and amount of dividend payments, if any, will be determined by our board of directors and will be affected by various factors, including our cash earnings, financial condition and cash requirements, the loss of a vessel, the acquisition of one or more vessels, required capital expenditures, reserves established by our board of directors, increased or unanticipated expenses, a change in our dividend policy, additional borrowings or future issuances of securities, many of which will be beyond our control.</w:t>
      </w:r>
    </w:p>
    <w:p w:rsidR="002B5EDF" w:rsidRDefault="00B802AF">
      <w:pPr>
        <w:widowControl w:val="0"/>
        <w:ind w:firstLine="720"/>
        <w:jc w:val="both"/>
        <w:divId w:val="735593044"/>
        <w:rPr>
          <w:rFonts w:eastAsia="Times New Roman"/>
          <w:color w:val="000000"/>
          <w:sz w:val="20"/>
          <w:szCs w:val="20"/>
        </w:rPr>
      </w:pPr>
      <w:r>
        <w:rPr>
          <w:rFonts w:eastAsia="Times New Roman"/>
          <w:color w:val="000000"/>
          <w:sz w:val="20"/>
          <w:szCs w:val="20"/>
        </w:rPr>
        <w:t>We may incur expenses or liabilities or be subject to other circumstances in the future that reduce or eliminate the amount of cash that we have available for distribution as dividends. Our growth strategy contemplates that we will finance the acquisition of additional tanker vessels through a combination of primarily equity capital and, to a lesser extent, cash on hand and debt financing on terms acceptable to us. If external sources of funds on terms acceptable to us are limited, our board of directors may determine to finance acquisitions with cash from operations, which would reduce or even eliminate the amount of cash available for the payment of dividends.</w:t>
      </w:r>
    </w:p>
    <w:p w:rsidR="002B5EDF" w:rsidRDefault="00B802AF">
      <w:pPr>
        <w:widowControl w:val="0"/>
        <w:ind w:firstLine="720"/>
        <w:jc w:val="both"/>
        <w:divId w:val="487136393"/>
        <w:rPr>
          <w:rFonts w:eastAsia="Times New Roman"/>
          <w:color w:val="000000"/>
          <w:sz w:val="20"/>
          <w:szCs w:val="20"/>
        </w:rPr>
      </w:pPr>
      <w:r>
        <w:rPr>
          <w:rFonts w:eastAsia="Times New Roman"/>
          <w:color w:val="000000"/>
          <w:sz w:val="20"/>
          <w:szCs w:val="20"/>
        </w:rPr>
        <w:t>We are a holding company, and we depend on the ability of our subsidiaries to distribute funds to us to satisfy our financial obligations and to make dividend payments. In addition, our existing or future credit facilities may include restrictions on our ability to pay dividends.</w:t>
      </w:r>
    </w:p>
    <w:p w:rsidR="002B5EDF" w:rsidRDefault="00B802AF">
      <w:pPr>
        <w:widowControl w:val="0"/>
        <w:ind w:firstLine="720"/>
        <w:jc w:val="both"/>
        <w:divId w:val="1265112261"/>
        <w:rPr>
          <w:rFonts w:eastAsia="Times New Roman"/>
          <w:color w:val="000000"/>
          <w:sz w:val="20"/>
          <w:szCs w:val="20"/>
        </w:rPr>
      </w:pPr>
      <w:r>
        <w:rPr>
          <w:rFonts w:eastAsia="Times New Roman"/>
          <w:color w:val="000000"/>
          <w:sz w:val="20"/>
          <w:szCs w:val="20"/>
        </w:rPr>
        <w:t>The shipping sector is highly cyclical and volatile. We cannot predict with accuracy the amount of cash flows our operations will generate in any given period. Our quarterly dividends, if any, will vary significantly from quarter to quarter as a result of variations in our operating performance, cash flow, and other contingencies, and we cannot assure you that we will generate available cash for distribution in any quarter, and so we may not declare and pay any dividends in certain quarters, or at all. Our ability to resume payment of dividends will be subject to the limitations set forth above and in the section of this annual report entitled "Item 3. Key Information – D. Risk Factors."</w:t>
      </w:r>
    </w:p>
    <w:p w:rsidR="002B5EDF" w:rsidRDefault="00B802AF">
      <w:pPr>
        <w:widowControl w:val="0"/>
        <w:ind w:firstLine="720"/>
        <w:jc w:val="both"/>
        <w:divId w:val="1186677157"/>
        <w:rPr>
          <w:rFonts w:eastAsia="Times New Roman"/>
          <w:color w:val="000000"/>
          <w:sz w:val="20"/>
          <w:szCs w:val="20"/>
        </w:rPr>
      </w:pPr>
      <w:r>
        <w:rPr>
          <w:rFonts w:eastAsia="Times New Roman"/>
          <w:color w:val="000000"/>
          <w:sz w:val="20"/>
          <w:szCs w:val="20"/>
        </w:rPr>
        <w:t>In times when we have debt outstanding, we intend to limit our dividends per share, if dividend payment is reinstated, to the amount that we would have been able to pay if we were financed entirely with equity. In addition, any credit facilities that we may enter into in the future may include restrictions on our ability to pay dividends. Marshall Islands law generally prohibits the payment of dividends other than from surplus (retained earnings and the excess of consideration received for the sale of shares above the par value of the shares) or while a company is insolvent or would be rendered insolvent by the payment of such a dividend.</w:t>
      </w:r>
    </w:p>
    <w:p w:rsidR="002B5EDF" w:rsidRDefault="00B802AF">
      <w:pPr>
        <w:widowControl w:val="0"/>
        <w:jc w:val="both"/>
        <w:divId w:val="37706734"/>
        <w:rPr>
          <w:rFonts w:eastAsia="Times New Roman"/>
          <w:b/>
          <w:bCs/>
          <w:i/>
          <w:iCs/>
          <w:color w:val="000000"/>
          <w:sz w:val="20"/>
          <w:szCs w:val="20"/>
        </w:rPr>
      </w:pPr>
      <w:r>
        <w:rPr>
          <w:rFonts w:eastAsia="Times New Roman"/>
          <w:b/>
          <w:bCs/>
          <w:i/>
          <w:iCs/>
          <w:color w:val="000000"/>
          <w:sz w:val="20"/>
          <w:szCs w:val="20"/>
        </w:rPr>
        <w:t>Future offerings of debt securities and amounts outstanding under any future credit facilities or other borrowings, which would rank senior to our common stock upon our liquidation, and future offerings of equity securities, which would dilute our existing stockholders, may adversely affect the market value of our common stock.</w:t>
      </w:r>
    </w:p>
    <w:p w:rsidR="002B5EDF" w:rsidRDefault="00B802AF">
      <w:pPr>
        <w:widowControl w:val="0"/>
        <w:ind w:firstLine="720"/>
        <w:jc w:val="both"/>
        <w:divId w:val="1422292489"/>
        <w:rPr>
          <w:rFonts w:eastAsia="Times New Roman"/>
          <w:color w:val="000000"/>
          <w:sz w:val="20"/>
          <w:szCs w:val="20"/>
        </w:rPr>
      </w:pPr>
      <w:r>
        <w:rPr>
          <w:rFonts w:eastAsia="Times New Roman"/>
          <w:color w:val="000000"/>
          <w:sz w:val="20"/>
          <w:szCs w:val="20"/>
        </w:rPr>
        <w:t xml:space="preserve">In the future, we may attempt to increase our capital resources with further borrowing under credit facilities, making offerings of debt or additional offerings of equity securities, including commercial paper, medium-term notes, senior or subordinated notes, and classes of preferred stock. Upon liquidation, holders of our debt securities and certain series of our preferred stock, and lenders with respect to our credit facilities and other borrowings will receive a distribution of our available assets prior to the holders of our common stock. Additional equity offerings may dilute the holdings of our existing stockholders or reduce the market value of our common stock, or both. Any preferred stock, if issued, could have a preference on liquidating distributions or a preference on dividend payments that would limit amounts available for distribution to holders of our common stock. Because our decision to borrow additional amounts under credit facilities or issue securities in any future offering will depend on market conditions and other factors beyond our control, we cannot predict or estimate the amount, timing, or nature of our future indebtedness or offering of securities. Therefore, holders of our common stock bear the risk of our </w:t>
      </w:r>
      <w:r>
        <w:rPr>
          <w:rFonts w:eastAsia="Times New Roman"/>
          <w:color w:val="000000"/>
          <w:sz w:val="20"/>
          <w:szCs w:val="20"/>
        </w:rPr>
        <w:lastRenderedPageBreak/>
        <w:t>future offerings reducing the market value of our common stock and diluting their shareholdings in us or that in the event of bankruptcy, liquidation, dissolution, or winding-up of the Company, all or substantially all of our assets will be distributed to holders of our debt securities or preferred stock or lenders with respect to our credit facilities and other borrowings.</w:t>
      </w:r>
    </w:p>
    <w:p w:rsidR="002B5EDF" w:rsidRDefault="00B802AF">
      <w:pPr>
        <w:widowControl w:val="0"/>
        <w:jc w:val="both"/>
        <w:divId w:val="1460873959"/>
        <w:rPr>
          <w:rFonts w:eastAsia="Times New Roman"/>
          <w:b/>
          <w:bCs/>
          <w:i/>
          <w:iCs/>
          <w:color w:val="000000"/>
          <w:sz w:val="20"/>
          <w:szCs w:val="20"/>
        </w:rPr>
      </w:pPr>
      <w:r>
        <w:rPr>
          <w:rFonts w:eastAsia="Times New Roman"/>
          <w:b/>
          <w:bCs/>
          <w:i/>
          <w:iCs/>
          <w:color w:val="000000"/>
          <w:sz w:val="20"/>
          <w:szCs w:val="20"/>
        </w:rPr>
        <w:t>We are a holding company, and we depend on the ability of our current and future subsidiaries to distribute funds to us in order to satisfy our financial obligations and to make dividend payments.</w:t>
      </w:r>
    </w:p>
    <w:p w:rsidR="002B5EDF" w:rsidRDefault="00B802AF">
      <w:pPr>
        <w:widowControl w:val="0"/>
        <w:ind w:firstLine="720"/>
        <w:jc w:val="both"/>
        <w:divId w:val="1866138768"/>
        <w:rPr>
          <w:rFonts w:eastAsia="Times New Roman"/>
          <w:color w:val="000000"/>
          <w:sz w:val="20"/>
          <w:szCs w:val="20"/>
        </w:rPr>
      </w:pPr>
      <w:r>
        <w:rPr>
          <w:rFonts w:eastAsia="Times New Roman"/>
          <w:color w:val="000000"/>
          <w:sz w:val="20"/>
          <w:szCs w:val="20"/>
        </w:rPr>
        <w:t>We are a holding company, and our subsidiaries, which are directly or indirectly wholly-owned by us, conduct all of our operations and own all of our operating assets. We have no significant assets other than the equity interests in our wholly-owned subsidiaries. As a result, our ability to satisfy our financial obligations and to pay dividends, if any, to our shareholders will depend on the ability of our subsidiaries to distribute funds to us. In turn, the ability of our subsidiaries to make dividend payments to us will depend on them having profits available for distribution and, to the extent that we are unable to obtain dividends from our subsidiaries, this will limit the discretion of our board of directors to pay or recommend the payment of dividends. Also, our subsidiaries are limited by Marshall Islands law which generally prohibits the payment of dividends other than from surplus (retained earnings and the excess of consideration received for the sale of shares above the par value of the shares) or while a company is insolvent or would be rendered insolvent by the payment of such a dividend.</w:t>
      </w:r>
    </w:p>
    <w:p w:rsidR="002B5EDF" w:rsidRDefault="00B802AF">
      <w:pPr>
        <w:widowControl w:val="0"/>
        <w:jc w:val="center"/>
        <w:divId w:val="389693832"/>
        <w:rPr>
          <w:rFonts w:eastAsia="Times New Roman"/>
          <w:color w:val="000000"/>
          <w:sz w:val="20"/>
          <w:szCs w:val="20"/>
        </w:rPr>
      </w:pPr>
      <w:r>
        <w:rPr>
          <w:rFonts w:eastAsia="Times New Roman"/>
          <w:color w:val="000000"/>
          <w:sz w:val="16"/>
          <w:szCs w:val="16"/>
        </w:rPr>
        <w:t>28</w:t>
      </w:r>
    </w:p>
    <w:p w:rsidR="002B5EDF" w:rsidRDefault="002F482C">
      <w:pPr>
        <w:widowControl w:val="0"/>
        <w:divId w:val="603463963"/>
      </w:pPr>
      <w:r>
        <w:br w:type="page"/>
      </w:r>
    </w:p>
    <w:p w:rsidR="002B5EDF" w:rsidRDefault="002B5EDF">
      <w:pPr>
        <w:widowControl w:val="0"/>
        <w:divId w:val="603463963"/>
        <w:rPr>
          <w:rFonts w:eastAsia="Times New Roman"/>
          <w:color w:val="000000"/>
          <w:sz w:val="20"/>
          <w:szCs w:val="20"/>
        </w:rPr>
      </w:pPr>
    </w:p>
    <w:p w:rsidR="002B5EDF" w:rsidRDefault="002B5EDF">
      <w:pPr>
        <w:widowControl w:val="0"/>
        <w:divId w:val="615917097"/>
        <w:rPr>
          <w:rFonts w:eastAsia="Times New Roman"/>
          <w:color w:val="000000"/>
          <w:sz w:val="20"/>
          <w:szCs w:val="20"/>
        </w:rPr>
      </w:pPr>
    </w:p>
    <w:p w:rsidR="002B5EDF" w:rsidRDefault="00B802AF">
      <w:pPr>
        <w:widowControl w:val="0"/>
        <w:jc w:val="both"/>
        <w:divId w:val="2102214661"/>
        <w:rPr>
          <w:rFonts w:eastAsia="Times New Roman"/>
          <w:b/>
          <w:bCs/>
          <w:i/>
          <w:iCs/>
          <w:color w:val="000000"/>
          <w:sz w:val="20"/>
          <w:szCs w:val="20"/>
        </w:rPr>
      </w:pPr>
      <w:r>
        <w:rPr>
          <w:rFonts w:eastAsia="Times New Roman"/>
          <w:b/>
          <w:bCs/>
          <w:i/>
          <w:iCs/>
          <w:color w:val="000000"/>
          <w:sz w:val="20"/>
          <w:szCs w:val="20"/>
        </w:rPr>
        <w:t>Because we are a foreign corporation, you may not have the same rights or protections that a shareholder in a U.S. corporation may have.</w:t>
      </w:r>
    </w:p>
    <w:p w:rsidR="002B5EDF" w:rsidRDefault="00B802AF">
      <w:pPr>
        <w:widowControl w:val="0"/>
        <w:ind w:firstLine="720"/>
        <w:jc w:val="both"/>
        <w:divId w:val="662783808"/>
        <w:rPr>
          <w:rFonts w:eastAsia="Times New Roman"/>
          <w:color w:val="000000"/>
          <w:sz w:val="20"/>
          <w:szCs w:val="20"/>
        </w:rPr>
      </w:pPr>
      <w:r>
        <w:rPr>
          <w:rFonts w:eastAsia="Times New Roman"/>
          <w:color w:val="000000"/>
          <w:sz w:val="20"/>
          <w:szCs w:val="20"/>
        </w:rPr>
        <w:t>We are incorporated in the Republic of the Marshall Islands, which does not have a well-developed body of corporate law and may make it more difficult for our shareholders to protect their interests. Our corporate affairs are governed by our amended and restated articles of incorporation and bylaws and the Marshall Islands Business Corporations Act, or BCA. The provisions of the BCA resemble provisions of the corporation laws of a number of states in the United States. The rights and fiduciary responsibilities of directors under the law of the Marshall Islands are not as clearly established as the rights and fiduciary responsibilities of directors under statutes or judicial precedent in existence in certain U.S. jurisdictions, and there have been few judicial cases in the Marshall Islands interpreting the BCA. Shareholder rights may differ as well. While the BCA does specifically incorporate the non-statutory law, or judicial case law, of the State of Delaware and other states with substantially similar legislative provisions, our public shareholders may have more difficulty in protecting their interests in the face of actions by the management, directors or controlling shareholders than would shareholders of a corporation incorporated in a U.S. jurisdiction. Therefore, you may have more difficulty in protecting your interests as a shareholder in the face of actions by the management, directors or controlling stockholders than would shareholders of a corporation incorporated in a U.S. jurisdiction.</w:t>
      </w:r>
    </w:p>
    <w:p w:rsidR="002B5EDF" w:rsidRDefault="00B802AF">
      <w:pPr>
        <w:widowControl w:val="0"/>
        <w:jc w:val="both"/>
        <w:divId w:val="2117166336"/>
        <w:rPr>
          <w:rFonts w:eastAsia="Times New Roman"/>
          <w:b/>
          <w:bCs/>
          <w:i/>
          <w:iCs/>
          <w:color w:val="000000"/>
          <w:sz w:val="20"/>
          <w:szCs w:val="20"/>
        </w:rPr>
      </w:pPr>
      <w:r>
        <w:rPr>
          <w:rFonts w:eastAsia="Times New Roman"/>
          <w:b/>
          <w:bCs/>
          <w:i/>
          <w:iCs/>
          <w:color w:val="000000"/>
          <w:sz w:val="20"/>
          <w:szCs w:val="20"/>
        </w:rPr>
        <w:t>Future sales of our common stock could cause the market price of our common stock to decline.</w:t>
      </w:r>
    </w:p>
    <w:p w:rsidR="002B5EDF" w:rsidRDefault="00B802AF">
      <w:pPr>
        <w:widowControl w:val="0"/>
        <w:ind w:firstLine="720"/>
        <w:jc w:val="both"/>
        <w:divId w:val="1179155307"/>
        <w:rPr>
          <w:rFonts w:eastAsia="Times New Roman"/>
          <w:color w:val="000000"/>
          <w:sz w:val="20"/>
          <w:szCs w:val="20"/>
        </w:rPr>
      </w:pPr>
      <w:r>
        <w:rPr>
          <w:rFonts w:eastAsia="Times New Roman"/>
          <w:color w:val="000000"/>
          <w:sz w:val="20"/>
          <w:szCs w:val="20"/>
        </w:rPr>
        <w:t>Our amended and restated articles of incorporation authorize us to issue up to 500,000,000 shares of common stock, of which 5,082,726 shares were issued and outstanding as of the date of this annual report.</w:t>
      </w:r>
    </w:p>
    <w:p w:rsidR="002B5EDF" w:rsidRDefault="00B802AF">
      <w:pPr>
        <w:widowControl w:val="0"/>
        <w:ind w:firstLine="720"/>
        <w:jc w:val="both"/>
        <w:divId w:val="1776514744"/>
        <w:rPr>
          <w:rFonts w:eastAsia="Times New Roman"/>
          <w:color w:val="000000"/>
          <w:sz w:val="20"/>
          <w:szCs w:val="20"/>
        </w:rPr>
      </w:pPr>
      <w:r>
        <w:rPr>
          <w:rFonts w:eastAsia="Times New Roman"/>
          <w:color w:val="000000"/>
          <w:sz w:val="20"/>
          <w:szCs w:val="20"/>
        </w:rPr>
        <w:t>We may offer and sell our common stock or securities convertible into our common stock from time to time, through one or more methods of distribution, subject to market conditions and our capital needs. The market price of our common stock could decline from its current levels due to sales of a large number of shares in the market, including sales of shares by our large shareholders, our issuance of additional shares, or securities convertible into our common stock or the perception that these sales could occur. These sales could also make it more difficult or impossible for us to sell equity securities in the future at a time and price that we deem appropriate to raise funds through future offerings of shares of our common stock. The issuance of such additional shares of common stock would also result in the dilution of the ownership interests of our existing shareholders.</w:t>
      </w:r>
    </w:p>
    <w:p w:rsidR="002B5EDF" w:rsidRDefault="00B802AF">
      <w:pPr>
        <w:widowControl w:val="0"/>
        <w:jc w:val="both"/>
        <w:divId w:val="507140673"/>
        <w:rPr>
          <w:rFonts w:eastAsia="Times New Roman"/>
          <w:b/>
          <w:bCs/>
          <w:i/>
          <w:iCs/>
          <w:color w:val="000000"/>
          <w:sz w:val="20"/>
          <w:szCs w:val="20"/>
        </w:rPr>
      </w:pPr>
      <w:r>
        <w:rPr>
          <w:rFonts w:eastAsia="Times New Roman"/>
          <w:b/>
          <w:bCs/>
          <w:i/>
          <w:iCs/>
          <w:color w:val="000000"/>
          <w:sz w:val="20"/>
          <w:szCs w:val="20"/>
        </w:rPr>
        <w:t>As a key component of our business strategy, we intend to issue additional shares of common stock or other securities to finance our growth as market conditions warrant. These issuances, which would generally not be subject to shareholder approval, may lower your ownership interests and may depress the market price of our common stock.</w:t>
      </w:r>
    </w:p>
    <w:p w:rsidR="002B5EDF" w:rsidRDefault="00B802AF">
      <w:pPr>
        <w:widowControl w:val="0"/>
        <w:ind w:firstLine="720"/>
        <w:jc w:val="both"/>
        <w:divId w:val="234366948"/>
        <w:rPr>
          <w:rFonts w:eastAsia="Times New Roman"/>
          <w:color w:val="000000"/>
          <w:sz w:val="20"/>
          <w:szCs w:val="20"/>
        </w:rPr>
      </w:pPr>
      <w:r>
        <w:rPr>
          <w:rFonts w:eastAsia="Times New Roman"/>
          <w:color w:val="000000"/>
          <w:sz w:val="20"/>
          <w:szCs w:val="20"/>
        </w:rPr>
        <w:t>As a key component of our business strategy, we plan to finance potential future expansions of our fleet in large part with equity financing. Pursuant to our amended and restated articles of incorporation, we are authorized to issue up to 500,000,000 common shares and 25,000,000 preferred shares, each with a par value of $0.01 per share. Therefore, subject to Nasdaq rules that are applicable to us, we may issue additional shares of common stock and other equity securities of equal or senior rank, without shareholder approval, in a number of circumstances from time to time.</w:t>
      </w:r>
    </w:p>
    <w:p w:rsidR="002B5EDF" w:rsidRDefault="00B802AF">
      <w:pPr>
        <w:widowControl w:val="0"/>
        <w:ind w:firstLine="720"/>
        <w:jc w:val="both"/>
        <w:divId w:val="1679850708"/>
        <w:rPr>
          <w:rFonts w:eastAsia="Times New Roman"/>
          <w:color w:val="000000"/>
          <w:sz w:val="20"/>
          <w:szCs w:val="20"/>
        </w:rPr>
      </w:pPr>
      <w:r>
        <w:rPr>
          <w:rFonts w:eastAsia="Times New Roman"/>
          <w:color w:val="000000"/>
          <w:sz w:val="20"/>
          <w:szCs w:val="20"/>
        </w:rPr>
        <w:t>The issuance by us of additional shares of common stock or other equity securities of equal or senior rank will have the following effects: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35938917"/>
        <w:rPr>
          <w:rFonts w:eastAsia="Times New Roman"/>
          <w:color w:val="000000"/>
          <w:sz w:val="20"/>
          <w:szCs w:val="20"/>
        </w:rPr>
      </w:pPr>
      <w:r>
        <w:rPr>
          <w:rFonts w:eastAsia="Times New Roman"/>
          <w:color w:val="000000"/>
          <w:sz w:val="20"/>
          <w:szCs w:val="20"/>
        </w:rPr>
        <w:t>our existing shareholders' proportionate ownership interest in us may decrease;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49797180"/>
        <w:rPr>
          <w:rFonts w:eastAsia="Times New Roman"/>
          <w:color w:val="000000"/>
          <w:sz w:val="20"/>
          <w:szCs w:val="20"/>
        </w:rPr>
      </w:pPr>
      <w:r>
        <w:rPr>
          <w:rFonts w:eastAsia="Times New Roman"/>
          <w:color w:val="000000"/>
          <w:sz w:val="20"/>
          <w:szCs w:val="20"/>
        </w:rPr>
        <w:t>the relative voting strength of each previously outstanding share may be diminished;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042557606"/>
        <w:rPr>
          <w:rFonts w:eastAsia="Times New Roman"/>
          <w:color w:val="000000"/>
          <w:sz w:val="20"/>
          <w:szCs w:val="20"/>
        </w:rPr>
      </w:pPr>
      <w:r>
        <w:rPr>
          <w:rFonts w:eastAsia="Times New Roman"/>
          <w:color w:val="000000"/>
          <w:sz w:val="20"/>
          <w:szCs w:val="20"/>
        </w:rPr>
        <w:lastRenderedPageBreak/>
        <w:t>the market price of our common stock may decline;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07280245"/>
        <w:rPr>
          <w:rFonts w:eastAsia="Times New Roman"/>
          <w:color w:val="000000"/>
          <w:sz w:val="20"/>
          <w:szCs w:val="20"/>
        </w:rPr>
      </w:pPr>
      <w:r>
        <w:rPr>
          <w:rFonts w:eastAsia="Times New Roman"/>
          <w:color w:val="000000"/>
          <w:sz w:val="20"/>
          <w:szCs w:val="20"/>
        </w:rPr>
        <w:t>the amount of cash available for dividends payable on our common stock, if any, may decrease.</w:t>
      </w:r>
    </w:p>
    <w:p w:rsidR="002B5EDF" w:rsidRDefault="00B802AF">
      <w:pPr>
        <w:widowControl w:val="0"/>
        <w:jc w:val="both"/>
        <w:divId w:val="1932348280"/>
        <w:rPr>
          <w:rFonts w:eastAsia="Times New Roman"/>
          <w:b/>
          <w:bCs/>
          <w:i/>
          <w:iCs/>
          <w:color w:val="000000"/>
          <w:sz w:val="20"/>
          <w:szCs w:val="20"/>
        </w:rPr>
      </w:pPr>
      <w:r>
        <w:rPr>
          <w:rFonts w:eastAsia="Times New Roman"/>
          <w:b/>
          <w:bCs/>
          <w:i/>
          <w:iCs/>
          <w:color w:val="000000"/>
          <w:sz w:val="20"/>
          <w:szCs w:val="20"/>
        </w:rPr>
        <w:t>It may not be possible for our investors to enforce judgments of U.S courts against us.</w:t>
      </w:r>
    </w:p>
    <w:p w:rsidR="002B5EDF" w:rsidRDefault="00B802AF">
      <w:pPr>
        <w:widowControl w:val="0"/>
        <w:ind w:firstLine="720"/>
        <w:jc w:val="both"/>
        <w:divId w:val="1193301455"/>
        <w:rPr>
          <w:rFonts w:eastAsia="Times New Roman"/>
          <w:color w:val="000000"/>
          <w:sz w:val="20"/>
          <w:szCs w:val="20"/>
        </w:rPr>
      </w:pPr>
      <w:r>
        <w:rPr>
          <w:rFonts w:eastAsia="Times New Roman"/>
          <w:color w:val="000000"/>
          <w:sz w:val="20"/>
          <w:szCs w:val="20"/>
        </w:rPr>
        <w:t>We are incorporated in the Republic of the Marshall Islands. Substantially all of our assets are located outside the United States. As a result, it may be difficult or impossible for U.S. shareholders to serve process within the United States upon us or to enforce judgment upon us for civil liabilities in U.S. courts. In addition, you should not assume that courts in the countries in which we are incorporated or where our assets are located (1) would enforce judgments of U.S. courts obtained in actions against us based upon the civil liability provisions of applicable U.S. federal and state securities laws or (2) would enforce, in original actions, liabilities against us based upon these laws.</w:t>
      </w:r>
    </w:p>
    <w:p w:rsidR="002B5EDF" w:rsidRDefault="00B802AF">
      <w:pPr>
        <w:widowControl w:val="0"/>
        <w:jc w:val="center"/>
        <w:divId w:val="1747915667"/>
        <w:rPr>
          <w:rFonts w:eastAsia="Times New Roman"/>
          <w:color w:val="000000"/>
          <w:sz w:val="20"/>
          <w:szCs w:val="20"/>
        </w:rPr>
      </w:pPr>
      <w:r>
        <w:rPr>
          <w:rFonts w:eastAsia="Times New Roman"/>
          <w:color w:val="000000"/>
          <w:sz w:val="16"/>
          <w:szCs w:val="16"/>
        </w:rPr>
        <w:t>29</w:t>
      </w:r>
    </w:p>
    <w:p w:rsidR="002B5EDF" w:rsidRDefault="002F482C">
      <w:pPr>
        <w:widowControl w:val="0"/>
        <w:divId w:val="350304573"/>
      </w:pPr>
      <w:r>
        <w:br w:type="page"/>
      </w:r>
    </w:p>
    <w:p w:rsidR="002B5EDF" w:rsidRDefault="002B5EDF">
      <w:pPr>
        <w:widowControl w:val="0"/>
        <w:divId w:val="350304573"/>
        <w:rPr>
          <w:rFonts w:eastAsia="Times New Roman"/>
          <w:color w:val="000000"/>
          <w:sz w:val="20"/>
          <w:szCs w:val="20"/>
        </w:rPr>
      </w:pPr>
    </w:p>
    <w:p w:rsidR="002B5EDF" w:rsidRDefault="002B5EDF">
      <w:pPr>
        <w:widowControl w:val="0"/>
        <w:divId w:val="9062917"/>
        <w:rPr>
          <w:rFonts w:eastAsia="Times New Roman"/>
          <w:color w:val="000000"/>
          <w:sz w:val="20"/>
          <w:szCs w:val="20"/>
        </w:rPr>
      </w:pPr>
    </w:p>
    <w:p w:rsidR="002B5EDF" w:rsidRDefault="00B802AF">
      <w:pPr>
        <w:widowControl w:val="0"/>
        <w:jc w:val="both"/>
        <w:divId w:val="1372879461"/>
        <w:rPr>
          <w:rFonts w:eastAsia="Times New Roman"/>
          <w:b/>
          <w:bCs/>
          <w:i/>
          <w:iCs/>
          <w:color w:val="000000"/>
          <w:sz w:val="20"/>
          <w:szCs w:val="20"/>
        </w:rPr>
      </w:pPr>
      <w:r>
        <w:rPr>
          <w:rFonts w:eastAsia="Times New Roman"/>
          <w:b/>
          <w:bCs/>
          <w:i/>
          <w:iCs/>
          <w:color w:val="000000"/>
          <w:sz w:val="20"/>
          <w:szCs w:val="20"/>
        </w:rPr>
        <w:t>Anti-takeover provisions in our organizational documents could make it difficult for our shareholders to replace or remove our current board of directors or have the effect of discouraging, delaying, or preventing a merger or acquisition, which could adversely affect the value of our securities.</w:t>
      </w:r>
    </w:p>
    <w:p w:rsidR="002B5EDF" w:rsidRDefault="00B802AF">
      <w:pPr>
        <w:widowControl w:val="0"/>
        <w:ind w:firstLine="720"/>
        <w:jc w:val="both"/>
        <w:divId w:val="860899298"/>
        <w:rPr>
          <w:rFonts w:eastAsia="Times New Roman"/>
          <w:color w:val="000000"/>
          <w:sz w:val="20"/>
          <w:szCs w:val="20"/>
        </w:rPr>
      </w:pPr>
      <w:r>
        <w:rPr>
          <w:rFonts w:eastAsia="Times New Roman"/>
          <w:color w:val="000000"/>
          <w:sz w:val="20"/>
          <w:szCs w:val="20"/>
        </w:rPr>
        <w:t>Several provisions of our amended and restated articles of incorporation and bylaws could make it difficult for our shareholders to change the composition of our board of directors in any one year, preventing them from changing the composition of management. In addition, the same provisions may discourage, delay or prevent a merger or acquisition that shareholders may consider favorable.</w:t>
      </w:r>
    </w:p>
    <w:p w:rsidR="002B5EDF" w:rsidRDefault="00B802AF">
      <w:pPr>
        <w:widowControl w:val="0"/>
        <w:ind w:firstLine="720"/>
        <w:jc w:val="both"/>
        <w:divId w:val="1137457783"/>
        <w:rPr>
          <w:rFonts w:eastAsia="Times New Roman"/>
          <w:color w:val="000000"/>
          <w:sz w:val="20"/>
          <w:szCs w:val="20"/>
        </w:rPr>
      </w:pPr>
      <w:r>
        <w:rPr>
          <w:rFonts w:eastAsia="Times New Roman"/>
          <w:color w:val="000000"/>
          <w:sz w:val="20"/>
          <w:szCs w:val="20"/>
        </w:rPr>
        <w:t>These provisions include: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95742405"/>
        <w:rPr>
          <w:rFonts w:eastAsia="Times New Roman"/>
          <w:color w:val="000000"/>
          <w:sz w:val="20"/>
          <w:szCs w:val="20"/>
        </w:rPr>
      </w:pPr>
      <w:r>
        <w:rPr>
          <w:rFonts w:eastAsia="Times New Roman"/>
          <w:color w:val="000000"/>
          <w:sz w:val="20"/>
          <w:szCs w:val="20"/>
        </w:rPr>
        <w:t>authorizing our board of directors to issue "blank check" preferred stock without shareholder approval;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10673910"/>
        <w:rPr>
          <w:rFonts w:eastAsia="Times New Roman"/>
          <w:color w:val="000000"/>
          <w:sz w:val="20"/>
          <w:szCs w:val="20"/>
        </w:rPr>
      </w:pPr>
      <w:r>
        <w:rPr>
          <w:rFonts w:eastAsia="Times New Roman"/>
          <w:color w:val="000000"/>
          <w:sz w:val="20"/>
          <w:szCs w:val="20"/>
        </w:rPr>
        <w:t>providing for a classified board of directors with staggered, three-year terms;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91418931"/>
        <w:rPr>
          <w:rFonts w:eastAsia="Times New Roman"/>
          <w:color w:val="000000"/>
          <w:sz w:val="20"/>
          <w:szCs w:val="20"/>
        </w:rPr>
      </w:pPr>
      <w:r>
        <w:rPr>
          <w:rFonts w:eastAsia="Times New Roman"/>
          <w:color w:val="000000"/>
          <w:sz w:val="20"/>
          <w:szCs w:val="20"/>
        </w:rPr>
        <w:t>prohibiting cumulative voting in the election of directors;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127658504"/>
        <w:rPr>
          <w:rFonts w:eastAsia="Times New Roman"/>
          <w:color w:val="000000"/>
          <w:sz w:val="20"/>
          <w:szCs w:val="20"/>
        </w:rPr>
      </w:pPr>
      <w:r>
        <w:rPr>
          <w:rFonts w:eastAsia="Times New Roman"/>
          <w:color w:val="000000"/>
          <w:sz w:val="20"/>
          <w:szCs w:val="20"/>
        </w:rPr>
        <w:t>authorizing the removal of directors only for cause and only upon the affirmative vote of the holders of two-thirds of the outstanding common shares entitled to vote generally in the election of directors;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479420907"/>
        <w:rPr>
          <w:rFonts w:eastAsia="Times New Roman"/>
          <w:color w:val="000000"/>
          <w:sz w:val="20"/>
          <w:szCs w:val="20"/>
        </w:rPr>
      </w:pPr>
      <w:r>
        <w:rPr>
          <w:rFonts w:eastAsia="Times New Roman"/>
          <w:color w:val="000000"/>
          <w:sz w:val="20"/>
          <w:szCs w:val="20"/>
        </w:rPr>
        <w:t>limiting the persons who may call special meetings of shareholders;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270242298"/>
        <w:rPr>
          <w:rFonts w:eastAsia="Times New Roman"/>
          <w:color w:val="000000"/>
          <w:sz w:val="20"/>
          <w:szCs w:val="20"/>
        </w:rPr>
      </w:pPr>
      <w:r>
        <w:rPr>
          <w:rFonts w:eastAsia="Times New Roman"/>
          <w:color w:val="000000"/>
          <w:sz w:val="20"/>
          <w:szCs w:val="20"/>
        </w:rPr>
        <w:t>establishing advance notice requirements for nominations for election to our board of directors or for proposing matters that can be acted on by shareholders at shareholder meetings.</w:t>
      </w:r>
    </w:p>
    <w:p w:rsidR="002B5EDF" w:rsidRDefault="002B5EDF">
      <w:pPr>
        <w:widowControl w:val="0"/>
        <w:divId w:val="868378477"/>
        <w:rPr>
          <w:rFonts w:eastAsia="Times New Roman"/>
          <w:color w:val="000000"/>
          <w:sz w:val="20"/>
          <w:szCs w:val="20"/>
        </w:rPr>
      </w:pPr>
    </w:p>
    <w:p w:rsidR="002B5EDF" w:rsidRDefault="00B802AF">
      <w:pPr>
        <w:widowControl w:val="0"/>
        <w:ind w:firstLine="720"/>
        <w:jc w:val="both"/>
        <w:divId w:val="1620868873"/>
        <w:rPr>
          <w:rFonts w:eastAsia="Times New Roman"/>
          <w:color w:val="000000"/>
          <w:sz w:val="20"/>
          <w:szCs w:val="20"/>
        </w:rPr>
      </w:pPr>
      <w:r>
        <w:rPr>
          <w:rFonts w:eastAsia="Times New Roman"/>
          <w:color w:val="000000"/>
          <w:sz w:val="20"/>
          <w:szCs w:val="20"/>
        </w:rPr>
        <w:t>In addition, we have entered into an amended and restated stockholders' rights agreement, dated August 29, 2016, or the Stockholders' Rights Agreement, pursuant to which our board of directors may cause the substantial dilution of any person that attempts to acquire us without the approval of our board of directors.</w:t>
      </w:r>
    </w:p>
    <w:p w:rsidR="002B5EDF" w:rsidRDefault="00B802AF">
      <w:pPr>
        <w:widowControl w:val="0"/>
        <w:ind w:firstLine="720"/>
        <w:jc w:val="both"/>
        <w:divId w:val="960768637"/>
        <w:rPr>
          <w:rFonts w:eastAsia="Times New Roman"/>
          <w:color w:val="000000"/>
          <w:sz w:val="20"/>
          <w:szCs w:val="20"/>
        </w:rPr>
      </w:pPr>
      <w:r>
        <w:rPr>
          <w:rFonts w:eastAsia="Times New Roman"/>
          <w:color w:val="000000"/>
          <w:sz w:val="20"/>
          <w:szCs w:val="20"/>
        </w:rPr>
        <w:t>These anti-takeover provisions, including provisions of our Stockholders' Rights Agreement, could substantially impede the ability of our shareholders to benefit from a change in control and, as a result, may adversely affect the value of our securities, if any, and the ability of our shareholders to realize any potential change of control premium.</w:t>
      </w:r>
    </w:p>
    <w:tbl>
      <w:tblPr>
        <w:tblW w:w="5000" w:type="pct"/>
        <w:tblCellSpacing w:w="0" w:type="dxa"/>
        <w:tblCellMar>
          <w:left w:w="0" w:type="dxa"/>
          <w:right w:w="0" w:type="dxa"/>
        </w:tblCellMar>
        <w:tblLook w:val="04A0" w:firstRow="1" w:lastRow="0" w:firstColumn="1" w:lastColumn="0" w:noHBand="0" w:noVBand="1"/>
      </w:tblPr>
      <w:tblGrid>
        <w:gridCol w:w="5424"/>
        <w:gridCol w:w="3936"/>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4.</w:t>
            </w:r>
          </w:p>
        </w:tc>
        <w:tc>
          <w:tcPr>
            <w:tcW w:w="6" w:type="dxa"/>
            <w:hideMark/>
          </w:tcPr>
          <w:p w:rsidR="002B5EDF" w:rsidRDefault="00B802AF">
            <w:pPr>
              <w:widowControl w:val="0"/>
              <w:spacing w:after="240"/>
              <w:jc w:val="both"/>
              <w:divId w:val="63841378"/>
              <w:rPr>
                <w:rFonts w:eastAsia="Times New Roman"/>
                <w:b/>
                <w:bCs/>
                <w:color w:val="000000"/>
                <w:sz w:val="20"/>
                <w:szCs w:val="20"/>
              </w:rPr>
            </w:pPr>
            <w:r>
              <w:rPr>
                <w:rFonts w:eastAsia="Times New Roman"/>
                <w:b/>
                <w:bCs/>
                <w:color w:val="000000"/>
                <w:sz w:val="20"/>
                <w:szCs w:val="20"/>
              </w:rPr>
              <w:t>Information on the Company</w:t>
            </w:r>
          </w:p>
        </w:tc>
      </w:tr>
    </w:tbl>
    <w:p w:rsidR="002B5EDF" w:rsidRDefault="00B802AF">
      <w:pPr>
        <w:widowControl w:val="0"/>
        <w:ind w:firstLine="720"/>
        <w:jc w:val="both"/>
        <w:divId w:val="1803569494"/>
        <w:rPr>
          <w:rFonts w:eastAsia="Times New Roman"/>
          <w:color w:val="000000"/>
          <w:sz w:val="20"/>
          <w:szCs w:val="20"/>
        </w:rPr>
      </w:pPr>
      <w:r>
        <w:rPr>
          <w:rFonts w:eastAsia="Times New Roman"/>
          <w:b/>
          <w:bCs/>
          <w:i/>
          <w:iCs/>
          <w:color w:val="000000"/>
          <w:sz w:val="20"/>
          <w:szCs w:val="20"/>
        </w:rPr>
        <w:t>A.</w:t>
      </w:r>
      <w:r>
        <w:rPr>
          <w:rFonts w:eastAsia="Times New Roman"/>
          <w:color w:val="000000"/>
          <w:sz w:val="2"/>
          <w:szCs w:val="2"/>
        </w:rPr>
        <w:t> </w:t>
      </w:r>
      <w:r>
        <w:rPr>
          <w:rFonts w:eastAsia="Times New Roman"/>
          <w:b/>
          <w:bCs/>
          <w:i/>
          <w:iCs/>
          <w:color w:val="000000"/>
          <w:sz w:val="20"/>
          <w:szCs w:val="20"/>
        </w:rPr>
        <w:t>History and Development of the Company</w:t>
      </w:r>
    </w:p>
    <w:p w:rsidR="002B5EDF" w:rsidRDefault="00B802AF">
      <w:pPr>
        <w:widowControl w:val="0"/>
        <w:ind w:firstLine="720"/>
        <w:jc w:val="both"/>
        <w:divId w:val="2121098204"/>
        <w:rPr>
          <w:rFonts w:eastAsia="Times New Roman"/>
          <w:color w:val="000000"/>
          <w:sz w:val="20"/>
          <w:szCs w:val="20"/>
        </w:rPr>
      </w:pPr>
      <w:r>
        <w:rPr>
          <w:rFonts w:eastAsia="Times New Roman"/>
          <w:color w:val="000000"/>
          <w:sz w:val="20"/>
          <w:szCs w:val="20"/>
        </w:rPr>
        <w:t>Performance Shipping Inc. (formerly Diana Containerships Inc.) is a corporation incorporated under the laws of the Republic of the Marshall Islands on January 7, 2010. Each of our vessels is owned by a separate wholly-owned subsidiary. Performance Shipping Inc. is the owner of all the issued and outstanding shares of the subsidiaries listed in Exhibit 8.1 to this annual report. We maintain our principal executive offices at 373 Syngrou Avenue, 175 64 Palaio Faliro, Athens, Greece. Our telephone number at that address is +30 216 600 2400. Our agent and authorized representative in the United States is our wholly-owned subsidiary, established in the State of Delaware in July 2014 under the name Container Carriers (USA) LLC and amended to change the name of the company to Performance Shipping USA LLC as of November 20, 2020, which is located at 2711 Centerville Road, Suite 400, Wilmington, Delaware 19808. The SEC maintains an Internet site that contains reports, proxy and information statements, and other information regarding issuers that file electronically with the SEC. The address of the SEC's Internet site is http://www.sec.gov. The address of our Internet site is http://www.pshipping.com/.</w:t>
      </w:r>
    </w:p>
    <w:p w:rsidR="002B5EDF" w:rsidRDefault="00B802AF">
      <w:pPr>
        <w:widowControl w:val="0"/>
        <w:ind w:firstLine="720"/>
        <w:jc w:val="both"/>
        <w:divId w:val="597759389"/>
        <w:rPr>
          <w:rFonts w:eastAsia="Times New Roman"/>
          <w:color w:val="000000"/>
          <w:sz w:val="20"/>
          <w:szCs w:val="20"/>
        </w:rPr>
      </w:pPr>
      <w:r>
        <w:rPr>
          <w:rFonts w:eastAsia="Times New Roman"/>
          <w:color w:val="000000"/>
          <w:sz w:val="20"/>
          <w:szCs w:val="20"/>
        </w:rPr>
        <w:t xml:space="preserve">During 2016, 2017, and 2020, we effected seven reverse stock splits of our common shares, each of which </w:t>
      </w:r>
      <w:r>
        <w:rPr>
          <w:rFonts w:eastAsia="Times New Roman"/>
          <w:color w:val="000000"/>
          <w:sz w:val="20"/>
          <w:szCs w:val="20"/>
        </w:rPr>
        <w:lastRenderedPageBreak/>
        <w:t>was approved by our board of directors and by our shareholders: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30894667"/>
        <w:rPr>
          <w:rFonts w:eastAsia="Times New Roman"/>
          <w:color w:val="000000"/>
          <w:sz w:val="20"/>
          <w:szCs w:val="20"/>
        </w:rPr>
      </w:pPr>
      <w:r>
        <w:rPr>
          <w:rFonts w:eastAsia="Times New Roman"/>
          <w:color w:val="000000"/>
          <w:sz w:val="20"/>
          <w:szCs w:val="20"/>
        </w:rPr>
        <w:t>On June 9, 2016, we effected a one-for-eight reverse stock split, which our shareholders approved at our annual meeting of shareholders held on February 24, 2016;</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65938"/>
        <w:rPr>
          <w:rFonts w:eastAsia="Times New Roman"/>
          <w:color w:val="000000"/>
          <w:sz w:val="20"/>
          <w:szCs w:val="20"/>
        </w:rPr>
      </w:pPr>
      <w:r>
        <w:rPr>
          <w:rFonts w:eastAsia="Times New Roman"/>
          <w:color w:val="000000"/>
          <w:sz w:val="20"/>
          <w:szCs w:val="20"/>
        </w:rPr>
        <w:t>On July 5, 2017, we effected a one-for-seven reverse stock split, which our shareholders approved at our annual meeting of shareholders held on June 29, 2017;</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3216600"/>
        <w:rPr>
          <w:rFonts w:eastAsia="Times New Roman"/>
          <w:color w:val="000000"/>
          <w:sz w:val="20"/>
          <w:szCs w:val="20"/>
        </w:rPr>
      </w:pPr>
      <w:r>
        <w:rPr>
          <w:rFonts w:eastAsia="Times New Roman"/>
          <w:color w:val="000000"/>
          <w:sz w:val="20"/>
          <w:szCs w:val="20"/>
        </w:rPr>
        <w:t>On July 27, 2017, we effected a one-for-six reverse stock split, which our shareholders approved at our annual meeting of shareholders held on June 29, 2017;</w:t>
      </w:r>
    </w:p>
    <w:p w:rsidR="002B5EDF" w:rsidRDefault="00B802AF">
      <w:pPr>
        <w:widowControl w:val="0"/>
        <w:jc w:val="center"/>
        <w:divId w:val="1769082257"/>
        <w:rPr>
          <w:rFonts w:eastAsia="Times New Roman"/>
          <w:color w:val="000000"/>
          <w:sz w:val="20"/>
          <w:szCs w:val="20"/>
        </w:rPr>
      </w:pPr>
      <w:r>
        <w:rPr>
          <w:rFonts w:eastAsia="Times New Roman"/>
          <w:color w:val="000000"/>
          <w:sz w:val="16"/>
          <w:szCs w:val="16"/>
        </w:rPr>
        <w:t>30</w:t>
      </w:r>
    </w:p>
    <w:p w:rsidR="002B5EDF" w:rsidRDefault="002F482C">
      <w:pPr>
        <w:widowControl w:val="0"/>
        <w:divId w:val="222568590"/>
      </w:pPr>
      <w:r>
        <w:br w:type="page"/>
      </w:r>
    </w:p>
    <w:p w:rsidR="002B5EDF" w:rsidRDefault="002B5EDF">
      <w:pPr>
        <w:widowControl w:val="0"/>
        <w:divId w:val="222568590"/>
        <w:rPr>
          <w:rFonts w:eastAsia="Times New Roman"/>
          <w:color w:val="000000"/>
          <w:sz w:val="20"/>
          <w:szCs w:val="20"/>
        </w:rPr>
      </w:pPr>
    </w:p>
    <w:p w:rsidR="002B5EDF" w:rsidRDefault="002B5EDF">
      <w:pPr>
        <w:widowControl w:val="0"/>
        <w:divId w:val="107165372"/>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729723246"/>
        <w:rPr>
          <w:rFonts w:eastAsia="Times New Roman"/>
          <w:color w:val="000000"/>
          <w:sz w:val="20"/>
          <w:szCs w:val="20"/>
        </w:rPr>
      </w:pPr>
      <w:r>
        <w:rPr>
          <w:rFonts w:eastAsia="Times New Roman"/>
          <w:color w:val="000000"/>
          <w:sz w:val="20"/>
          <w:szCs w:val="20"/>
        </w:rPr>
        <w:t>On August 24, 2017, we effected a one-for-seven reverse stock split, which our shareholders approved at our annual meeting of shareholders held on June 29, 2017;</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43255790"/>
        <w:rPr>
          <w:rFonts w:eastAsia="Times New Roman"/>
          <w:color w:val="000000"/>
          <w:sz w:val="20"/>
          <w:szCs w:val="20"/>
        </w:rPr>
      </w:pPr>
      <w:r>
        <w:rPr>
          <w:rFonts w:eastAsia="Times New Roman"/>
          <w:color w:val="000000"/>
          <w:sz w:val="20"/>
          <w:szCs w:val="20"/>
        </w:rPr>
        <w:t>On September 25, 2017, we effected a one-for-three reverse stock split, which our shareholders approved at our annual meeting of shareholders held on June 29, 2017;</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27745118"/>
        <w:rPr>
          <w:rFonts w:eastAsia="Times New Roman"/>
          <w:color w:val="000000"/>
          <w:sz w:val="20"/>
          <w:szCs w:val="20"/>
        </w:rPr>
      </w:pPr>
      <w:r>
        <w:rPr>
          <w:rFonts w:eastAsia="Times New Roman"/>
          <w:color w:val="000000"/>
          <w:sz w:val="20"/>
          <w:szCs w:val="20"/>
        </w:rPr>
        <w:t>On November 2, 2017, we effected a one-for-seven reverse stock split, which our shareholders approved at the special meeting of shareholders held on October 26, 2017;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19614650"/>
        <w:rPr>
          <w:rFonts w:eastAsia="Times New Roman"/>
          <w:color w:val="000000"/>
          <w:sz w:val="20"/>
          <w:szCs w:val="20"/>
        </w:rPr>
      </w:pPr>
      <w:r>
        <w:rPr>
          <w:rFonts w:eastAsia="Times New Roman"/>
          <w:color w:val="000000"/>
          <w:sz w:val="20"/>
          <w:szCs w:val="20"/>
        </w:rPr>
        <w:t>On November 2, 2020, we effected a one-for-ten reverse stock split, which our shareholders approved at the special meeting of shareholders held on October 29, 2020.</w:t>
      </w:r>
    </w:p>
    <w:p w:rsidR="002B5EDF" w:rsidRDefault="00B802AF">
      <w:pPr>
        <w:widowControl w:val="0"/>
        <w:ind w:firstLine="720"/>
        <w:jc w:val="both"/>
        <w:divId w:val="2139717567"/>
        <w:rPr>
          <w:rFonts w:eastAsia="Times New Roman"/>
          <w:color w:val="000000"/>
          <w:sz w:val="20"/>
          <w:szCs w:val="20"/>
        </w:rPr>
      </w:pPr>
      <w:r>
        <w:rPr>
          <w:rFonts w:eastAsia="Times New Roman"/>
          <w:color w:val="000000"/>
          <w:sz w:val="20"/>
          <w:szCs w:val="20"/>
        </w:rPr>
        <w:t>There were no changes to the trading symbol, number of authorized shares, or par value of our common stock in connection with any of the reverse stock splits. All share and per share amounts disclosed in this annual report give effect to these seven reverse stock splits retroactively, for all periods presented.</w:t>
      </w:r>
    </w:p>
    <w:p w:rsidR="002B5EDF" w:rsidRDefault="00B802AF">
      <w:pPr>
        <w:widowControl w:val="0"/>
        <w:ind w:firstLine="720"/>
        <w:jc w:val="both"/>
        <w:divId w:val="1981839410"/>
        <w:rPr>
          <w:rFonts w:eastAsia="Times New Roman"/>
          <w:color w:val="000000"/>
          <w:sz w:val="20"/>
          <w:szCs w:val="20"/>
        </w:rPr>
      </w:pPr>
      <w:r>
        <w:rPr>
          <w:rFonts w:eastAsia="Times New Roman"/>
          <w:color w:val="000000"/>
          <w:sz w:val="20"/>
          <w:szCs w:val="20"/>
        </w:rPr>
        <w:t>On March 30, 2020, our ticker symbol on Nasdaq changed from "DCIX" to "PSHG".</w:t>
      </w:r>
    </w:p>
    <w:p w:rsidR="002B5EDF" w:rsidRDefault="00B802AF">
      <w:pPr>
        <w:widowControl w:val="0"/>
        <w:ind w:firstLine="720"/>
        <w:jc w:val="both"/>
        <w:divId w:val="1150554993"/>
        <w:rPr>
          <w:rFonts w:eastAsia="Times New Roman"/>
          <w:b/>
          <w:bCs/>
          <w:i/>
          <w:iCs/>
          <w:color w:val="000000"/>
          <w:sz w:val="20"/>
          <w:szCs w:val="20"/>
        </w:rPr>
      </w:pPr>
      <w:r>
        <w:rPr>
          <w:rFonts w:eastAsia="Times New Roman"/>
          <w:b/>
          <w:bCs/>
          <w:i/>
          <w:iCs/>
          <w:color w:val="000000"/>
          <w:sz w:val="20"/>
          <w:szCs w:val="20"/>
        </w:rPr>
        <w:t>Business Development and Capital Expenditures and Divestitures</w:t>
      </w:r>
    </w:p>
    <w:p w:rsidR="002B5EDF" w:rsidRDefault="00B802AF">
      <w:pPr>
        <w:widowControl w:val="0"/>
        <w:ind w:firstLine="720"/>
        <w:jc w:val="both"/>
        <w:divId w:val="1470510280"/>
        <w:rPr>
          <w:rFonts w:eastAsia="Times New Roman"/>
          <w:color w:val="000000"/>
          <w:sz w:val="20"/>
          <w:szCs w:val="20"/>
        </w:rPr>
      </w:pPr>
      <w:r>
        <w:rPr>
          <w:rFonts w:eastAsia="Times New Roman"/>
          <w:color w:val="000000"/>
          <w:sz w:val="20"/>
          <w:szCs w:val="20"/>
        </w:rPr>
        <w:t>In March 2017, we completed a registered direct offering of (i) 3,000 newly-designated Series B-1 convertible preferred shares, par value $0.01 per share, and common shares underlying such Series B-1 convertible preferred shares, and (ii) warrants to purchase 6,500 of Series B-1 convertible preferred shares, 6,500 of Series B-1 convertible preferred shares underlying such warrants, and common shares underlying such Series B-1 convertible preferred shares. Concurrently with the registered direct offering, we completed an offering of warrants to purchase 140,500 of Series B-2 convertible preferred shares in a private placement, in reliance on Regulation S under the Securities Act. The securities in the registered direct offering and private placement were issued and sold to Kalani Investments Limited, or Kalani, an entity not affiliated with us, pursuant to a Securities Purchase Agreement. In connection with the private placement, we entered into a Registration Rights Agreement with Kalani, pursuant to which the investor was granted certain registration rights with respect to the securities issued and sold in the private placement In 2018, we received $17.5 million of gross proceeds from the exercise of 17,490 Series B-2 preferred warrants to purchase an equal number of Series B-2 convertible preferred shares. In aggregate, in 2018, 17,529 Series B-2 convertible preferred shares were converted to 1,025,0,27 common shares, thus leaving 250 Series B-2 convertible preferred shares outstanding on December 31, 2018.  In 2019, we received $6.5 million of gross proceeds from the exercise of 6,470 Series B-2 preferred warrants to purchase an equal number of Series B-2 convertible preferred shares. In aggregate, in 2019, 5,220 Series B-2 convertible preferred shares were converted to 710,051 common shares, thus leaving 1,500 Series B-2 convertible preferred shares outstanding on December 31, 2019. Subsequent to December 31, 2019, and up to April 6, 2020, 1,100 Series B-2 convertible preferred shares were converted to 195,215 common shares, thus leaving 400 Series B-2 convertible preferred shares outstanding on April 6, 2020. On April 7, 2020, we entered into an agreement with Kalani and repurchased and canceled all of our outstanding Series B-2 convertible preferred stock, as further described below.</w:t>
      </w:r>
    </w:p>
    <w:p w:rsidR="002B5EDF" w:rsidRDefault="00B802AF">
      <w:pPr>
        <w:widowControl w:val="0"/>
        <w:ind w:firstLine="720"/>
        <w:jc w:val="both"/>
        <w:divId w:val="1657225706"/>
        <w:rPr>
          <w:rFonts w:eastAsia="Times New Roman"/>
          <w:color w:val="000000"/>
          <w:sz w:val="20"/>
          <w:szCs w:val="20"/>
        </w:rPr>
      </w:pPr>
      <w:r>
        <w:rPr>
          <w:rFonts w:eastAsia="Times New Roman"/>
          <w:color w:val="000000"/>
          <w:sz w:val="20"/>
          <w:szCs w:val="20"/>
        </w:rPr>
        <w:t>In May 2017, we issued 100 shares of our newly-designated Series C Preferred Stock, par value $0.01 per share, to DSI, in exchange for a reduction of $3.0 million in the principal amount of our then outstanding loan with DSI, thus leaving an outstanding principal balance of $42.4 million on such loan. The Series C Preferred Stock had no dividend or liquidation rights. The Series C Preferred Stock voted with our common shares, and each share of the Series C Preferred Stock entitled the holder thereof to up to 250,000 votes, subject to a cap such that the aggregate voting power of any holder of Series C Preferred Stock together with its affiliates did not exceed 49.0% of the total number of votes eligible to be cast on all matters submitted to a vote of our stockholders. As of March 25, 2020, the 100 shares of Series C Preferred Stock remained outstanding. On March 26, 2020, we repurchased all 100 shares of Series C Preferred Stock outstanding from DSI and canceled them. See "Item 7. Major Shareholders and Related Party Transactions – B. Related Party Transactions."</w:t>
      </w:r>
    </w:p>
    <w:p w:rsidR="002B5EDF" w:rsidRDefault="00B802AF">
      <w:pPr>
        <w:widowControl w:val="0"/>
        <w:ind w:firstLine="720"/>
        <w:jc w:val="both"/>
        <w:divId w:val="1377315127"/>
        <w:rPr>
          <w:rFonts w:eastAsia="Times New Roman"/>
          <w:color w:val="000000"/>
          <w:sz w:val="20"/>
          <w:szCs w:val="20"/>
        </w:rPr>
      </w:pPr>
      <w:r>
        <w:rPr>
          <w:rFonts w:eastAsia="Times New Roman"/>
          <w:color w:val="000000"/>
          <w:sz w:val="20"/>
          <w:szCs w:val="20"/>
        </w:rPr>
        <w:lastRenderedPageBreak/>
        <w:t>In June 2017, the repayment of our then existing RBS loan was partially funded with $10.0 million from our own cash, with $40.0 million from a refinance of our then existing loan with Diana Shipping and with $35.0 million from a new loan agreement with Addiewell Ltd, or Addiewell, an unrelated party. After the refinance of our then existing unsecured loan facility with Diana Shipping, the principal amount of the new secured loan amounted to $82.6 million, which included the $42.4 million outstanding principal balance as of June 30, 2017, increased by the flat fee of $0.2 million which was payable at maturity, and the additional drawdown of $40.0 million. The new loans with Addiewell and Diana Shipping, which were secured by first and second priority mortgages over our containerships, each would mature in eighteen months from their signing, or on December 31, 2018, and bore interest at the rate of 6% per annum for the first twelve months scaled to 9% for the next three months and further scaled to 12% for the remaining three months of the loans. Additionally, there was a discount premium amount of $10.0 million and $5.0 million for the loans with Addiewell and Diana Shipping, respectively. During 2017 and 2018, we gradually repaid the outstanding balances of both loans by making use of equity and vessels' sales proceeds. The entire loan balances of Addiewell and Diana Shipping were fully repaid, together with the applicable discount premiums, in May and July 2018, respectively, and the loan agreements were accordingly terminated.</w:t>
      </w:r>
    </w:p>
    <w:p w:rsidR="002B5EDF" w:rsidRDefault="00B802AF">
      <w:pPr>
        <w:widowControl w:val="0"/>
        <w:jc w:val="center"/>
        <w:divId w:val="1800221412"/>
        <w:rPr>
          <w:rFonts w:eastAsia="Times New Roman"/>
          <w:color w:val="000000"/>
          <w:sz w:val="20"/>
          <w:szCs w:val="20"/>
        </w:rPr>
      </w:pPr>
      <w:r>
        <w:rPr>
          <w:rFonts w:eastAsia="Times New Roman"/>
          <w:color w:val="000000"/>
          <w:sz w:val="16"/>
          <w:szCs w:val="16"/>
        </w:rPr>
        <w:t>31</w:t>
      </w:r>
    </w:p>
    <w:p w:rsidR="002B5EDF" w:rsidRDefault="002F482C">
      <w:pPr>
        <w:widowControl w:val="0"/>
        <w:divId w:val="754982553"/>
      </w:pPr>
      <w:r>
        <w:br w:type="page"/>
      </w:r>
    </w:p>
    <w:p w:rsidR="002B5EDF" w:rsidRDefault="002B5EDF">
      <w:pPr>
        <w:widowControl w:val="0"/>
        <w:divId w:val="754982553"/>
        <w:rPr>
          <w:rFonts w:eastAsia="Times New Roman"/>
          <w:color w:val="000000"/>
          <w:sz w:val="20"/>
          <w:szCs w:val="20"/>
        </w:rPr>
      </w:pPr>
    </w:p>
    <w:p w:rsidR="002B5EDF" w:rsidRDefault="002B5EDF">
      <w:pPr>
        <w:widowControl w:val="0"/>
        <w:divId w:val="1492983688"/>
        <w:rPr>
          <w:rFonts w:eastAsia="Times New Roman"/>
          <w:color w:val="000000"/>
          <w:sz w:val="20"/>
          <w:szCs w:val="20"/>
        </w:rPr>
      </w:pPr>
    </w:p>
    <w:p w:rsidR="002B5EDF" w:rsidRDefault="00B802AF">
      <w:pPr>
        <w:widowControl w:val="0"/>
        <w:ind w:firstLine="720"/>
        <w:jc w:val="both"/>
        <w:divId w:val="832991399"/>
        <w:rPr>
          <w:rFonts w:eastAsia="Times New Roman"/>
          <w:color w:val="000000"/>
          <w:sz w:val="20"/>
          <w:szCs w:val="20"/>
        </w:rPr>
      </w:pPr>
      <w:r>
        <w:rPr>
          <w:rFonts w:eastAsia="Times New Roman"/>
          <w:color w:val="000000"/>
          <w:sz w:val="20"/>
          <w:szCs w:val="20"/>
        </w:rPr>
        <w:t xml:space="preserve">From February to May 2018, we entered into five memoranda of agreement to sell the container vessels </w:t>
      </w:r>
      <w:r>
        <w:rPr>
          <w:rFonts w:eastAsia="Times New Roman"/>
          <w:i/>
          <w:iCs/>
          <w:color w:val="000000"/>
          <w:sz w:val="20"/>
          <w:szCs w:val="20"/>
        </w:rPr>
        <w:t>m/v New Jersey</w:t>
      </w:r>
      <w:r>
        <w:rPr>
          <w:rFonts w:eastAsia="Times New Roman"/>
          <w:color w:val="000000"/>
          <w:sz w:val="20"/>
          <w:szCs w:val="20"/>
        </w:rPr>
        <w:t xml:space="preserve"> (ex </w:t>
      </w:r>
      <w:r>
        <w:rPr>
          <w:rFonts w:eastAsia="Times New Roman"/>
          <w:i/>
          <w:iCs/>
          <w:color w:val="000000"/>
          <w:sz w:val="20"/>
          <w:szCs w:val="20"/>
        </w:rPr>
        <w:t>YM New Jersey</w:t>
      </w:r>
      <w:r>
        <w:rPr>
          <w:rFonts w:eastAsia="Times New Roman"/>
          <w:color w:val="000000"/>
          <w:sz w:val="20"/>
          <w:szCs w:val="20"/>
        </w:rPr>
        <w:t xml:space="preserve">), the </w:t>
      </w:r>
      <w:r>
        <w:rPr>
          <w:rFonts w:eastAsia="Times New Roman"/>
          <w:i/>
          <w:iCs/>
          <w:color w:val="000000"/>
          <w:sz w:val="20"/>
          <w:szCs w:val="20"/>
        </w:rPr>
        <w:t xml:space="preserve">m/v Sagitta, </w:t>
      </w:r>
      <w:r>
        <w:rPr>
          <w:rFonts w:eastAsia="Times New Roman"/>
          <w:color w:val="000000"/>
          <w:sz w:val="20"/>
          <w:szCs w:val="20"/>
        </w:rPr>
        <w:t>the</w:t>
      </w:r>
      <w:r>
        <w:rPr>
          <w:rFonts w:eastAsia="Times New Roman"/>
          <w:i/>
          <w:iCs/>
          <w:color w:val="000000"/>
          <w:sz w:val="20"/>
          <w:szCs w:val="20"/>
        </w:rPr>
        <w:t xml:space="preserve">  m/v Centaurus, </w:t>
      </w:r>
      <w:r>
        <w:rPr>
          <w:rFonts w:eastAsia="Times New Roman"/>
          <w:color w:val="000000"/>
          <w:sz w:val="20"/>
          <w:szCs w:val="20"/>
        </w:rPr>
        <w:t>the</w:t>
      </w:r>
      <w:r>
        <w:rPr>
          <w:rFonts w:eastAsia="Times New Roman"/>
          <w:i/>
          <w:iCs/>
          <w:color w:val="000000"/>
          <w:sz w:val="20"/>
          <w:szCs w:val="20"/>
        </w:rPr>
        <w:t xml:space="preserve"> m/v Puelo, </w:t>
      </w:r>
      <w:r>
        <w:rPr>
          <w:rFonts w:eastAsia="Times New Roman"/>
          <w:color w:val="000000"/>
          <w:sz w:val="20"/>
          <w:szCs w:val="20"/>
        </w:rPr>
        <w:t>and the</w:t>
      </w:r>
      <w:r>
        <w:rPr>
          <w:rFonts w:eastAsia="Times New Roman"/>
          <w:i/>
          <w:iCs/>
          <w:color w:val="000000"/>
          <w:sz w:val="20"/>
          <w:szCs w:val="20"/>
        </w:rPr>
        <w:t xml:space="preserve"> m/v Hamburg</w:t>
      </w:r>
      <w:r>
        <w:rPr>
          <w:rFonts w:eastAsia="Times New Roman"/>
          <w:color w:val="000000"/>
          <w:sz w:val="20"/>
          <w:szCs w:val="20"/>
        </w:rPr>
        <w:t xml:space="preserve"> to unrelated parties for an aggregate sale price of $71.7 million, net of commissions. The vessels were delivered to their new owners between March and July of 2018.</w:t>
      </w:r>
    </w:p>
    <w:p w:rsidR="002B5EDF" w:rsidRDefault="00B802AF">
      <w:pPr>
        <w:widowControl w:val="0"/>
        <w:ind w:firstLine="720"/>
        <w:jc w:val="both"/>
        <w:divId w:val="1495342333"/>
        <w:rPr>
          <w:rFonts w:eastAsia="Times New Roman"/>
          <w:color w:val="000000"/>
          <w:sz w:val="20"/>
          <w:szCs w:val="20"/>
        </w:rPr>
      </w:pPr>
      <w:r>
        <w:rPr>
          <w:rFonts w:eastAsia="Times New Roman"/>
          <w:color w:val="000000"/>
          <w:sz w:val="20"/>
          <w:szCs w:val="20"/>
        </w:rPr>
        <w:t>In January 2019, we announced that our board of directors authorized a share repurchase program to purchase up to an aggregate of $6.0 million of our common shares, or the First Share Repurchase Program. The timing and amount of any repurchases would be determined by our management team and would depend on market conditions, capital allocation alternatives, applicable securities laws, and other factors. The board of directors' authorization of the First Share Repurchase Program was effective immediately and expired on December 21, 2019. No common shares were repurchased as part of this program until its expiration.</w:t>
      </w:r>
    </w:p>
    <w:p w:rsidR="002B5EDF" w:rsidRDefault="00B802AF">
      <w:pPr>
        <w:widowControl w:val="0"/>
        <w:ind w:firstLine="720"/>
        <w:jc w:val="both"/>
        <w:divId w:val="498275133"/>
        <w:rPr>
          <w:rFonts w:eastAsia="Times New Roman"/>
          <w:color w:val="000000"/>
          <w:sz w:val="20"/>
          <w:szCs w:val="20"/>
        </w:rPr>
      </w:pPr>
      <w:r>
        <w:rPr>
          <w:rFonts w:eastAsia="Times New Roman"/>
          <w:color w:val="000000"/>
          <w:sz w:val="20"/>
          <w:szCs w:val="20"/>
        </w:rPr>
        <w:t>In January 2019, we announced that we received written notification from the Nasdaq Stock Market LLC, or Nasdaq, dated January 10, 2019, indicating that because the closing bid price of our common stock for 30 consecutive business days was below the minimum $1.00 per share bid price requirement for continued listing on the Nasdaq Global Select Market, we were not in compliance with Nasdaq Listing Rule 5450(a)(1). The applicable grace period to regain compliance was 180 days, or until July 9, 2019. We regained compliance on April 4, 2019, and thus cured this deficiency within the prescribed grace period.</w:t>
      </w:r>
    </w:p>
    <w:p w:rsidR="002B5EDF" w:rsidRDefault="00B802AF">
      <w:pPr>
        <w:widowControl w:val="0"/>
        <w:ind w:firstLine="720"/>
        <w:jc w:val="both"/>
        <w:divId w:val="707875069"/>
        <w:rPr>
          <w:rFonts w:eastAsia="Times New Roman"/>
          <w:color w:val="000000"/>
          <w:sz w:val="20"/>
          <w:szCs w:val="20"/>
        </w:rPr>
      </w:pPr>
      <w:r>
        <w:rPr>
          <w:rFonts w:eastAsia="Times New Roman"/>
          <w:color w:val="000000"/>
          <w:sz w:val="20"/>
          <w:szCs w:val="20"/>
        </w:rPr>
        <w:t>In February 2019, we issued 574,779 restricted common shares as a one-time special award to the executive management and the non-executive directors, pursuant to our board of directors' decision of February 15, 2018, in recognition of the successful refinancing of the RBS loan in 2017, which resulted in a significant gain of $42.2 million, net of expenses. The fair value of the award was $5.0 million, and the number of shares issued was based on the share closing price of February 15, 2019. One third of the shares vested as of the issuance date, and the remainder two thirds vested ratably over two years from the issuance date.</w:t>
      </w:r>
    </w:p>
    <w:p w:rsidR="002B5EDF" w:rsidRDefault="00B802AF">
      <w:pPr>
        <w:widowControl w:val="0"/>
        <w:ind w:firstLine="720"/>
        <w:jc w:val="both"/>
        <w:divId w:val="469249823"/>
        <w:rPr>
          <w:rFonts w:eastAsia="Times New Roman"/>
          <w:color w:val="000000"/>
          <w:sz w:val="20"/>
          <w:szCs w:val="20"/>
        </w:rPr>
      </w:pPr>
      <w:r>
        <w:rPr>
          <w:rFonts w:eastAsia="Times New Roman"/>
          <w:color w:val="000000"/>
          <w:sz w:val="20"/>
          <w:szCs w:val="20"/>
        </w:rPr>
        <w:t>In February 2019, the affirmative vote of a majority of all votes eligible to be cast by Shareholders entitled to attend and vote at our Annual Meeting of Shareholders approved an amendment to our Amended and Restated Articles of Incorporation to change our name to "Performance Shipping Inc.", which was effected on February 25, 2019.  Our common shares traded on the Nasdaq stock exchange under the ticker "DCIX" until March 30, 2020, whereupon they commenced trading under the ticker "PSHG."</w:t>
      </w:r>
    </w:p>
    <w:p w:rsidR="002B5EDF" w:rsidRDefault="00B802AF">
      <w:pPr>
        <w:widowControl w:val="0"/>
        <w:ind w:firstLine="720"/>
        <w:jc w:val="both"/>
        <w:divId w:val="1615625610"/>
        <w:rPr>
          <w:rFonts w:eastAsia="Times New Roman"/>
          <w:color w:val="000000"/>
          <w:sz w:val="20"/>
          <w:szCs w:val="20"/>
        </w:rPr>
      </w:pPr>
      <w:r>
        <w:rPr>
          <w:rFonts w:eastAsia="Times New Roman"/>
          <w:color w:val="000000"/>
          <w:sz w:val="20"/>
          <w:szCs w:val="20"/>
        </w:rPr>
        <w:t xml:space="preserve">In June and November 2019, under two separate transactions, we acquired the entities Taburao Shipping Company Inc., Tarawa Shipping Company Inc., and Rongelap Shipping Company Inc., which were affiliated with our Chairman and former Chief Executive Officer, Mr. Symeon Palios, for an aggregate purchase price of $21.0 million. Prior to their acquisition by us, each of the three newly-acquired entities had signed contracts to purchase one Aframax tanker vessel each, the </w:t>
      </w:r>
      <w:r>
        <w:rPr>
          <w:rFonts w:eastAsia="Times New Roman"/>
          <w:i/>
          <w:iCs/>
          <w:color w:val="000000"/>
          <w:sz w:val="20"/>
          <w:szCs w:val="20"/>
        </w:rPr>
        <w:t>Blue Moon</w:t>
      </w:r>
      <w:r>
        <w:rPr>
          <w:rFonts w:eastAsia="Times New Roman"/>
          <w:color w:val="000000"/>
          <w:sz w:val="20"/>
          <w:szCs w:val="20"/>
        </w:rPr>
        <w:t xml:space="preserve">, the </w:t>
      </w:r>
      <w:r>
        <w:rPr>
          <w:rFonts w:eastAsia="Times New Roman"/>
          <w:i/>
          <w:iCs/>
          <w:color w:val="000000"/>
          <w:sz w:val="20"/>
          <w:szCs w:val="20"/>
        </w:rPr>
        <w:t>Briolette</w:t>
      </w:r>
      <w:r>
        <w:rPr>
          <w:rFonts w:eastAsia="Times New Roman"/>
          <w:color w:val="000000"/>
          <w:sz w:val="20"/>
          <w:szCs w:val="20"/>
        </w:rPr>
        <w:t xml:space="preserve">, and the </w:t>
      </w:r>
      <w:r>
        <w:rPr>
          <w:rFonts w:eastAsia="Times New Roman"/>
          <w:i/>
          <w:iCs/>
          <w:color w:val="000000"/>
          <w:sz w:val="20"/>
          <w:szCs w:val="20"/>
        </w:rPr>
        <w:t>P. Fos</w:t>
      </w:r>
      <w:r>
        <w:rPr>
          <w:rFonts w:eastAsia="Times New Roman"/>
          <w:color w:val="000000"/>
          <w:sz w:val="20"/>
          <w:szCs w:val="20"/>
        </w:rPr>
        <w:t xml:space="preserve"> from unaffiliated third-party sellers for a purchase price of $30.0 million, $30.0 million and $26.0 million respectively, and had paid advance deposits of $8.0 million, $2.0 million and $11.0 million, respectively, in connection therewith. In exchange for the acquisition of the aforementioned entities, we agreed to pay a price equal to the aggregate deposits previously paid to the vessels' sellers. We paid the $21.0 million aggregate purchase price for the previously signed contracts of the </w:t>
      </w:r>
      <w:r>
        <w:rPr>
          <w:rFonts w:eastAsia="Times New Roman"/>
          <w:i/>
          <w:iCs/>
          <w:color w:val="000000"/>
          <w:sz w:val="20"/>
          <w:szCs w:val="20"/>
        </w:rPr>
        <w:t>Blue Moon</w:t>
      </w:r>
      <w:r>
        <w:rPr>
          <w:rFonts w:eastAsia="Times New Roman"/>
          <w:color w:val="000000"/>
          <w:sz w:val="20"/>
          <w:szCs w:val="20"/>
        </w:rPr>
        <w:t xml:space="preserve">, the </w:t>
      </w:r>
      <w:r>
        <w:rPr>
          <w:rFonts w:eastAsia="Times New Roman"/>
          <w:i/>
          <w:iCs/>
          <w:color w:val="000000"/>
          <w:sz w:val="20"/>
          <w:szCs w:val="20"/>
        </w:rPr>
        <w:t>Briolette</w:t>
      </w:r>
      <w:r>
        <w:rPr>
          <w:rFonts w:eastAsia="Times New Roman"/>
          <w:color w:val="000000"/>
          <w:sz w:val="20"/>
          <w:szCs w:val="20"/>
        </w:rPr>
        <w:t xml:space="preserve">, and the </w:t>
      </w:r>
      <w:r>
        <w:rPr>
          <w:rFonts w:eastAsia="Times New Roman"/>
          <w:i/>
          <w:iCs/>
          <w:color w:val="000000"/>
          <w:sz w:val="20"/>
          <w:szCs w:val="20"/>
        </w:rPr>
        <w:t>P. Fos</w:t>
      </w:r>
      <w:r>
        <w:rPr>
          <w:rFonts w:eastAsia="Times New Roman"/>
          <w:color w:val="000000"/>
          <w:sz w:val="20"/>
          <w:szCs w:val="20"/>
        </w:rPr>
        <w:t xml:space="preserve"> in our common shares. Both transactions, which were unanimously approved by the disinterested members of our board of directors, resulted in the issuance of an aggregate number of 2,170,947 of our common shares during 2019.</w:t>
      </w:r>
    </w:p>
    <w:p w:rsidR="002B5EDF" w:rsidRDefault="00B802AF">
      <w:pPr>
        <w:widowControl w:val="0"/>
        <w:ind w:firstLine="720"/>
        <w:jc w:val="both"/>
        <w:divId w:val="932125720"/>
        <w:rPr>
          <w:rFonts w:eastAsia="Times New Roman"/>
          <w:color w:val="000000"/>
          <w:sz w:val="20"/>
          <w:szCs w:val="20"/>
        </w:rPr>
      </w:pPr>
      <w:r>
        <w:rPr>
          <w:rFonts w:eastAsia="Times New Roman"/>
          <w:color w:val="000000"/>
          <w:sz w:val="20"/>
          <w:szCs w:val="20"/>
        </w:rPr>
        <w:t>Also, in June 2019, we entered into Amendment No. 1 to the First Amended and Restated Shareholders Rights Agreement, dated as of August 28, 2016, by and between the Company and Computershare Trust Company, N.A., or the Rights Agreement, to amend the definition of "Acquiring Person" set out in the Rights Agreement.</w:t>
      </w:r>
    </w:p>
    <w:p w:rsidR="002B5EDF" w:rsidRDefault="00B802AF">
      <w:pPr>
        <w:widowControl w:val="0"/>
        <w:ind w:firstLine="720"/>
        <w:jc w:val="both"/>
        <w:divId w:val="1242712198"/>
        <w:rPr>
          <w:rFonts w:eastAsia="Times New Roman"/>
          <w:color w:val="000000"/>
          <w:sz w:val="20"/>
          <w:szCs w:val="20"/>
        </w:rPr>
      </w:pPr>
      <w:r>
        <w:rPr>
          <w:rFonts w:eastAsia="Times New Roman"/>
          <w:color w:val="000000"/>
          <w:sz w:val="20"/>
          <w:szCs w:val="20"/>
        </w:rPr>
        <w:t xml:space="preserve">In July 2019, we, through Taburao Shipping Company Inc. and Tarawa Shipping Company Inc. (the "Initial Borrowers"), entered into a loan agreement with Nordea for a senior secured term loan facility of up to $33.0 million. The purpose of the loan facility was to partially finance the acquisition cost of the tanker vessels </w:t>
      </w:r>
      <w:r>
        <w:rPr>
          <w:rFonts w:eastAsia="Times New Roman"/>
          <w:i/>
          <w:iCs/>
          <w:color w:val="000000"/>
          <w:sz w:val="20"/>
          <w:szCs w:val="20"/>
        </w:rPr>
        <w:t>Blue Moon</w:t>
      </w:r>
      <w:r>
        <w:rPr>
          <w:rFonts w:eastAsia="Times New Roman"/>
          <w:color w:val="000000"/>
          <w:sz w:val="20"/>
          <w:szCs w:val="20"/>
        </w:rPr>
        <w:t xml:space="preserve"> </w:t>
      </w:r>
      <w:r>
        <w:rPr>
          <w:rFonts w:eastAsia="Times New Roman"/>
          <w:color w:val="000000"/>
          <w:sz w:val="20"/>
          <w:szCs w:val="20"/>
        </w:rPr>
        <w:lastRenderedPageBreak/>
        <w:t xml:space="preserve">and </w:t>
      </w:r>
      <w:r>
        <w:rPr>
          <w:rFonts w:eastAsia="Times New Roman"/>
          <w:i/>
          <w:iCs/>
          <w:color w:val="000000"/>
          <w:sz w:val="20"/>
          <w:szCs w:val="20"/>
        </w:rPr>
        <w:t>Briolette</w:t>
      </w:r>
      <w:r>
        <w:rPr>
          <w:rFonts w:eastAsia="Times New Roman"/>
          <w:color w:val="000000"/>
          <w:sz w:val="20"/>
          <w:szCs w:val="20"/>
        </w:rPr>
        <w:t>, discussed above.</w:t>
      </w:r>
    </w:p>
    <w:p w:rsidR="002B5EDF" w:rsidRDefault="00B802AF">
      <w:pPr>
        <w:widowControl w:val="0"/>
        <w:ind w:firstLine="720"/>
        <w:jc w:val="both"/>
        <w:divId w:val="1484737808"/>
        <w:rPr>
          <w:rFonts w:eastAsia="Times New Roman"/>
          <w:color w:val="000000"/>
          <w:sz w:val="20"/>
          <w:szCs w:val="20"/>
        </w:rPr>
      </w:pPr>
      <w:r>
        <w:rPr>
          <w:rFonts w:eastAsia="Times New Roman"/>
          <w:color w:val="000000"/>
          <w:sz w:val="20"/>
          <w:szCs w:val="20"/>
        </w:rPr>
        <w:t xml:space="preserve">In August and November 2019, we took delivery of the tanker vessels </w:t>
      </w:r>
      <w:r>
        <w:rPr>
          <w:rFonts w:eastAsia="Times New Roman"/>
          <w:i/>
          <w:iCs/>
          <w:color w:val="000000"/>
          <w:sz w:val="20"/>
          <w:szCs w:val="20"/>
        </w:rPr>
        <w:t>Blue Moon</w:t>
      </w:r>
      <w:r>
        <w:rPr>
          <w:rFonts w:eastAsia="Times New Roman"/>
          <w:color w:val="000000"/>
          <w:sz w:val="20"/>
          <w:szCs w:val="20"/>
        </w:rPr>
        <w:t xml:space="preserve"> and </w:t>
      </w:r>
      <w:r>
        <w:rPr>
          <w:rFonts w:eastAsia="Times New Roman"/>
          <w:i/>
          <w:iCs/>
          <w:color w:val="000000"/>
          <w:sz w:val="20"/>
          <w:szCs w:val="20"/>
        </w:rPr>
        <w:t xml:space="preserve">Briolette, </w:t>
      </w:r>
      <w:r>
        <w:rPr>
          <w:rFonts w:eastAsia="Times New Roman"/>
          <w:color w:val="000000"/>
          <w:sz w:val="20"/>
          <w:szCs w:val="20"/>
        </w:rPr>
        <w:t>respectively, and drew down the maximum amount of $16.5 million for each vessel, according to the Nordea loan agreement terms.</w:t>
      </w:r>
    </w:p>
    <w:p w:rsidR="002B5EDF" w:rsidRDefault="00B802AF">
      <w:pPr>
        <w:widowControl w:val="0"/>
        <w:ind w:firstLine="720"/>
        <w:jc w:val="both"/>
        <w:divId w:val="185874729"/>
        <w:rPr>
          <w:rFonts w:eastAsia="Times New Roman"/>
          <w:color w:val="000000"/>
          <w:sz w:val="20"/>
          <w:szCs w:val="20"/>
        </w:rPr>
      </w:pPr>
      <w:r>
        <w:rPr>
          <w:rFonts w:eastAsia="Times New Roman"/>
          <w:color w:val="000000"/>
          <w:sz w:val="20"/>
          <w:szCs w:val="20"/>
        </w:rPr>
        <w:t>In the second half of 2019, as the market environment for our containers fleet continued to be negative and with difficult employment opportunities, we initiated a number of actions for the gradual disposal of the whole container vessels' fleet, although no decision at that time was reached for a strategic shift to the tanker vessels segment. In August and September 2019, we entered into two memoranda of agreement to sell the container vessels m/v Pamina and m/v Pucon to unrelated parties, for an aggregate sale price of $29.0 million, net of commissions. The vessels were delivered to their new owners in October and November 2019, respectively.</w:t>
      </w:r>
    </w:p>
    <w:p w:rsidR="002B5EDF" w:rsidRDefault="00B802AF">
      <w:pPr>
        <w:widowControl w:val="0"/>
        <w:jc w:val="center"/>
        <w:divId w:val="1195383462"/>
        <w:rPr>
          <w:rFonts w:eastAsia="Times New Roman"/>
          <w:color w:val="000000"/>
          <w:sz w:val="20"/>
          <w:szCs w:val="20"/>
        </w:rPr>
      </w:pPr>
      <w:r>
        <w:rPr>
          <w:rFonts w:eastAsia="Times New Roman"/>
          <w:color w:val="000000"/>
          <w:sz w:val="16"/>
          <w:szCs w:val="16"/>
        </w:rPr>
        <w:t>32</w:t>
      </w:r>
    </w:p>
    <w:p w:rsidR="002B5EDF" w:rsidRDefault="002F482C">
      <w:pPr>
        <w:widowControl w:val="0"/>
        <w:divId w:val="1861435672"/>
      </w:pPr>
      <w:r>
        <w:br w:type="page"/>
      </w:r>
    </w:p>
    <w:p w:rsidR="002B5EDF" w:rsidRDefault="002B5EDF">
      <w:pPr>
        <w:widowControl w:val="0"/>
        <w:divId w:val="1861435672"/>
        <w:rPr>
          <w:rFonts w:eastAsia="Times New Roman"/>
          <w:color w:val="000000"/>
          <w:sz w:val="20"/>
          <w:szCs w:val="20"/>
        </w:rPr>
      </w:pPr>
    </w:p>
    <w:p w:rsidR="002B5EDF" w:rsidRDefault="002B5EDF">
      <w:pPr>
        <w:widowControl w:val="0"/>
        <w:divId w:val="1862354119"/>
        <w:rPr>
          <w:rFonts w:eastAsia="Times New Roman"/>
          <w:color w:val="000000"/>
          <w:sz w:val="20"/>
          <w:szCs w:val="20"/>
        </w:rPr>
      </w:pPr>
    </w:p>
    <w:p w:rsidR="002B5EDF" w:rsidRDefault="00B802AF">
      <w:pPr>
        <w:widowControl w:val="0"/>
        <w:ind w:firstLine="720"/>
        <w:jc w:val="both"/>
        <w:divId w:val="763376032"/>
        <w:rPr>
          <w:rFonts w:eastAsia="Times New Roman"/>
          <w:color w:val="000000"/>
          <w:sz w:val="20"/>
          <w:szCs w:val="20"/>
        </w:rPr>
      </w:pPr>
      <w:r>
        <w:rPr>
          <w:rFonts w:eastAsia="Times New Roman"/>
          <w:color w:val="000000"/>
          <w:sz w:val="20"/>
          <w:szCs w:val="20"/>
        </w:rPr>
        <w:t>In September 2019, we announced that we received written notification from Nasdaq dated September 6, 2019, indicating that because the closing bid price of our common stock for 30 consecutive business days was below the minimum $1.00 per share bid price requirement for continued listing on the Nasdaq Global Select Market, we were not in compliance with Nasdaq Listing Rule 5450(a)(1). The applicable grace period to regain compliance was 180 days, or until March 4, 2020. On March 5, 2020, Nasdaq approved our application to list our common stock on the Nasdaq Capital Market, and our securities were transferred to Nasdaq Capital Market at the opening of business on March 6, 2020. Moreover, Nasdaq notified us that in connection with the transfer of our securities to the Nasdaq Capital Market, we were granted an additional 180 calendar days, until August 31, 2020, in order to regain compliance with the minimum $1.00 bid price per share requirement. On April 20, 2020, we were informed by Nasdaq that due to the COVID-19 pandemic, temporary relief had been granted related to the minimum bid price requirement, and as a result, our compliance period was, at that time, suspended until June 30, 2020. Our applicable grace period to regain compliance was November 16, 2020, which included the temporary COVID-19 relief period. We regained compliance on November 18, 2020, and thus cured this deficiency within the prescribed grace period.</w:t>
      </w:r>
    </w:p>
    <w:p w:rsidR="002B5EDF" w:rsidRDefault="00B802AF">
      <w:pPr>
        <w:widowControl w:val="0"/>
        <w:ind w:firstLine="720"/>
        <w:jc w:val="both"/>
        <w:divId w:val="1413624551"/>
        <w:rPr>
          <w:rFonts w:eastAsia="Times New Roman"/>
          <w:color w:val="000000"/>
          <w:sz w:val="20"/>
          <w:szCs w:val="20"/>
        </w:rPr>
      </w:pPr>
      <w:r>
        <w:rPr>
          <w:rFonts w:eastAsia="Times New Roman"/>
          <w:color w:val="000000"/>
          <w:sz w:val="20"/>
          <w:szCs w:val="20"/>
        </w:rPr>
        <w:t xml:space="preserve">In December 2019, we, through the "Initial Borrowers" and Rongelap Shipping Company Inc. (collectively "the Borrowers"), entered into an amended and restated loan agreement with Nordea for a senior secured term loan facility of up to $47.0 million.  The purpose of the amended agreement is to provide additional financing of up to $14.0 million for the acquisition of the tanker vessel </w:t>
      </w:r>
      <w:r>
        <w:rPr>
          <w:rFonts w:eastAsia="Times New Roman"/>
          <w:i/>
          <w:iCs/>
          <w:color w:val="000000"/>
          <w:sz w:val="20"/>
          <w:szCs w:val="20"/>
        </w:rPr>
        <w:t>P. Fos</w:t>
      </w:r>
      <w:r>
        <w:rPr>
          <w:rFonts w:eastAsia="Times New Roman"/>
          <w:color w:val="000000"/>
          <w:sz w:val="20"/>
          <w:szCs w:val="20"/>
        </w:rPr>
        <w:t>, discussed above</w:t>
      </w:r>
      <w:r>
        <w:rPr>
          <w:rFonts w:eastAsia="Times New Roman"/>
          <w:i/>
          <w:iCs/>
          <w:color w:val="000000"/>
          <w:sz w:val="20"/>
          <w:szCs w:val="20"/>
        </w:rPr>
        <w:t xml:space="preserve">. </w:t>
      </w:r>
      <w:r>
        <w:rPr>
          <w:rFonts w:eastAsia="Times New Roman"/>
          <w:color w:val="000000"/>
          <w:sz w:val="20"/>
          <w:szCs w:val="20"/>
        </w:rPr>
        <w:t>The amended agreement includes substantively identical terms to the initial agreement of July 2019, discussed above, in all other respects</w:t>
      </w:r>
      <w:r>
        <w:rPr>
          <w:rFonts w:eastAsia="Times New Roman"/>
          <w:i/>
          <w:iCs/>
          <w:color w:val="000000"/>
          <w:sz w:val="20"/>
          <w:szCs w:val="20"/>
        </w:rPr>
        <w:t>.</w:t>
      </w:r>
    </w:p>
    <w:p w:rsidR="002B5EDF" w:rsidRDefault="00B802AF">
      <w:pPr>
        <w:widowControl w:val="0"/>
        <w:ind w:firstLine="720"/>
        <w:jc w:val="both"/>
        <w:divId w:val="1615479853"/>
        <w:rPr>
          <w:rFonts w:eastAsia="Times New Roman"/>
          <w:color w:val="000000"/>
          <w:sz w:val="20"/>
          <w:szCs w:val="20"/>
        </w:rPr>
      </w:pPr>
      <w:r>
        <w:rPr>
          <w:rFonts w:eastAsia="Times New Roman"/>
          <w:color w:val="000000"/>
          <w:sz w:val="20"/>
          <w:szCs w:val="20"/>
        </w:rPr>
        <w:t xml:space="preserve">In January 2020, we took delivery of the tanker vessel </w:t>
      </w:r>
      <w:r>
        <w:rPr>
          <w:rFonts w:eastAsia="Times New Roman"/>
          <w:i/>
          <w:iCs/>
          <w:color w:val="000000"/>
          <w:sz w:val="20"/>
          <w:szCs w:val="20"/>
        </w:rPr>
        <w:t>P. Fos</w:t>
      </w:r>
      <w:r>
        <w:rPr>
          <w:rFonts w:eastAsia="Times New Roman"/>
          <w:color w:val="000000"/>
          <w:sz w:val="20"/>
          <w:szCs w:val="20"/>
        </w:rPr>
        <w:t xml:space="preserve"> (ex </w:t>
      </w:r>
      <w:r>
        <w:rPr>
          <w:rFonts w:eastAsia="Times New Roman"/>
          <w:i/>
          <w:iCs/>
          <w:color w:val="000000"/>
          <w:sz w:val="20"/>
          <w:szCs w:val="20"/>
        </w:rPr>
        <w:t>Virgo Sun</w:t>
      </w:r>
      <w:r>
        <w:rPr>
          <w:rFonts w:eastAsia="Times New Roman"/>
          <w:color w:val="000000"/>
          <w:sz w:val="20"/>
          <w:szCs w:val="20"/>
        </w:rPr>
        <w:t>) and drew down the maximum amount of $14.0 million under the amended loan agreement with Nordea, as discussed above.</w:t>
      </w:r>
    </w:p>
    <w:p w:rsidR="002B5EDF" w:rsidRDefault="00B802AF">
      <w:pPr>
        <w:widowControl w:val="0"/>
        <w:ind w:firstLine="720"/>
        <w:jc w:val="both"/>
        <w:divId w:val="150945985"/>
        <w:rPr>
          <w:rFonts w:eastAsia="Times New Roman"/>
          <w:color w:val="000000"/>
          <w:sz w:val="20"/>
          <w:szCs w:val="20"/>
        </w:rPr>
      </w:pPr>
      <w:r>
        <w:rPr>
          <w:rFonts w:eastAsia="Times New Roman"/>
          <w:color w:val="000000"/>
          <w:sz w:val="20"/>
          <w:szCs w:val="20"/>
        </w:rPr>
        <w:t>Also, in January 2020, we announced that our board of directors authorized a share repurchase program to purchase up to an aggregate of $6.0 million of our common shares. The timing and amount of the repurchases would be determined by our management team and would depend on market conditions, capital allocation alternatives, applicable securities laws, and other factors. From the program's inception on January 29, 2020, and until the program expired on December 21, 2020, we repurchased 81,785 common shares of value $0.7 million, net of expenses. We canceled all common shares repurchased as part of this program.</w:t>
      </w:r>
    </w:p>
    <w:p w:rsidR="002B5EDF" w:rsidRDefault="00B802AF">
      <w:pPr>
        <w:widowControl w:val="0"/>
        <w:ind w:firstLine="720"/>
        <w:jc w:val="both"/>
        <w:divId w:val="1027676415"/>
        <w:rPr>
          <w:rFonts w:eastAsia="Times New Roman"/>
          <w:color w:val="000000"/>
          <w:sz w:val="20"/>
          <w:szCs w:val="20"/>
        </w:rPr>
      </w:pPr>
      <w:r>
        <w:rPr>
          <w:rFonts w:eastAsia="Times New Roman"/>
          <w:color w:val="000000"/>
          <w:sz w:val="20"/>
          <w:szCs w:val="20"/>
        </w:rPr>
        <w:t xml:space="preserve">Also, in January 2020, we contracted to sell to unaffiliated parties the container vessel </w:t>
      </w:r>
      <w:r>
        <w:rPr>
          <w:rFonts w:eastAsia="Times New Roman"/>
          <w:i/>
          <w:iCs/>
          <w:color w:val="000000"/>
          <w:sz w:val="20"/>
          <w:szCs w:val="20"/>
        </w:rPr>
        <w:t>m/v Rotterdam</w:t>
      </w:r>
      <w:r>
        <w:rPr>
          <w:rFonts w:eastAsia="Times New Roman"/>
          <w:color w:val="000000"/>
          <w:sz w:val="20"/>
          <w:szCs w:val="20"/>
        </w:rPr>
        <w:t xml:space="preserve"> for a gross sale price of $18.5 million. The vessel was delivered to her new owners on April 1, 2020.</w:t>
      </w:r>
    </w:p>
    <w:p w:rsidR="002B5EDF" w:rsidRDefault="00B802AF">
      <w:pPr>
        <w:widowControl w:val="0"/>
        <w:ind w:firstLine="720"/>
        <w:jc w:val="both"/>
        <w:divId w:val="1932355721"/>
        <w:rPr>
          <w:rFonts w:eastAsia="Times New Roman"/>
          <w:color w:val="000000"/>
          <w:sz w:val="20"/>
          <w:szCs w:val="20"/>
        </w:rPr>
      </w:pPr>
      <w:r>
        <w:rPr>
          <w:rFonts w:eastAsia="Times New Roman"/>
          <w:color w:val="000000"/>
          <w:sz w:val="20"/>
          <w:szCs w:val="20"/>
        </w:rPr>
        <w:t xml:space="preserve">In February 2020, we contracted to acquire, from unaffiliated parties, the tanker vessel </w:t>
      </w:r>
      <w:r>
        <w:rPr>
          <w:rFonts w:eastAsia="Times New Roman"/>
          <w:i/>
          <w:iCs/>
          <w:color w:val="000000"/>
          <w:sz w:val="20"/>
          <w:szCs w:val="20"/>
        </w:rPr>
        <w:t>P. Kikuma</w:t>
      </w:r>
      <w:r>
        <w:rPr>
          <w:rFonts w:eastAsia="Times New Roman"/>
          <w:color w:val="000000"/>
          <w:sz w:val="20"/>
          <w:szCs w:val="20"/>
        </w:rPr>
        <w:t xml:space="preserve"> (ex </w:t>
      </w:r>
      <w:r>
        <w:rPr>
          <w:rFonts w:eastAsia="Times New Roman"/>
          <w:i/>
          <w:iCs/>
          <w:color w:val="000000"/>
          <w:sz w:val="20"/>
          <w:szCs w:val="20"/>
        </w:rPr>
        <w:t>FSL Shanghai</w:t>
      </w:r>
      <w:r>
        <w:rPr>
          <w:rFonts w:eastAsia="Times New Roman"/>
          <w:color w:val="000000"/>
          <w:sz w:val="20"/>
          <w:szCs w:val="20"/>
        </w:rPr>
        <w:t>) for a gross sale price of $26.0 million. The vessel was delivered to us on March 30, 2020, and we funded its acquisition cost with cash on hand and bank financing – see below.</w:t>
      </w:r>
    </w:p>
    <w:p w:rsidR="002B5EDF" w:rsidRDefault="00B802AF">
      <w:pPr>
        <w:widowControl w:val="0"/>
        <w:ind w:firstLine="720"/>
        <w:jc w:val="both"/>
        <w:divId w:val="1810392078"/>
        <w:rPr>
          <w:rFonts w:eastAsia="Times New Roman"/>
          <w:color w:val="000000"/>
          <w:sz w:val="20"/>
          <w:szCs w:val="20"/>
        </w:rPr>
      </w:pPr>
      <w:r>
        <w:rPr>
          <w:rFonts w:eastAsia="Times New Roman"/>
          <w:color w:val="000000"/>
          <w:sz w:val="20"/>
          <w:szCs w:val="20"/>
        </w:rPr>
        <w:t>In February 2020, the election of Mr. Andreas Michalopoulos as Class I Director of the Company was approved by the requisite vote at our 2020 Annual General Meeting of Shareholders, or the 2020 Annual Meeting. Also effective as of the date of the 2020 Annual Meeting, Mr. Anastasios Margaronis, Mr. Nikolaos Petmezas, and Mr. Ioannis Zafirakis resigned from our board of directors due to other business commitments. Our board of directors appointed Mr. Christos Glavanis and Ms. Aliki Paliou to the board of directors, effective as of February 28, 2020, to fill the existing vacancies created by the resignations of Messrs Margaronis and Petmezas. Mr. Glavanis was also appointed as Chairman of the Compensation Committee. Finally, also effective February 28, 2020, Mr. Anastasios Margaronis resigned from his position as our President, Mr. Ioannis Zafirakis resigned as our Chief Strategy Officer and Secretary, and Mrs. Semiramis Paliou resigned as our Chief Operating Officer, in order to devote substantially all of their business time to other endeavors. On the same date, Mr. Michalopoulos was appointed to replace Mr. Zafirakis as Secretary. From October 31, 2019, to October 2020, Mr. Andreas Michalopoulos held the position of Deputy Chief Executive Officer. In October 2020, we announced that our board of directors appointed Mr. Michalopoulos to the position of Chief Executive Officer following the retirement of Mr. Symeon Palios from that position. Our board of directors also appointed Mr. Anthony Argyropoulos to the position of Chief Financial Officer of the Company, succeeding Mr. Michalopoulos in that capacity.</w:t>
      </w:r>
    </w:p>
    <w:p w:rsidR="002B5EDF" w:rsidRDefault="00B802AF">
      <w:pPr>
        <w:widowControl w:val="0"/>
        <w:ind w:firstLine="720"/>
        <w:jc w:val="both"/>
        <w:divId w:val="515538622"/>
        <w:rPr>
          <w:rFonts w:eastAsia="Times New Roman"/>
          <w:color w:val="000000"/>
          <w:sz w:val="20"/>
          <w:szCs w:val="20"/>
        </w:rPr>
      </w:pPr>
      <w:r>
        <w:rPr>
          <w:rFonts w:eastAsia="Times New Roman"/>
          <w:color w:val="000000"/>
          <w:sz w:val="20"/>
          <w:szCs w:val="20"/>
        </w:rPr>
        <w:lastRenderedPageBreak/>
        <w:t>On March 1, 2020, we terminated early our Brokerage Agreement with Steamship Shipbroking, which was originally due to expire on March 31, 2020, at no cost.</w:t>
      </w:r>
    </w:p>
    <w:p w:rsidR="002B5EDF" w:rsidRDefault="00B802AF">
      <w:pPr>
        <w:widowControl w:val="0"/>
        <w:ind w:firstLine="720"/>
        <w:jc w:val="both"/>
        <w:divId w:val="2043168880"/>
        <w:rPr>
          <w:rFonts w:eastAsia="Times New Roman"/>
          <w:color w:val="000000"/>
          <w:sz w:val="20"/>
          <w:szCs w:val="20"/>
        </w:rPr>
      </w:pPr>
      <w:r>
        <w:rPr>
          <w:rFonts w:eastAsia="Times New Roman"/>
          <w:color w:val="000000"/>
          <w:sz w:val="20"/>
          <w:szCs w:val="20"/>
        </w:rPr>
        <w:t xml:space="preserve">In March 2020, we signed the second amendment and restatement loan agreement with Nordea, which increases the maximum loan amount to $59.0 million. The purpose of the amended loan facility is to additionally finance the acquisition cost of the vessel </w:t>
      </w:r>
      <w:r>
        <w:rPr>
          <w:rFonts w:eastAsia="Times New Roman"/>
          <w:i/>
          <w:iCs/>
          <w:color w:val="000000"/>
          <w:sz w:val="20"/>
          <w:szCs w:val="20"/>
        </w:rPr>
        <w:t>P. Kikuma (ex FSL Shanghai)</w:t>
      </w:r>
      <w:r>
        <w:rPr>
          <w:rFonts w:eastAsia="Times New Roman"/>
          <w:color w:val="000000"/>
          <w:sz w:val="20"/>
          <w:szCs w:val="20"/>
        </w:rPr>
        <w:t xml:space="preserve">, described above, by $12.0 million. The second amendment and restatement loan agreement includes substantively identical terms to the previous loan agreement of December 2019. On March 26, 2020, we drew down the amount of $12.0 million in anticipation of the vessels' </w:t>
      </w:r>
      <w:r>
        <w:rPr>
          <w:rFonts w:eastAsia="Times New Roman"/>
          <w:i/>
          <w:iCs/>
          <w:color w:val="000000"/>
          <w:sz w:val="20"/>
          <w:szCs w:val="20"/>
        </w:rPr>
        <w:t>P. Kikuma</w:t>
      </w:r>
      <w:r>
        <w:rPr>
          <w:rFonts w:eastAsia="Times New Roman"/>
          <w:color w:val="000000"/>
          <w:sz w:val="20"/>
          <w:szCs w:val="20"/>
        </w:rPr>
        <w:t xml:space="preserve"> delivery – see above.</w:t>
      </w:r>
    </w:p>
    <w:p w:rsidR="002B5EDF" w:rsidRDefault="00B802AF">
      <w:pPr>
        <w:widowControl w:val="0"/>
        <w:jc w:val="center"/>
        <w:divId w:val="310718173"/>
        <w:rPr>
          <w:rFonts w:eastAsia="Times New Roman"/>
          <w:color w:val="000000"/>
          <w:sz w:val="20"/>
          <w:szCs w:val="20"/>
        </w:rPr>
      </w:pPr>
      <w:r>
        <w:rPr>
          <w:rFonts w:eastAsia="Times New Roman"/>
          <w:color w:val="000000"/>
          <w:sz w:val="16"/>
          <w:szCs w:val="16"/>
        </w:rPr>
        <w:t>33</w:t>
      </w:r>
    </w:p>
    <w:p w:rsidR="002B5EDF" w:rsidRDefault="002F482C">
      <w:pPr>
        <w:widowControl w:val="0"/>
        <w:divId w:val="2081714501"/>
      </w:pPr>
      <w:r>
        <w:br w:type="page"/>
      </w:r>
    </w:p>
    <w:p w:rsidR="002B5EDF" w:rsidRDefault="002B5EDF">
      <w:pPr>
        <w:widowControl w:val="0"/>
        <w:divId w:val="2081714501"/>
        <w:rPr>
          <w:rFonts w:eastAsia="Times New Roman"/>
          <w:color w:val="000000"/>
          <w:sz w:val="20"/>
          <w:szCs w:val="20"/>
        </w:rPr>
      </w:pPr>
    </w:p>
    <w:p w:rsidR="002B5EDF" w:rsidRDefault="002B5EDF">
      <w:pPr>
        <w:widowControl w:val="0"/>
        <w:divId w:val="1776055426"/>
        <w:rPr>
          <w:rFonts w:eastAsia="Times New Roman"/>
          <w:color w:val="000000"/>
          <w:sz w:val="20"/>
          <w:szCs w:val="20"/>
        </w:rPr>
      </w:pPr>
    </w:p>
    <w:p w:rsidR="002B5EDF" w:rsidRDefault="00B802AF">
      <w:pPr>
        <w:widowControl w:val="0"/>
        <w:ind w:firstLine="720"/>
        <w:jc w:val="both"/>
        <w:divId w:val="1209221640"/>
        <w:rPr>
          <w:rFonts w:eastAsia="Times New Roman"/>
          <w:color w:val="000000"/>
          <w:sz w:val="20"/>
          <w:szCs w:val="20"/>
        </w:rPr>
      </w:pPr>
      <w:r>
        <w:rPr>
          <w:rFonts w:eastAsia="Times New Roman"/>
          <w:color w:val="000000"/>
          <w:sz w:val="20"/>
          <w:szCs w:val="20"/>
        </w:rPr>
        <w:t>In March 2020, the disinterested members of our board of directors approved the repurchase of all of the shares of our Series C Preferred Stock, held by DSI since 2017, for a purchase price of $1.5 million. Our board of directors had previously obtained from an independent third party a fairness opinion for the transaction. On March 25, 2020, we agreed with DSI for the re-purchase of the shares, and on March 26, 2020, we paid the purchase price of $1.5 million and canceled all of the shares of our Series C Preferred Stock. See "Item 7. Major Shareholders and Related Party Transactions – B. Related Party Transactions."</w:t>
      </w:r>
    </w:p>
    <w:p w:rsidR="002B5EDF" w:rsidRDefault="00B802AF">
      <w:pPr>
        <w:widowControl w:val="0"/>
        <w:ind w:firstLine="720"/>
        <w:jc w:val="both"/>
        <w:divId w:val="1245336781"/>
        <w:rPr>
          <w:rFonts w:eastAsia="Times New Roman"/>
          <w:color w:val="000000"/>
          <w:sz w:val="20"/>
          <w:szCs w:val="20"/>
        </w:rPr>
      </w:pPr>
      <w:r>
        <w:rPr>
          <w:rFonts w:eastAsia="Times New Roman"/>
          <w:color w:val="000000"/>
          <w:sz w:val="20"/>
          <w:szCs w:val="20"/>
        </w:rPr>
        <w:t>On March 30, 2020, our ticker symbol on Nasdaq changed from "DCIX" to "PSHG."</w:t>
      </w:r>
    </w:p>
    <w:p w:rsidR="002B5EDF" w:rsidRDefault="00B802AF">
      <w:pPr>
        <w:widowControl w:val="0"/>
        <w:ind w:firstLine="720"/>
        <w:jc w:val="both"/>
        <w:divId w:val="1593398160"/>
        <w:rPr>
          <w:rFonts w:eastAsia="Times New Roman"/>
          <w:color w:val="000000"/>
          <w:sz w:val="20"/>
          <w:szCs w:val="20"/>
        </w:rPr>
      </w:pPr>
      <w:r>
        <w:rPr>
          <w:rFonts w:eastAsia="Times New Roman"/>
          <w:color w:val="000000"/>
          <w:sz w:val="20"/>
          <w:szCs w:val="20"/>
        </w:rPr>
        <w:t>In April 2020, we entered into an agreement with Kalani and re-purchased all 400 outstanding Series B-2 convertible preferred shares, discussed above, for a purchase price of $0.4 million. We canceled these shares upon the conclusion of the transaction.</w:t>
      </w:r>
    </w:p>
    <w:p w:rsidR="002B5EDF" w:rsidRDefault="00B802AF">
      <w:pPr>
        <w:widowControl w:val="0"/>
        <w:ind w:firstLine="720"/>
        <w:jc w:val="both"/>
        <w:divId w:val="1476527239"/>
        <w:rPr>
          <w:rFonts w:eastAsia="Times New Roman"/>
          <w:color w:val="000000"/>
          <w:sz w:val="20"/>
          <w:szCs w:val="20"/>
        </w:rPr>
      </w:pPr>
      <w:r>
        <w:rPr>
          <w:rFonts w:eastAsia="Times New Roman"/>
          <w:color w:val="000000"/>
          <w:sz w:val="20"/>
          <w:szCs w:val="20"/>
        </w:rPr>
        <w:t>In August 2020, we sold the container m/v Domingo to an unrelated party, for a sale price of $5.6 million, net of commissions. The vessel was delivered to her new owners in August 2020. At that point of time, we evaluated the results of the tanker vessels owned since 2019 and assessed that the prospects of the specific segment as being positive. Furthermore, we determined that our decision to exit the container segment represented a strategic shift to the exclusive ownership of tanker vessels and that the disposal of all of our container vessels constituted a disposal of an entity's segment, that will have a major effect on our operations and financial results.</w:t>
      </w:r>
    </w:p>
    <w:p w:rsidR="002B5EDF" w:rsidRDefault="00B802AF">
      <w:pPr>
        <w:widowControl w:val="0"/>
        <w:ind w:firstLine="720"/>
        <w:jc w:val="both"/>
        <w:divId w:val="1204713171"/>
        <w:rPr>
          <w:rFonts w:eastAsia="Times New Roman"/>
          <w:color w:val="000000"/>
          <w:sz w:val="20"/>
          <w:szCs w:val="20"/>
        </w:rPr>
      </w:pPr>
      <w:r>
        <w:rPr>
          <w:rFonts w:eastAsia="Times New Roman"/>
          <w:color w:val="000000"/>
          <w:sz w:val="20"/>
          <w:szCs w:val="20"/>
        </w:rPr>
        <w:t>In October 2020, we announced that our board of directors approved a new dividend policy pursuant to which we may declare and pay a variable quarterly cash dividend. If declared, the quarterly dividend is expected to be paid each February, May, August and November.</w:t>
      </w:r>
      <w:r>
        <w:rPr>
          <w:rFonts w:eastAsia="Times New Roman"/>
          <w:color w:val="000000"/>
        </w:rPr>
        <w:t> </w:t>
      </w:r>
      <w:r>
        <w:rPr>
          <w:rFonts w:eastAsia="Times New Roman"/>
          <w:color w:val="000000"/>
          <w:sz w:val="20"/>
          <w:szCs w:val="20"/>
        </w:rPr>
        <w:t>Our board of directors declared its first such dividend on its common stock of $0.10 per share (or $0.01 per share before the adjustment for the reverse stock split of November 2, 2020), in accordance with the newly approved policy. The cash dividend was payable on November 9, 2020, to the shareholders of record at the close of business on October 30, 2020.</w:t>
      </w:r>
    </w:p>
    <w:p w:rsidR="002B5EDF" w:rsidRDefault="00B802AF">
      <w:pPr>
        <w:widowControl w:val="0"/>
        <w:ind w:firstLine="720"/>
        <w:jc w:val="both"/>
        <w:divId w:val="509876164"/>
        <w:rPr>
          <w:rFonts w:eastAsia="Times New Roman"/>
          <w:color w:val="000000"/>
          <w:sz w:val="20"/>
          <w:szCs w:val="20"/>
        </w:rPr>
      </w:pPr>
      <w:r>
        <w:rPr>
          <w:rFonts w:eastAsia="Times New Roman"/>
          <w:color w:val="000000"/>
          <w:sz w:val="20"/>
          <w:szCs w:val="20"/>
        </w:rPr>
        <w:t xml:space="preserve">In November 2020, we contracted to acquire from an unaffiliated party the tanker vessel </w:t>
      </w:r>
      <w:r>
        <w:rPr>
          <w:rFonts w:eastAsia="Times New Roman"/>
          <w:i/>
          <w:iCs/>
          <w:color w:val="000000"/>
          <w:sz w:val="20"/>
          <w:szCs w:val="20"/>
        </w:rPr>
        <w:t>P. Yanbu</w:t>
      </w:r>
      <w:r>
        <w:rPr>
          <w:rFonts w:eastAsia="Times New Roman"/>
          <w:color w:val="000000"/>
          <w:sz w:val="20"/>
          <w:szCs w:val="20"/>
        </w:rPr>
        <w:t xml:space="preserve"> for a gross purchase price of $22.0 million. The vessel was delivered to us in December 2020.</w:t>
      </w:r>
    </w:p>
    <w:p w:rsidR="002B5EDF" w:rsidRDefault="00B802AF">
      <w:pPr>
        <w:widowControl w:val="0"/>
        <w:ind w:firstLine="720"/>
        <w:jc w:val="both"/>
        <w:divId w:val="1203325528"/>
        <w:rPr>
          <w:rFonts w:eastAsia="Times New Roman"/>
          <w:color w:val="000000"/>
          <w:sz w:val="20"/>
          <w:szCs w:val="20"/>
        </w:rPr>
      </w:pPr>
      <w:r>
        <w:rPr>
          <w:rFonts w:eastAsia="Times New Roman"/>
          <w:color w:val="000000"/>
          <w:sz w:val="20"/>
          <w:szCs w:val="20"/>
        </w:rPr>
        <w:t xml:space="preserve">In December 2020, we entered into an agreement for a new amortizing term loan facility of up to $31.5 million with Piraeus Bank S.A. ("Piraeus") through three of our separate wholly-owned subsidiaries. Proceeds from the facility were used to refinance outstanding indebtedness relating to </w:t>
      </w:r>
      <w:r>
        <w:rPr>
          <w:rFonts w:eastAsia="Times New Roman"/>
          <w:i/>
          <w:iCs/>
          <w:color w:val="000000"/>
          <w:sz w:val="20"/>
          <w:szCs w:val="20"/>
        </w:rPr>
        <w:t>P. Fos</w:t>
      </w:r>
      <w:r>
        <w:rPr>
          <w:rFonts w:eastAsia="Times New Roman"/>
          <w:color w:val="000000"/>
          <w:sz w:val="20"/>
          <w:szCs w:val="20"/>
        </w:rPr>
        <w:t xml:space="preserve"> and </w:t>
      </w:r>
      <w:r>
        <w:rPr>
          <w:rFonts w:eastAsia="Times New Roman"/>
          <w:i/>
          <w:iCs/>
          <w:color w:val="000000"/>
          <w:sz w:val="20"/>
          <w:szCs w:val="20"/>
        </w:rPr>
        <w:t>P. Kikuma</w:t>
      </w:r>
      <w:r>
        <w:rPr>
          <w:rFonts w:eastAsia="Times New Roman"/>
          <w:color w:val="000000"/>
          <w:sz w:val="20"/>
          <w:szCs w:val="20"/>
        </w:rPr>
        <w:t xml:space="preserve"> under an existing term loan facility f with Nordea Bank Abp, filial i Norge, and to partially finance our acquisition of </w:t>
      </w:r>
      <w:r>
        <w:rPr>
          <w:rFonts w:eastAsia="Times New Roman"/>
          <w:i/>
          <w:iCs/>
          <w:color w:val="000000"/>
          <w:sz w:val="20"/>
          <w:szCs w:val="20"/>
        </w:rPr>
        <w:t>P. Yanbu</w:t>
      </w:r>
      <w:r>
        <w:rPr>
          <w:rFonts w:eastAsia="Times New Roman"/>
          <w:color w:val="000000"/>
          <w:sz w:val="20"/>
          <w:szCs w:val="20"/>
        </w:rPr>
        <w:t>. Also, in December 2020, we entered into a supplemental loan agreement with Nordea to amend certain terms of our existing loan agreement. For additional information, please see "Item 5. Operating and Financial Review and Prospects—B. Liquidity and Capital Resources—Loan Facilities."</w:t>
      </w:r>
    </w:p>
    <w:p w:rsidR="002B5EDF" w:rsidRDefault="00B802AF">
      <w:pPr>
        <w:widowControl w:val="0"/>
        <w:ind w:firstLine="720"/>
        <w:jc w:val="both"/>
        <w:divId w:val="849956200"/>
        <w:rPr>
          <w:rFonts w:eastAsia="Times New Roman"/>
          <w:color w:val="000000"/>
          <w:sz w:val="20"/>
          <w:szCs w:val="20"/>
        </w:rPr>
      </w:pPr>
      <w:r>
        <w:rPr>
          <w:rFonts w:eastAsia="Times New Roman"/>
          <w:color w:val="000000"/>
          <w:sz w:val="20"/>
          <w:szCs w:val="20"/>
        </w:rPr>
        <w:t>On January 1, 2021, we granted to our Chief Financial Officer stock options to purchase 120,000 of our common shares as share-based remuneration, which can be exercised only when our stock price increases.  The stock options are exercisable at a price range between $10.00 and $30.00 per share, for a term of five years. The stock options were granted pursuant to, and in accordance with, our Equity Incentive Plan.</w:t>
      </w:r>
    </w:p>
    <w:p w:rsidR="002B5EDF" w:rsidRDefault="00B802AF">
      <w:pPr>
        <w:widowControl w:val="0"/>
        <w:ind w:firstLine="720"/>
        <w:jc w:val="both"/>
        <w:divId w:val="874193437"/>
        <w:rPr>
          <w:rFonts w:eastAsia="Times New Roman"/>
          <w:color w:val="000000"/>
          <w:sz w:val="20"/>
          <w:szCs w:val="20"/>
        </w:rPr>
      </w:pPr>
      <w:r>
        <w:rPr>
          <w:rFonts w:eastAsia="Times New Roman"/>
          <w:b/>
          <w:bCs/>
          <w:i/>
          <w:iCs/>
          <w:color w:val="000000"/>
          <w:sz w:val="20"/>
          <w:szCs w:val="20"/>
        </w:rPr>
        <w:t>B.</w:t>
      </w:r>
      <w:r>
        <w:rPr>
          <w:rFonts w:eastAsia="Times New Roman"/>
          <w:color w:val="000000"/>
          <w:sz w:val="2"/>
          <w:szCs w:val="2"/>
        </w:rPr>
        <w:t> </w:t>
      </w:r>
      <w:r>
        <w:rPr>
          <w:rFonts w:eastAsia="Times New Roman"/>
          <w:b/>
          <w:bCs/>
          <w:i/>
          <w:iCs/>
          <w:color w:val="000000"/>
          <w:sz w:val="20"/>
          <w:szCs w:val="20"/>
        </w:rPr>
        <w:t>Business overview</w:t>
      </w:r>
    </w:p>
    <w:p w:rsidR="002B5EDF" w:rsidRDefault="00B802AF">
      <w:pPr>
        <w:widowControl w:val="0"/>
        <w:ind w:firstLine="720"/>
        <w:jc w:val="both"/>
        <w:divId w:val="866604534"/>
        <w:rPr>
          <w:rFonts w:eastAsia="Times New Roman"/>
          <w:color w:val="000000"/>
          <w:sz w:val="20"/>
          <w:szCs w:val="20"/>
        </w:rPr>
      </w:pPr>
      <w:r>
        <w:rPr>
          <w:rFonts w:eastAsia="Times New Roman"/>
          <w:color w:val="000000"/>
          <w:sz w:val="20"/>
          <w:szCs w:val="20"/>
        </w:rPr>
        <w:t>We provide global shipping transportation services through the ownership of tanker vessels. As of the date of this annual report, our fleet consists of five Aframax tanker vessels, with a combined carrying capacity of 546,094 DWT and a weighted average age of approximately 11.4 years. At our inception in January 2010, our business was focused on the ownership of container vessels and we have since gradually transitioned to a purely tanker fleet, completing our exit from the containership sector in August 2020.</w:t>
      </w:r>
    </w:p>
    <w:p w:rsidR="002B5EDF" w:rsidRDefault="00B802AF">
      <w:pPr>
        <w:widowControl w:val="0"/>
        <w:ind w:firstLine="720"/>
        <w:jc w:val="both"/>
        <w:divId w:val="1715888689"/>
        <w:rPr>
          <w:rFonts w:eastAsia="Times New Roman"/>
          <w:color w:val="000000"/>
          <w:sz w:val="20"/>
          <w:szCs w:val="20"/>
        </w:rPr>
      </w:pPr>
      <w:r>
        <w:rPr>
          <w:rFonts w:eastAsia="Times New Roman"/>
          <w:color w:val="000000"/>
          <w:sz w:val="20"/>
          <w:szCs w:val="20"/>
        </w:rPr>
        <w:lastRenderedPageBreak/>
        <w:t>During 2020, 2019, and 2018, fleetwide, we had a fleet utilization (including ballast leg) of 89.7%, 93.8% and 95.3%, respectively, our vessels achieved a daily time charter equivalent rate of $18,745, $15,435 and $10,639, respectively, and we generated voyage and time charter revenues from our container and tanker vessels of $46.3 million, $26.8 million and $25.6 million, respectively.</w:t>
      </w:r>
    </w:p>
    <w:p w:rsidR="002B5EDF" w:rsidRDefault="00B802AF">
      <w:pPr>
        <w:widowControl w:val="0"/>
        <w:ind w:firstLine="720"/>
        <w:jc w:val="both"/>
        <w:divId w:val="409229848"/>
        <w:rPr>
          <w:rFonts w:eastAsia="Times New Roman"/>
          <w:color w:val="000000"/>
          <w:sz w:val="20"/>
          <w:szCs w:val="20"/>
        </w:rPr>
      </w:pPr>
      <w:r>
        <w:rPr>
          <w:rFonts w:eastAsia="Times New Roman"/>
          <w:color w:val="000000"/>
          <w:sz w:val="20"/>
          <w:szCs w:val="20"/>
        </w:rPr>
        <w:t>Our tankers fleet (continuing operations), during 2020 and 2019, had a fleet utilization (including ballast leg) of 88.1% and 84.6%, respectively, achieved a daily time charter equivalent rate of $20,228 and $20,431, respectively, and generated voyage and time charter revenues of $42.0 million and $6.3 million, respectively.</w:t>
      </w:r>
    </w:p>
    <w:p w:rsidR="002B5EDF" w:rsidRDefault="00B802AF">
      <w:pPr>
        <w:widowControl w:val="0"/>
        <w:jc w:val="center"/>
        <w:divId w:val="1917090738"/>
        <w:rPr>
          <w:rFonts w:eastAsia="Times New Roman"/>
          <w:color w:val="000000"/>
          <w:sz w:val="20"/>
          <w:szCs w:val="20"/>
        </w:rPr>
      </w:pPr>
      <w:r>
        <w:rPr>
          <w:rFonts w:eastAsia="Times New Roman"/>
          <w:color w:val="000000"/>
          <w:sz w:val="16"/>
          <w:szCs w:val="16"/>
        </w:rPr>
        <w:t>34</w:t>
      </w:r>
    </w:p>
    <w:p w:rsidR="002B5EDF" w:rsidRDefault="002F482C">
      <w:pPr>
        <w:widowControl w:val="0"/>
        <w:divId w:val="1653094193"/>
      </w:pPr>
      <w:r>
        <w:br w:type="page"/>
      </w:r>
    </w:p>
    <w:p w:rsidR="002B5EDF" w:rsidRDefault="002B5EDF">
      <w:pPr>
        <w:widowControl w:val="0"/>
        <w:divId w:val="1653094193"/>
        <w:rPr>
          <w:rFonts w:eastAsia="Times New Roman"/>
          <w:color w:val="000000"/>
          <w:sz w:val="20"/>
          <w:szCs w:val="20"/>
        </w:rPr>
      </w:pPr>
    </w:p>
    <w:p w:rsidR="002B5EDF" w:rsidRDefault="002B5EDF">
      <w:pPr>
        <w:widowControl w:val="0"/>
        <w:divId w:val="466094347"/>
        <w:rPr>
          <w:rFonts w:eastAsia="Times New Roman"/>
          <w:color w:val="000000"/>
          <w:sz w:val="20"/>
          <w:szCs w:val="20"/>
        </w:rPr>
      </w:pPr>
    </w:p>
    <w:p w:rsidR="002B5EDF" w:rsidRDefault="00B802AF">
      <w:pPr>
        <w:widowControl w:val="0"/>
        <w:ind w:firstLine="720"/>
        <w:jc w:val="both"/>
        <w:divId w:val="1874883822"/>
        <w:rPr>
          <w:rFonts w:eastAsia="Times New Roman"/>
          <w:color w:val="000000"/>
          <w:sz w:val="20"/>
          <w:szCs w:val="20"/>
        </w:rPr>
      </w:pPr>
      <w:r>
        <w:rPr>
          <w:rFonts w:eastAsia="Times New Roman"/>
          <w:color w:val="000000"/>
          <w:sz w:val="20"/>
          <w:szCs w:val="20"/>
        </w:rPr>
        <w:t>During 2020, 2019, and 2018, our container vessels (discontinued operations) had a fleet utilization of 96.6%, 95.1% and 95.3%, respectively, achieved a daily time charter equivalent rate of $12,500, $14,727 and $10,639, respectively, and generated time charter revenues of $4.2 million, $20.6 million and $25.6 million, respectively.</w:t>
      </w:r>
    </w:p>
    <w:p w:rsidR="002B5EDF" w:rsidRDefault="00B802AF">
      <w:pPr>
        <w:widowControl w:val="0"/>
        <w:ind w:firstLine="720"/>
        <w:jc w:val="both"/>
        <w:divId w:val="1956057982"/>
        <w:rPr>
          <w:rFonts w:eastAsia="Times New Roman"/>
          <w:color w:val="000000"/>
          <w:sz w:val="20"/>
          <w:szCs w:val="20"/>
        </w:rPr>
      </w:pPr>
      <w:r>
        <w:rPr>
          <w:rFonts w:eastAsia="Times New Roman"/>
          <w:color w:val="000000"/>
          <w:sz w:val="20"/>
          <w:szCs w:val="20"/>
        </w:rPr>
        <w:t>Set forth below is summary information concerning our fleet as of  March 4, 2021.</w:t>
      </w:r>
    </w:p>
    <w:tbl>
      <w:tblPr>
        <w:tblW w:w="5000" w:type="pct"/>
        <w:tblCellSpacing w:w="0" w:type="dxa"/>
        <w:tblCellMar>
          <w:left w:w="0" w:type="dxa"/>
          <w:right w:w="0" w:type="dxa"/>
        </w:tblCellMar>
        <w:tblLook w:val="04A0" w:firstRow="1" w:lastRow="0" w:firstColumn="1" w:lastColumn="0" w:noHBand="0" w:noVBand="1"/>
      </w:tblPr>
      <w:tblGrid>
        <w:gridCol w:w="1706"/>
        <w:gridCol w:w="775"/>
        <w:gridCol w:w="1173"/>
        <w:gridCol w:w="1937"/>
        <w:gridCol w:w="1494"/>
        <w:gridCol w:w="1584"/>
        <w:gridCol w:w="691"/>
      </w:tblGrid>
      <w:tr w:rsidR="002B5EDF">
        <w:trPr>
          <w:divId w:val="469982299"/>
          <w:tblCellSpacing w:w="0" w:type="dxa"/>
        </w:trPr>
        <w:tc>
          <w:tcPr>
            <w:tcW w:w="833" w:type="pct"/>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Vessel</w:t>
            </w:r>
          </w:p>
        </w:tc>
        <w:tc>
          <w:tcPr>
            <w:tcW w:w="438" w:type="pct"/>
            <w:vMerge w:val="restar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Gross Rate</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(USD Per</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Day)</w:t>
            </w:r>
          </w:p>
        </w:tc>
        <w:tc>
          <w:tcPr>
            <w:tcW w:w="585" w:type="pct"/>
            <w:vMerge w:val="restart"/>
            <w:tcBorders>
              <w:bottom w:val="single" w:sz="8" w:space="0" w:color="000000"/>
            </w:tcBorders>
            <w:vAlign w:val="center"/>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Commission</w:t>
            </w:r>
            <w:r>
              <w:rPr>
                <w:rFonts w:eastAsia="Times New Roman"/>
                <w:b/>
                <w:bCs/>
                <w:color w:val="000000"/>
                <w:sz w:val="15"/>
                <w:szCs w:val="15"/>
                <w:vertAlign w:val="superscript"/>
              </w:rPr>
              <w:t>(1)</w:t>
            </w:r>
          </w:p>
        </w:tc>
        <w:tc>
          <w:tcPr>
            <w:tcW w:w="1059" w:type="pct"/>
            <w:vMerge w:val="restart"/>
            <w:tcBorders>
              <w:bottom w:val="single" w:sz="8" w:space="0" w:color="000000"/>
            </w:tcBorders>
            <w:vAlign w:val="center"/>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Charterers</w:t>
            </w:r>
          </w:p>
        </w:tc>
        <w:tc>
          <w:tcPr>
            <w:tcW w:w="822" w:type="pct"/>
            <w:vMerge w:val="restart"/>
            <w:tcBorders>
              <w:bottom w:val="single" w:sz="8" w:space="0" w:color="000000"/>
            </w:tcBorders>
            <w:vAlign w:val="center"/>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Delivery Date to</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Charterers</w:t>
            </w:r>
          </w:p>
        </w:tc>
        <w:tc>
          <w:tcPr>
            <w:tcW w:w="870" w:type="pct"/>
            <w:vMerge w:val="restart"/>
            <w:tcBorders>
              <w:bottom w:val="single" w:sz="8" w:space="0" w:color="000000"/>
            </w:tcBorders>
            <w:vAlign w:val="center"/>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Redelivery Date to</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Owners</w:t>
            </w:r>
            <w:r>
              <w:rPr>
                <w:rFonts w:eastAsia="Times New Roman"/>
                <w:b/>
                <w:bCs/>
                <w:color w:val="000000"/>
                <w:sz w:val="15"/>
                <w:szCs w:val="15"/>
                <w:vertAlign w:val="superscript"/>
              </w:rPr>
              <w:t>(2)</w:t>
            </w:r>
          </w:p>
        </w:tc>
        <w:tc>
          <w:tcPr>
            <w:tcW w:w="393" w:type="pct"/>
            <w:vMerge w:val="restar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tcBorders>
              <w:bottom w:val="single" w:sz="8" w:space="0" w:color="000000"/>
            </w:tcBorders>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BUILT</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CAPACITY</w:t>
            </w:r>
          </w:p>
        </w:tc>
        <w:tc>
          <w:tcPr>
            <w:tcW w:w="0" w:type="auto"/>
            <w:vMerge/>
            <w:tcBorders>
              <w:bottom w:val="single" w:sz="8" w:space="0" w:color="000000"/>
            </w:tcBorders>
            <w:vAlign w:val="center"/>
            <w:hideMark/>
          </w:tcPr>
          <w:p w:rsidR="002B5EDF" w:rsidRDefault="002B5EDF">
            <w:pPr>
              <w:widowControl w:val="0"/>
              <w:rPr>
                <w:rFonts w:eastAsia="Times New Roman"/>
                <w:b/>
                <w:bCs/>
                <w:color w:val="000000"/>
                <w:sz w:val="20"/>
                <w:szCs w:val="20"/>
              </w:rPr>
            </w:pPr>
          </w:p>
        </w:tc>
        <w:tc>
          <w:tcPr>
            <w:tcW w:w="0" w:type="auto"/>
            <w:vMerge/>
            <w:tcBorders>
              <w:bottom w:val="single" w:sz="8" w:space="0" w:color="000000"/>
            </w:tcBorders>
            <w:vAlign w:val="center"/>
            <w:hideMark/>
          </w:tcPr>
          <w:p w:rsidR="002B5EDF" w:rsidRDefault="002B5EDF">
            <w:pPr>
              <w:widowControl w:val="0"/>
              <w:rPr>
                <w:rFonts w:eastAsia="Times New Roman"/>
                <w:b/>
                <w:bCs/>
                <w:color w:val="000000"/>
                <w:sz w:val="20"/>
                <w:szCs w:val="20"/>
              </w:rPr>
            </w:pPr>
          </w:p>
        </w:tc>
        <w:tc>
          <w:tcPr>
            <w:tcW w:w="0" w:type="auto"/>
            <w:vMerge/>
            <w:tcBorders>
              <w:bottom w:val="single" w:sz="8" w:space="0" w:color="000000"/>
            </w:tcBorders>
            <w:vAlign w:val="center"/>
            <w:hideMark/>
          </w:tcPr>
          <w:p w:rsidR="002B5EDF" w:rsidRDefault="002B5EDF">
            <w:pPr>
              <w:widowControl w:val="0"/>
              <w:rPr>
                <w:rFonts w:eastAsia="Times New Roman"/>
                <w:b/>
                <w:bCs/>
                <w:color w:val="000000"/>
                <w:sz w:val="20"/>
                <w:szCs w:val="20"/>
              </w:rPr>
            </w:pPr>
          </w:p>
        </w:tc>
        <w:tc>
          <w:tcPr>
            <w:tcW w:w="0" w:type="auto"/>
            <w:vMerge/>
            <w:tcBorders>
              <w:bottom w:val="single" w:sz="8" w:space="0" w:color="000000"/>
            </w:tcBorders>
            <w:vAlign w:val="center"/>
            <w:hideMark/>
          </w:tcPr>
          <w:p w:rsidR="002B5EDF" w:rsidRDefault="002B5EDF">
            <w:pPr>
              <w:widowControl w:val="0"/>
              <w:rPr>
                <w:rFonts w:eastAsia="Times New Roman"/>
                <w:b/>
                <w:bCs/>
                <w:color w:val="000000"/>
                <w:sz w:val="20"/>
                <w:szCs w:val="20"/>
              </w:rPr>
            </w:pPr>
          </w:p>
        </w:tc>
        <w:tc>
          <w:tcPr>
            <w:tcW w:w="0" w:type="auto"/>
            <w:vMerge/>
            <w:tcBorders>
              <w:bottom w:val="single" w:sz="8" w:space="0" w:color="000000"/>
            </w:tcBorders>
            <w:vAlign w:val="center"/>
            <w:hideMark/>
          </w:tcPr>
          <w:p w:rsidR="002B5EDF" w:rsidRDefault="002B5EDF">
            <w:pPr>
              <w:widowControl w:val="0"/>
              <w:rPr>
                <w:rFonts w:eastAsia="Times New Roman"/>
                <w:b/>
                <w:bCs/>
                <w:color w:val="000000"/>
                <w:sz w:val="20"/>
                <w:szCs w:val="20"/>
              </w:rPr>
            </w:pPr>
          </w:p>
        </w:tc>
        <w:tc>
          <w:tcPr>
            <w:tcW w:w="0" w:type="auto"/>
            <w:vMerge/>
            <w:tcBorders>
              <w:bottom w:val="single" w:sz="8" w:space="0" w:color="000000"/>
            </w:tcBorders>
            <w:vAlign w:val="center"/>
            <w:hideMark/>
          </w:tcPr>
          <w:p w:rsidR="002B5EDF" w:rsidRDefault="002B5EDF">
            <w:pPr>
              <w:widowControl w:val="0"/>
              <w:rPr>
                <w:rFonts w:eastAsia="Times New Roman"/>
                <w:color w:val="000000"/>
                <w:sz w:val="20"/>
                <w:szCs w:val="20"/>
              </w:rPr>
            </w:pPr>
          </w:p>
        </w:tc>
      </w:tr>
      <w:tr w:rsidR="002B5EDF">
        <w:trPr>
          <w:divId w:val="469982299"/>
          <w:tblCellSpacing w:w="0" w:type="dxa"/>
        </w:trPr>
        <w:tc>
          <w:tcPr>
            <w:tcW w:w="5000" w:type="pct"/>
            <w:gridSpan w:val="7"/>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Aframax Tanker Vessels</w:t>
            </w:r>
          </w:p>
        </w:tc>
      </w:tr>
      <w:tr w:rsidR="002B5EDF">
        <w:trPr>
          <w:divId w:val="469982299"/>
          <w:tblCellSpacing w:w="0" w:type="dxa"/>
        </w:trPr>
        <w:tc>
          <w:tcPr>
            <w:tcW w:w="833"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BLUE MOON</w:t>
            </w:r>
          </w:p>
          <w:p w:rsidR="002B5EDF" w:rsidRDefault="00B802AF">
            <w:pPr>
              <w:widowControl w:val="0"/>
              <w:jc w:val="both"/>
              <w:rPr>
                <w:rFonts w:eastAsia="Times New Roman"/>
                <w:color w:val="000000"/>
                <w:sz w:val="20"/>
                <w:szCs w:val="20"/>
              </w:rPr>
            </w:pPr>
            <w:r>
              <w:rPr>
                <w:rFonts w:eastAsia="Times New Roman"/>
                <w:color w:val="000000"/>
                <w:sz w:val="20"/>
                <w:szCs w:val="20"/>
              </w:rPr>
              <w:t>(ex Maersk Jeddah)</w:t>
            </w:r>
          </w:p>
        </w:tc>
        <w:tc>
          <w:tcPr>
            <w:tcW w:w="438"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$28,000 per day</w:t>
            </w:r>
          </w:p>
        </w:tc>
        <w:tc>
          <w:tcPr>
            <w:tcW w:w="585"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5.00%</w:t>
            </w:r>
          </w:p>
        </w:tc>
        <w:tc>
          <w:tcPr>
            <w:tcW w:w="1059"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Aramco Trading Company, Dhahran, Saudi Arabia</w:t>
            </w:r>
          </w:p>
        </w:tc>
        <w:tc>
          <w:tcPr>
            <w:tcW w:w="822"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June 19, 2020</w:t>
            </w:r>
          </w:p>
        </w:tc>
        <w:tc>
          <w:tcPr>
            <w:tcW w:w="870"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November 19, 2021-January 18, 2022</w:t>
            </w:r>
          </w:p>
        </w:tc>
        <w:tc>
          <w:tcPr>
            <w:tcW w:w="393" w:type="pct"/>
            <w:shd w:val="clear" w:color="auto" w:fill="CCEEFF"/>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tcBorders>
              <w:bottom w:val="single" w:sz="8" w:space="0" w:color="000000"/>
            </w:tcBorders>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2011   104,623DWT</w:t>
            </w:r>
          </w:p>
        </w:tc>
        <w:tc>
          <w:tcPr>
            <w:tcW w:w="438"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85"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59"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22"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70"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3"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BRIOLETTE</w:t>
            </w:r>
          </w:p>
          <w:p w:rsidR="002B5EDF" w:rsidRDefault="00B802AF">
            <w:pPr>
              <w:widowControl w:val="0"/>
              <w:jc w:val="both"/>
              <w:rPr>
                <w:rFonts w:eastAsia="Times New Roman"/>
                <w:color w:val="000000"/>
                <w:sz w:val="20"/>
                <w:szCs w:val="20"/>
              </w:rPr>
            </w:pPr>
            <w:r>
              <w:rPr>
                <w:rFonts w:eastAsia="Times New Roman"/>
                <w:color w:val="000000"/>
                <w:sz w:val="20"/>
                <w:szCs w:val="20"/>
              </w:rPr>
              <w:t>(ex Maersk Jamnagar)</w:t>
            </w:r>
          </w:p>
        </w:tc>
        <w:tc>
          <w:tcPr>
            <w:tcW w:w="438"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Spot</w:t>
            </w:r>
          </w:p>
        </w:tc>
        <w:tc>
          <w:tcPr>
            <w:tcW w:w="585"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1059"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822"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870"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 - -</w:t>
            </w:r>
          </w:p>
        </w:tc>
        <w:tc>
          <w:tcPr>
            <w:tcW w:w="393" w:type="pct"/>
            <w:shd w:val="clear" w:color="auto" w:fill="CCEEFF"/>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tcBorders>
              <w:bottom w:val="single" w:sz="8" w:space="0" w:color="000000"/>
            </w:tcBorders>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2011   104,588DWT</w:t>
            </w:r>
          </w:p>
        </w:tc>
        <w:tc>
          <w:tcPr>
            <w:tcW w:w="438"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85"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59"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22"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70"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3"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P. FOS</w:t>
            </w:r>
          </w:p>
          <w:p w:rsidR="002B5EDF" w:rsidRDefault="00B802AF">
            <w:pPr>
              <w:widowControl w:val="0"/>
              <w:jc w:val="both"/>
              <w:rPr>
                <w:rFonts w:eastAsia="Times New Roman"/>
                <w:color w:val="000000"/>
                <w:sz w:val="20"/>
                <w:szCs w:val="20"/>
              </w:rPr>
            </w:pPr>
            <w:r>
              <w:rPr>
                <w:rFonts w:eastAsia="Times New Roman"/>
                <w:color w:val="000000"/>
                <w:sz w:val="20"/>
                <w:szCs w:val="20"/>
              </w:rPr>
              <w:t>(ex Virgo Sun)</w:t>
            </w:r>
          </w:p>
        </w:tc>
        <w:tc>
          <w:tcPr>
            <w:tcW w:w="438"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Spot</w:t>
            </w:r>
          </w:p>
        </w:tc>
        <w:tc>
          <w:tcPr>
            <w:tcW w:w="585"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1059"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822"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870"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 - -</w:t>
            </w:r>
          </w:p>
        </w:tc>
        <w:tc>
          <w:tcPr>
            <w:tcW w:w="393" w:type="pct"/>
            <w:shd w:val="clear" w:color="auto" w:fill="CCEEFF"/>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tcBorders>
              <w:bottom w:val="single" w:sz="8" w:space="0" w:color="000000"/>
            </w:tcBorders>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2007   115,577DWT</w:t>
            </w:r>
          </w:p>
        </w:tc>
        <w:tc>
          <w:tcPr>
            <w:tcW w:w="438"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85"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59"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22"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70"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3"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P. KIKUMA</w:t>
            </w:r>
          </w:p>
          <w:p w:rsidR="002B5EDF" w:rsidRDefault="00B802AF">
            <w:pPr>
              <w:widowControl w:val="0"/>
              <w:jc w:val="both"/>
              <w:rPr>
                <w:rFonts w:eastAsia="Times New Roman"/>
                <w:color w:val="000000"/>
                <w:sz w:val="20"/>
                <w:szCs w:val="20"/>
              </w:rPr>
            </w:pPr>
            <w:r>
              <w:rPr>
                <w:rFonts w:eastAsia="Times New Roman"/>
                <w:color w:val="000000"/>
                <w:sz w:val="20"/>
                <w:szCs w:val="20"/>
              </w:rPr>
              <w:t>(ex FSL Shanghai)</w:t>
            </w:r>
          </w:p>
        </w:tc>
        <w:tc>
          <w:tcPr>
            <w:tcW w:w="438"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Spot</w:t>
            </w:r>
          </w:p>
        </w:tc>
        <w:tc>
          <w:tcPr>
            <w:tcW w:w="585"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1059"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822"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870"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 - -</w:t>
            </w:r>
          </w:p>
        </w:tc>
        <w:tc>
          <w:tcPr>
            <w:tcW w:w="393" w:type="pct"/>
            <w:shd w:val="clear" w:color="auto" w:fill="CCEEFF"/>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tcBorders>
              <w:bottom w:val="single" w:sz="8" w:space="0" w:color="000000"/>
            </w:tcBorders>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2007   115,915DWT</w:t>
            </w:r>
          </w:p>
        </w:tc>
        <w:tc>
          <w:tcPr>
            <w:tcW w:w="438"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85"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59"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22"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70"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3" w:type="pct"/>
            <w:tcBorders>
              <w:bottom w:val="single" w:sz="8" w:space="0" w:color="000000"/>
            </w:tcBorders>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P. YANBU</w:t>
            </w:r>
          </w:p>
          <w:p w:rsidR="002B5EDF" w:rsidRDefault="00B802AF">
            <w:pPr>
              <w:widowControl w:val="0"/>
              <w:jc w:val="both"/>
              <w:rPr>
                <w:rFonts w:eastAsia="Times New Roman"/>
                <w:color w:val="000000"/>
                <w:sz w:val="20"/>
                <w:szCs w:val="20"/>
              </w:rPr>
            </w:pPr>
            <w:r>
              <w:rPr>
                <w:rFonts w:eastAsia="Times New Roman"/>
                <w:color w:val="000000"/>
                <w:sz w:val="20"/>
                <w:szCs w:val="20"/>
              </w:rPr>
              <w:t>(ex Kalamas)</w:t>
            </w:r>
          </w:p>
        </w:tc>
        <w:tc>
          <w:tcPr>
            <w:tcW w:w="438"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Spot</w:t>
            </w:r>
          </w:p>
        </w:tc>
        <w:tc>
          <w:tcPr>
            <w:tcW w:w="585"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1059"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822"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870" w:type="pct"/>
            <w:shd w:val="clear" w:color="auto" w:fill="CCEEFF"/>
            <w:vAlign w:val="center"/>
            <w:hideMark/>
          </w:tcPr>
          <w:p w:rsidR="002B5EDF" w:rsidRDefault="00B802AF">
            <w:pPr>
              <w:widowControl w:val="0"/>
              <w:jc w:val="center"/>
              <w:rPr>
                <w:rFonts w:eastAsia="Times New Roman"/>
                <w:color w:val="000000"/>
                <w:sz w:val="20"/>
                <w:szCs w:val="20"/>
              </w:rPr>
            </w:pPr>
            <w:r>
              <w:rPr>
                <w:rFonts w:eastAsia="Times New Roman"/>
                <w:color w:val="000000"/>
                <w:sz w:val="20"/>
                <w:szCs w:val="20"/>
              </w:rPr>
              <w:t>- - -</w:t>
            </w:r>
          </w:p>
        </w:tc>
        <w:tc>
          <w:tcPr>
            <w:tcW w:w="393" w:type="pct"/>
            <w:shd w:val="clear" w:color="auto" w:fill="CCEEFF"/>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833" w:type="pct"/>
            <w:tcBorders>
              <w:bottom w:val="single" w:sz="8" w:space="0" w:color="000000"/>
            </w:tcBorders>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2011    105,391DWT</w:t>
            </w:r>
          </w:p>
        </w:tc>
        <w:tc>
          <w:tcPr>
            <w:tcW w:w="438"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85"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59" w:type="pct"/>
            <w:tcBorders>
              <w:bottom w:val="single" w:sz="8"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22"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7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3"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B802AF">
      <w:pPr>
        <w:widowControl w:val="0"/>
        <w:jc w:val="both"/>
        <w:divId w:val="469982299"/>
        <w:rPr>
          <w:rFonts w:eastAsia="Times New Roman"/>
          <w:color w:val="000000"/>
          <w:sz w:val="20"/>
          <w:szCs w:val="20"/>
        </w:rPr>
      </w:pPr>
      <w:r>
        <w:rPr>
          <w:rFonts w:eastAsia="Times New Roman"/>
          <w:color w:val="000000"/>
          <w:sz w:val="15"/>
          <w:szCs w:val="15"/>
          <w:vertAlign w:val="superscript"/>
        </w:rPr>
        <w:t>(1)</w:t>
      </w:r>
      <w:r>
        <w:rPr>
          <w:rFonts w:eastAsia="Times New Roman"/>
          <w:color w:val="000000"/>
          <w:sz w:val="20"/>
          <w:szCs w:val="20"/>
        </w:rPr>
        <w:t xml:space="preserve"> Total commission paid to third parties.</w:t>
      </w:r>
    </w:p>
    <w:p w:rsidR="002B5EDF" w:rsidRDefault="00B802AF">
      <w:pPr>
        <w:widowControl w:val="0"/>
        <w:jc w:val="both"/>
        <w:divId w:val="1812867957"/>
        <w:rPr>
          <w:rFonts w:eastAsia="Times New Roman"/>
          <w:color w:val="000000"/>
          <w:sz w:val="20"/>
          <w:szCs w:val="20"/>
        </w:rPr>
      </w:pPr>
      <w:r>
        <w:rPr>
          <w:rFonts w:eastAsia="Times New Roman"/>
          <w:color w:val="000000"/>
          <w:sz w:val="15"/>
          <w:szCs w:val="15"/>
          <w:vertAlign w:val="superscript"/>
        </w:rPr>
        <w:t>(2)</w:t>
      </w:r>
      <w:r>
        <w:rPr>
          <w:rFonts w:eastAsia="Times New Roman"/>
          <w:color w:val="000000"/>
          <w:sz w:val="20"/>
          <w:szCs w:val="20"/>
        </w:rPr>
        <w:t xml:space="preserve"> Range of redelivery dates, with the actual date of redelivery being at the Charterers' option, but subject to the terms, conditions, and exceptions of the particular charterparty.</w:t>
      </w:r>
    </w:p>
    <w:p w:rsidR="002B5EDF" w:rsidRDefault="00B802AF">
      <w:pPr>
        <w:widowControl w:val="0"/>
        <w:jc w:val="both"/>
        <w:divId w:val="693965472"/>
        <w:rPr>
          <w:rFonts w:eastAsia="Times New Roman"/>
          <w:b/>
          <w:bCs/>
          <w:color w:val="000000"/>
          <w:sz w:val="20"/>
          <w:szCs w:val="20"/>
        </w:rPr>
      </w:pPr>
      <w:r>
        <w:rPr>
          <w:rFonts w:eastAsia="Times New Roman"/>
          <w:b/>
          <w:bCs/>
          <w:color w:val="000000"/>
          <w:sz w:val="20"/>
          <w:szCs w:val="20"/>
        </w:rPr>
        <w:t>Management of Our Fleet</w:t>
      </w:r>
    </w:p>
    <w:p w:rsidR="002B5EDF" w:rsidRDefault="00B802AF">
      <w:pPr>
        <w:widowControl w:val="0"/>
        <w:ind w:firstLine="720"/>
        <w:jc w:val="both"/>
        <w:divId w:val="517544585"/>
        <w:rPr>
          <w:rFonts w:eastAsia="Times New Roman"/>
          <w:color w:val="000000"/>
          <w:sz w:val="20"/>
          <w:szCs w:val="20"/>
        </w:rPr>
      </w:pPr>
      <w:r>
        <w:rPr>
          <w:rFonts w:eastAsia="Times New Roman"/>
          <w:color w:val="000000"/>
          <w:sz w:val="20"/>
          <w:szCs w:val="20"/>
        </w:rPr>
        <w:t>The business of Performance Shipping Inc. is the ownership of vessels.  Performance Shipping Inc. wholly owns, directly or indirectly, the subsidiaries which own the vessels that comprise our fleet. The holding company sets the general overall direction for the company and interfaces with various financial markets. The day-to-day commercial and technical management of our fleet, as well as the provision of administrative services relating to our fleet's operations, have been carried out since March 1, 2013, by UOT, our in-house fleet manager. Pursuant to an Administrative Services Agreement, we pay UOT a fixed monthly administrative fee of $10,000 in exchange for providing us with accounting, administrative, financial reporting, and other services necessary for the operation of our business. In addition, in exchange for providing us with day-to-day commercial and technical services, we pay UOT a commission of 2.00% of our gross revenues, a fixed management fee of $15,000 per month for each vessel in operation, and a fixed monthly fee of $7,500 for laid-up vessels, if any. For as long as part of the management services were assigned to third-party managers (see below), we paid to UOT a reduced monthly management fee in the range of $1,000 to $5,000, and a commission of 1.00% or 2.00% of our gross revenues, depending on the level of involvement of the third-party managers. These amounts are considered inter-company transactions and are, therefore, eliminated from our consolidated financial statements.</w:t>
      </w:r>
    </w:p>
    <w:p w:rsidR="002B5EDF" w:rsidRDefault="00B802AF">
      <w:pPr>
        <w:widowControl w:val="0"/>
        <w:ind w:firstLine="720"/>
        <w:jc w:val="both"/>
        <w:divId w:val="2121758161"/>
        <w:rPr>
          <w:rFonts w:eastAsia="Times New Roman"/>
          <w:color w:val="000000"/>
          <w:sz w:val="20"/>
          <w:szCs w:val="20"/>
        </w:rPr>
      </w:pPr>
      <w:r>
        <w:rPr>
          <w:rFonts w:eastAsia="Times New Roman"/>
          <w:color w:val="000000"/>
          <w:sz w:val="20"/>
          <w:szCs w:val="20"/>
        </w:rPr>
        <w:lastRenderedPageBreak/>
        <w:t xml:space="preserve">Moreover, in August 2019, upon delivery of the tanker vessel </w:t>
      </w:r>
      <w:r>
        <w:rPr>
          <w:rFonts w:eastAsia="Times New Roman"/>
          <w:i/>
          <w:iCs/>
          <w:color w:val="000000"/>
          <w:sz w:val="20"/>
          <w:szCs w:val="20"/>
        </w:rPr>
        <w:t>Blue Moon,</w:t>
      </w:r>
      <w:r>
        <w:rPr>
          <w:rFonts w:eastAsia="Times New Roman"/>
          <w:color w:val="000000"/>
          <w:sz w:val="20"/>
          <w:szCs w:val="20"/>
        </w:rPr>
        <w:t xml:space="preserve"> we appointed Maersk Tankers A/S ("Maersk Tankers"), an unaffiliated entity, to provide day-to-day commercial and technical management services for the vessel on a temporary basis. The day-to-day commercial and technical services provided to the vessel </w:t>
      </w:r>
      <w:r>
        <w:rPr>
          <w:rFonts w:eastAsia="Times New Roman"/>
          <w:i/>
          <w:iCs/>
          <w:color w:val="000000"/>
          <w:sz w:val="20"/>
          <w:szCs w:val="20"/>
        </w:rPr>
        <w:t>Blue Moon</w:t>
      </w:r>
      <w:r>
        <w:rPr>
          <w:rFonts w:eastAsia="Times New Roman"/>
          <w:color w:val="000000"/>
          <w:sz w:val="20"/>
          <w:szCs w:val="20"/>
        </w:rPr>
        <w:t xml:space="preserve"> were terminated in December 2019 and February 2020, respectively. In November 2019, upon delivery of the tanker vessel </w:t>
      </w:r>
      <w:r>
        <w:rPr>
          <w:rFonts w:eastAsia="Times New Roman"/>
          <w:i/>
          <w:iCs/>
          <w:color w:val="000000"/>
          <w:sz w:val="20"/>
          <w:szCs w:val="20"/>
        </w:rPr>
        <w:t>Briolette</w:t>
      </w:r>
      <w:r>
        <w:rPr>
          <w:rFonts w:eastAsia="Times New Roman"/>
          <w:color w:val="000000"/>
          <w:sz w:val="20"/>
          <w:szCs w:val="20"/>
        </w:rPr>
        <w:t xml:space="preserve">, we appointed Maersk Tankers to provide technical management services for the vessel on a temporary basis.  For as long as Maersk Tankers were providing commercial management services to the vessel </w:t>
      </w:r>
      <w:r>
        <w:rPr>
          <w:rFonts w:eastAsia="Times New Roman"/>
          <w:i/>
          <w:iCs/>
          <w:color w:val="000000"/>
          <w:sz w:val="20"/>
          <w:szCs w:val="20"/>
        </w:rPr>
        <w:t>Blue Moon</w:t>
      </w:r>
      <w:r>
        <w:rPr>
          <w:rFonts w:eastAsia="Times New Roman"/>
          <w:color w:val="000000"/>
          <w:sz w:val="20"/>
          <w:szCs w:val="20"/>
        </w:rPr>
        <w:t xml:space="preserve">, they received a daily fee of $275 per vessel plus 1.25% commission on the vessel's gross income. For the technical management services that Maersk Tankers provided to the vessel </w:t>
      </w:r>
      <w:r>
        <w:rPr>
          <w:rFonts w:eastAsia="Times New Roman"/>
          <w:i/>
          <w:iCs/>
          <w:color w:val="000000"/>
          <w:sz w:val="20"/>
          <w:szCs w:val="20"/>
        </w:rPr>
        <w:t>Blue Moon</w:t>
      </w:r>
      <w:r>
        <w:rPr>
          <w:rFonts w:eastAsia="Times New Roman"/>
          <w:color w:val="000000"/>
          <w:sz w:val="20"/>
          <w:szCs w:val="20"/>
        </w:rPr>
        <w:t xml:space="preserve"> until February 2020, and for the technical management fees they provided to </w:t>
      </w:r>
      <w:r>
        <w:rPr>
          <w:rFonts w:eastAsia="Times New Roman"/>
          <w:i/>
          <w:iCs/>
          <w:color w:val="000000"/>
          <w:sz w:val="20"/>
          <w:szCs w:val="20"/>
        </w:rPr>
        <w:t xml:space="preserve">Briolette </w:t>
      </w:r>
      <w:r>
        <w:rPr>
          <w:rFonts w:eastAsia="Times New Roman"/>
          <w:color w:val="000000"/>
          <w:sz w:val="20"/>
          <w:szCs w:val="20"/>
        </w:rPr>
        <w:t>until August 2020</w:t>
      </w:r>
      <w:r>
        <w:rPr>
          <w:rFonts w:eastAsia="Times New Roman"/>
          <w:i/>
          <w:iCs/>
          <w:color w:val="000000"/>
          <w:sz w:val="20"/>
          <w:szCs w:val="20"/>
        </w:rPr>
        <w:t>,</w:t>
      </w:r>
      <w:r>
        <w:rPr>
          <w:rFonts w:eastAsia="Times New Roman"/>
          <w:color w:val="000000"/>
          <w:sz w:val="20"/>
          <w:szCs w:val="20"/>
        </w:rPr>
        <w:t xml:space="preserve"> they received a daily fee of $570 per vessel. Following the termination of these management agreements with Maersk, UOT was appointed to provide these services for the fees and commissions described above.</w:t>
      </w:r>
    </w:p>
    <w:p w:rsidR="002B5EDF" w:rsidRDefault="00B802AF">
      <w:pPr>
        <w:widowControl w:val="0"/>
        <w:jc w:val="center"/>
        <w:divId w:val="1659115439"/>
        <w:rPr>
          <w:rFonts w:eastAsia="Times New Roman"/>
          <w:color w:val="000000"/>
          <w:sz w:val="20"/>
          <w:szCs w:val="20"/>
        </w:rPr>
      </w:pPr>
      <w:r>
        <w:rPr>
          <w:rFonts w:eastAsia="Times New Roman"/>
          <w:color w:val="000000"/>
          <w:sz w:val="16"/>
          <w:szCs w:val="16"/>
        </w:rPr>
        <w:t>35</w:t>
      </w:r>
    </w:p>
    <w:p w:rsidR="002B5EDF" w:rsidRDefault="002F482C">
      <w:pPr>
        <w:widowControl w:val="0"/>
        <w:divId w:val="1925871814"/>
      </w:pPr>
      <w:r>
        <w:br w:type="page"/>
      </w:r>
    </w:p>
    <w:p w:rsidR="002B5EDF" w:rsidRDefault="002B5EDF">
      <w:pPr>
        <w:widowControl w:val="0"/>
        <w:divId w:val="1925871814"/>
        <w:rPr>
          <w:rFonts w:eastAsia="Times New Roman"/>
          <w:color w:val="000000"/>
          <w:sz w:val="20"/>
          <w:szCs w:val="20"/>
        </w:rPr>
      </w:pPr>
    </w:p>
    <w:p w:rsidR="002B5EDF" w:rsidRDefault="002B5EDF">
      <w:pPr>
        <w:widowControl w:val="0"/>
        <w:divId w:val="400757244"/>
        <w:rPr>
          <w:rFonts w:eastAsia="Times New Roman"/>
          <w:color w:val="000000"/>
          <w:sz w:val="20"/>
          <w:szCs w:val="20"/>
        </w:rPr>
      </w:pPr>
    </w:p>
    <w:p w:rsidR="002B5EDF" w:rsidRDefault="00B802AF">
      <w:pPr>
        <w:widowControl w:val="0"/>
        <w:ind w:firstLine="720"/>
        <w:jc w:val="both"/>
        <w:divId w:val="2055932037"/>
        <w:rPr>
          <w:rFonts w:eastAsia="Times New Roman"/>
          <w:color w:val="000000"/>
          <w:sz w:val="20"/>
          <w:szCs w:val="20"/>
        </w:rPr>
      </w:pPr>
      <w:r>
        <w:rPr>
          <w:rFonts w:eastAsia="Times New Roman"/>
          <w:color w:val="000000"/>
          <w:sz w:val="20"/>
          <w:szCs w:val="20"/>
        </w:rPr>
        <w:t xml:space="preserve">Furthermore, in late December 2019, UOT appointed Diana Wilhelmsen Management Limited ("DWM"), to provide management services to our former container vessels, </w:t>
      </w:r>
      <w:r>
        <w:rPr>
          <w:rFonts w:eastAsia="Times New Roman"/>
          <w:i/>
          <w:iCs/>
          <w:color w:val="000000"/>
          <w:sz w:val="20"/>
          <w:szCs w:val="20"/>
        </w:rPr>
        <w:t>m/v</w:t>
      </w:r>
      <w:r>
        <w:rPr>
          <w:rFonts w:eastAsia="Times New Roman"/>
          <w:color w:val="000000"/>
          <w:sz w:val="20"/>
          <w:szCs w:val="20"/>
        </w:rPr>
        <w:t> </w:t>
      </w:r>
      <w:r>
        <w:rPr>
          <w:rFonts w:eastAsia="Times New Roman"/>
          <w:i/>
          <w:iCs/>
          <w:color w:val="000000"/>
          <w:sz w:val="20"/>
          <w:szCs w:val="20"/>
        </w:rPr>
        <w:t>Rotterdam</w:t>
      </w:r>
      <w:r>
        <w:rPr>
          <w:rFonts w:eastAsia="Times New Roman"/>
          <w:color w:val="000000"/>
          <w:sz w:val="20"/>
          <w:szCs w:val="20"/>
        </w:rPr>
        <w:t xml:space="preserve"> and m/v </w:t>
      </w:r>
      <w:r>
        <w:rPr>
          <w:rFonts w:eastAsia="Times New Roman"/>
          <w:i/>
          <w:iCs/>
          <w:color w:val="000000"/>
          <w:sz w:val="20"/>
          <w:szCs w:val="20"/>
        </w:rPr>
        <w:t>Domingo</w:t>
      </w:r>
      <w:r>
        <w:rPr>
          <w:rFonts w:eastAsia="Times New Roman"/>
          <w:color w:val="000000"/>
          <w:sz w:val="20"/>
          <w:szCs w:val="20"/>
        </w:rPr>
        <w:t>. DWM was an affiliated entity to us until February 2020. See "Item 7. Major Shareholders and Related Party Transactions—B. Related Party Transactions." For the technical management services, we paid DWM a fixed management fee of $9,000 per month. DWM provided commercial management services to two of our former container vessels until March 1, 2020, for a fixed fee of $5,000 per month and 1.00% commissions on the vessels' gross income, and on March 1, 2020, the commercial agreements were terminated.  Upon termination of the commercial management services by DWM and through the vessels' disposals in April and August 2020, UOT was appointed to provide these services to our former container vessels for the fees and commissions described above. Upon the vessels' sales, the technical management agreements with DWM were also terminated.</w:t>
      </w:r>
    </w:p>
    <w:p w:rsidR="002B5EDF" w:rsidRDefault="00B802AF">
      <w:pPr>
        <w:widowControl w:val="0"/>
        <w:ind w:firstLine="720"/>
        <w:jc w:val="both"/>
        <w:divId w:val="1895694975"/>
        <w:rPr>
          <w:rFonts w:eastAsia="Times New Roman"/>
          <w:color w:val="000000"/>
          <w:sz w:val="20"/>
          <w:szCs w:val="20"/>
        </w:rPr>
      </w:pPr>
      <w:r>
        <w:rPr>
          <w:rFonts w:eastAsia="Times New Roman"/>
          <w:color w:val="000000"/>
          <w:sz w:val="20"/>
          <w:szCs w:val="20"/>
        </w:rPr>
        <w:t>From 2016 to 2018, in addition to the management services provided by UOT, we also appointed Wilhelmsen Ship Management LTD, an unaffiliated third party, to provide specific management services in relation to the laying-up for a fixed monthly fee for each laid-up vessel.</w:t>
      </w:r>
    </w:p>
    <w:p w:rsidR="002B5EDF" w:rsidRDefault="00B802AF">
      <w:pPr>
        <w:widowControl w:val="0"/>
        <w:jc w:val="both"/>
        <w:divId w:val="949511324"/>
        <w:rPr>
          <w:rFonts w:eastAsia="Times New Roman"/>
          <w:b/>
          <w:bCs/>
          <w:color w:val="000000"/>
          <w:sz w:val="20"/>
          <w:szCs w:val="20"/>
        </w:rPr>
      </w:pPr>
      <w:r>
        <w:rPr>
          <w:rFonts w:eastAsia="Times New Roman"/>
          <w:b/>
          <w:bCs/>
          <w:color w:val="000000"/>
          <w:sz w:val="20"/>
          <w:szCs w:val="20"/>
        </w:rPr>
        <w:t>Business Strategy</w:t>
      </w:r>
    </w:p>
    <w:p w:rsidR="002B5EDF" w:rsidRDefault="00B802AF">
      <w:pPr>
        <w:widowControl w:val="0"/>
        <w:ind w:firstLine="720"/>
        <w:jc w:val="both"/>
        <w:divId w:val="1229422456"/>
        <w:rPr>
          <w:rFonts w:eastAsia="Times New Roman"/>
          <w:color w:val="000000"/>
          <w:sz w:val="20"/>
          <w:szCs w:val="20"/>
        </w:rPr>
      </w:pPr>
      <w:r>
        <w:rPr>
          <w:rFonts w:eastAsia="Times New Roman"/>
          <w:color w:val="000000"/>
          <w:sz w:val="20"/>
          <w:szCs w:val="20"/>
        </w:rPr>
        <w:t>Our primary objective is to operate our business on behalf of our shareholders in a manner that is consistent with our business strategy. The key elements of our strategy are:</w:t>
      </w:r>
    </w:p>
    <w:p w:rsidR="002B5EDF" w:rsidRDefault="00B802AF">
      <w:pPr>
        <w:widowControl w:val="0"/>
        <w:jc w:val="both"/>
        <w:divId w:val="1094207908"/>
        <w:rPr>
          <w:rFonts w:eastAsia="Times New Roman"/>
          <w:b/>
          <w:bCs/>
          <w:i/>
          <w:iCs/>
          <w:color w:val="000000"/>
          <w:sz w:val="20"/>
          <w:szCs w:val="20"/>
        </w:rPr>
      </w:pPr>
      <w:r>
        <w:rPr>
          <w:rFonts w:eastAsia="Times New Roman"/>
          <w:b/>
          <w:bCs/>
          <w:i/>
          <w:iCs/>
          <w:color w:val="000000"/>
          <w:sz w:val="20"/>
          <w:szCs w:val="20"/>
        </w:rPr>
        <w:t>Fleet</w:t>
      </w:r>
    </w:p>
    <w:p w:rsidR="002B5EDF" w:rsidRDefault="00B802AF">
      <w:pPr>
        <w:widowControl w:val="0"/>
        <w:jc w:val="both"/>
        <w:divId w:val="864824511"/>
        <w:rPr>
          <w:rFonts w:eastAsia="Times New Roman"/>
          <w:color w:val="000000"/>
          <w:sz w:val="20"/>
          <w:szCs w:val="20"/>
        </w:rPr>
      </w:pPr>
      <w:r>
        <w:rPr>
          <w:rFonts w:eastAsia="Times New Roman"/>
          <w:b/>
          <w:bCs/>
          <w:i/>
          <w:iCs/>
          <w:color w:val="000000"/>
          <w:sz w:val="20"/>
          <w:szCs w:val="20"/>
        </w:rPr>
        <w:t>Modern, High Specification Fleet</w:t>
      </w:r>
      <w:r>
        <w:rPr>
          <w:rFonts w:eastAsia="Times New Roman"/>
          <w:b/>
          <w:bCs/>
          <w:color w:val="000000"/>
          <w:sz w:val="20"/>
          <w:szCs w:val="20"/>
        </w:rPr>
        <w:t>.</w:t>
      </w:r>
      <w:r>
        <w:rPr>
          <w:rFonts w:eastAsia="Times New Roman"/>
          <w:b/>
          <w:bCs/>
          <w:i/>
          <w:iCs/>
          <w:color w:val="000000"/>
          <w:sz w:val="20"/>
          <w:szCs w:val="20"/>
        </w:rPr>
        <w:t> </w:t>
      </w:r>
      <w:r>
        <w:rPr>
          <w:rFonts w:eastAsia="Times New Roman"/>
          <w:color w:val="000000"/>
          <w:sz w:val="20"/>
          <w:szCs w:val="20"/>
        </w:rPr>
        <w:t>We intend to operate a fleet of modern, high specification tanker vessels that include high cargo-carrying capacity and competitive fuel efficiency. We believe these features will be commercially attractive to charterers because the high specifications will result in cost-effective vessels with increased flexibility, and we expect these factors will, in turn, maximize our vessels' utilization rates. We believe that owning a versatile, modern, well-maintained fleet reduces operating costs, improves the quality of service we deliver, and enables us to secure employment with high-quality counterparties. As we grow our fleet, we intend to continue acquiring secondhand vessels built in well-established shipyards in South Korea, Japan, and China with high specifications and fuel efficiency standards.</w:t>
      </w:r>
    </w:p>
    <w:p w:rsidR="002B5EDF" w:rsidRDefault="002B5EDF">
      <w:pPr>
        <w:widowControl w:val="0"/>
        <w:jc w:val="both"/>
        <w:divId w:val="469982299"/>
        <w:rPr>
          <w:rFonts w:eastAsia="Times New Roman"/>
          <w:color w:val="000000"/>
          <w:sz w:val="20"/>
          <w:szCs w:val="20"/>
        </w:rPr>
      </w:pPr>
    </w:p>
    <w:p w:rsidR="002B5EDF" w:rsidRDefault="00B802AF">
      <w:pPr>
        <w:widowControl w:val="0"/>
        <w:jc w:val="both"/>
        <w:divId w:val="766116806"/>
        <w:rPr>
          <w:rFonts w:eastAsia="Times New Roman"/>
          <w:color w:val="000000"/>
          <w:sz w:val="20"/>
          <w:szCs w:val="20"/>
        </w:rPr>
      </w:pPr>
      <w:r>
        <w:rPr>
          <w:rFonts w:eastAsia="Times New Roman"/>
          <w:b/>
          <w:bCs/>
          <w:i/>
          <w:iCs/>
          <w:color w:val="000000"/>
          <w:sz w:val="20"/>
          <w:szCs w:val="20"/>
        </w:rPr>
        <w:t>Growing Sector Presence</w:t>
      </w:r>
      <w:r>
        <w:rPr>
          <w:rFonts w:eastAsia="Times New Roman"/>
          <w:b/>
          <w:bCs/>
          <w:color w:val="000000"/>
          <w:sz w:val="20"/>
          <w:szCs w:val="20"/>
        </w:rPr>
        <w:t>.</w:t>
      </w:r>
      <w:r>
        <w:rPr>
          <w:rFonts w:eastAsia="Times New Roman"/>
          <w:color w:val="000000"/>
          <w:sz w:val="20"/>
          <w:szCs w:val="20"/>
        </w:rPr>
        <w:t xml:space="preserve"> While we cannot assure you that we will do so, we intend to grow our fleet over time through selective acquisitions of secondhand vessels. This will increase our market presence and enhance our attractiveness to charterers and other customers, including major oil companies, oil traders, and refineries. We believe that by expanding our fleet, we will gain a significant presence in the tanker vessel market, enabling us to offer customers greater flexibility and a higher level of service while achieving greater efficiencies through economies of scale and enhanced vessel utilization.</w:t>
      </w:r>
    </w:p>
    <w:p w:rsidR="002B5EDF" w:rsidRDefault="002B5EDF">
      <w:pPr>
        <w:widowControl w:val="0"/>
        <w:jc w:val="both"/>
        <w:divId w:val="469982299"/>
        <w:rPr>
          <w:rFonts w:eastAsia="Times New Roman"/>
          <w:color w:val="000000"/>
          <w:sz w:val="20"/>
          <w:szCs w:val="20"/>
        </w:rPr>
      </w:pPr>
    </w:p>
    <w:p w:rsidR="002B5EDF" w:rsidRDefault="00B802AF">
      <w:pPr>
        <w:widowControl w:val="0"/>
        <w:jc w:val="both"/>
        <w:divId w:val="1309676186"/>
        <w:rPr>
          <w:rFonts w:eastAsia="Times New Roman"/>
          <w:color w:val="000000"/>
          <w:sz w:val="20"/>
          <w:szCs w:val="20"/>
        </w:rPr>
      </w:pPr>
      <w:r>
        <w:rPr>
          <w:rFonts w:eastAsia="Times New Roman"/>
          <w:b/>
          <w:bCs/>
          <w:i/>
          <w:iCs/>
          <w:color w:val="000000"/>
          <w:sz w:val="20"/>
          <w:szCs w:val="20"/>
        </w:rPr>
        <w:t>Continuous Fleet Renewal</w:t>
      </w:r>
      <w:r>
        <w:rPr>
          <w:rFonts w:eastAsia="Times New Roman"/>
          <w:b/>
          <w:bCs/>
          <w:color w:val="000000"/>
          <w:sz w:val="20"/>
          <w:szCs w:val="20"/>
        </w:rPr>
        <w:t>.</w:t>
      </w:r>
      <w:r>
        <w:rPr>
          <w:rFonts w:eastAsia="Times New Roman"/>
          <w:color w:val="000000"/>
          <w:sz w:val="20"/>
          <w:szCs w:val="20"/>
        </w:rPr>
        <w:t xml:space="preserve"> We are focused on renewing our fleet as our vessels age. We plan to acquire younger vessels as we dispose of our older ones to continuously renew and replace our fleet. We expect that this will, in part, be funded through our mandatory debt repayments and replacement reserves and will enable us to maintain a fleet of modern, high specification secondhand tankers.</w:t>
      </w:r>
    </w:p>
    <w:p w:rsidR="002B5EDF" w:rsidRDefault="002B5EDF">
      <w:pPr>
        <w:widowControl w:val="0"/>
        <w:jc w:val="both"/>
        <w:divId w:val="469982299"/>
        <w:rPr>
          <w:rFonts w:eastAsia="Times New Roman"/>
          <w:color w:val="000000"/>
          <w:sz w:val="20"/>
          <w:szCs w:val="20"/>
        </w:rPr>
      </w:pPr>
    </w:p>
    <w:p w:rsidR="002B5EDF" w:rsidRDefault="00B802AF">
      <w:pPr>
        <w:widowControl w:val="0"/>
        <w:jc w:val="both"/>
        <w:divId w:val="622274832"/>
        <w:rPr>
          <w:rFonts w:eastAsia="Times New Roman"/>
          <w:color w:val="000000"/>
          <w:sz w:val="20"/>
          <w:szCs w:val="20"/>
        </w:rPr>
      </w:pPr>
      <w:r>
        <w:rPr>
          <w:rFonts w:eastAsia="Times New Roman"/>
          <w:b/>
          <w:bCs/>
          <w:i/>
          <w:iCs/>
          <w:color w:val="000000"/>
          <w:sz w:val="20"/>
          <w:szCs w:val="20"/>
        </w:rPr>
        <w:t>Secondhand Acquisitions</w:t>
      </w:r>
      <w:r>
        <w:rPr>
          <w:rFonts w:eastAsia="Times New Roman"/>
          <w:b/>
          <w:bCs/>
          <w:color w:val="000000"/>
          <w:sz w:val="20"/>
          <w:szCs w:val="20"/>
        </w:rPr>
        <w:t>.</w:t>
      </w:r>
      <w:r>
        <w:rPr>
          <w:rFonts w:eastAsia="Times New Roman"/>
          <w:color w:val="000000"/>
          <w:sz w:val="20"/>
          <w:szCs w:val="20"/>
        </w:rPr>
        <w:t xml:space="preserve"> We expect to grow our fleet primarily through selective acquisitions of secondhand tanker vessels from unaffiliated third parties. Although we may acquire vessels upon their delivery from the shipyard, we do not expect to enter into agreements to construct new vessels. When evaluating acquisitions, we will consider and analyze our expectation of fundamental developments in the seaborne transportation of crude oil and refined petroleum products, changes in trading patterns, the cash flow currently earned and our expectation of future cash flows to be earned  by the target vessel relative to its value, as well as its condition and technical specifications.</w:t>
      </w:r>
    </w:p>
    <w:p w:rsidR="002B5EDF" w:rsidRDefault="002B5EDF">
      <w:pPr>
        <w:widowControl w:val="0"/>
        <w:jc w:val="both"/>
        <w:divId w:val="1863933975"/>
        <w:rPr>
          <w:rFonts w:eastAsia="Times New Roman"/>
          <w:color w:val="000000"/>
          <w:sz w:val="20"/>
          <w:szCs w:val="20"/>
        </w:rPr>
      </w:pPr>
    </w:p>
    <w:p w:rsidR="002B5EDF" w:rsidRDefault="00B802AF">
      <w:pPr>
        <w:widowControl w:val="0"/>
        <w:jc w:val="both"/>
        <w:divId w:val="133568738"/>
        <w:rPr>
          <w:rFonts w:eastAsia="Times New Roman"/>
          <w:b/>
          <w:bCs/>
          <w:i/>
          <w:iCs/>
          <w:color w:val="000000"/>
          <w:sz w:val="20"/>
          <w:szCs w:val="20"/>
        </w:rPr>
      </w:pPr>
      <w:r>
        <w:rPr>
          <w:rFonts w:eastAsia="Times New Roman"/>
          <w:b/>
          <w:bCs/>
          <w:i/>
          <w:iCs/>
          <w:color w:val="000000"/>
          <w:sz w:val="20"/>
          <w:szCs w:val="20"/>
        </w:rPr>
        <w:t>Management</w:t>
      </w:r>
    </w:p>
    <w:p w:rsidR="002B5EDF" w:rsidRDefault="00B802AF">
      <w:pPr>
        <w:widowControl w:val="0"/>
        <w:jc w:val="both"/>
        <w:divId w:val="554973329"/>
        <w:rPr>
          <w:rFonts w:eastAsia="Times New Roman"/>
          <w:color w:val="000000"/>
          <w:sz w:val="20"/>
          <w:szCs w:val="20"/>
        </w:rPr>
      </w:pPr>
      <w:r>
        <w:rPr>
          <w:rFonts w:eastAsia="Times New Roman"/>
          <w:b/>
          <w:bCs/>
          <w:i/>
          <w:iCs/>
          <w:color w:val="000000"/>
          <w:sz w:val="20"/>
          <w:szCs w:val="20"/>
        </w:rPr>
        <w:lastRenderedPageBreak/>
        <w:t>Significant Management Expertise</w:t>
      </w:r>
      <w:r>
        <w:rPr>
          <w:rFonts w:eastAsia="Times New Roman"/>
          <w:b/>
          <w:bCs/>
          <w:color w:val="000000"/>
          <w:sz w:val="20"/>
          <w:szCs w:val="20"/>
        </w:rPr>
        <w:t>.</w:t>
      </w:r>
      <w:r>
        <w:rPr>
          <w:rFonts w:eastAsia="Times New Roman"/>
          <w:color w:val="000000"/>
          <w:sz w:val="20"/>
          <w:szCs w:val="20"/>
        </w:rPr>
        <w:t xml:space="preserve"> We believe that our executive management team has extensive public company and vessel operations experience. In the competitive tanker vessel industry, charterers are focused on the quality of vessel operators and we believe that our wholly-owned subsidiary fleet manager has a reputation as a respected commercial and technical manager. The long experience of our executive, commercial and technical management team ensures we have established relationships with charterers, financial institutions, insurers, suppliers, ship repair yards, and other industry participants.  We believe that these relationships will assist us in further developing our position as a sought-after business partner with our charterers and provide access to attractive acquisition opportunities.</w:t>
      </w:r>
    </w:p>
    <w:p w:rsidR="002B5EDF" w:rsidRDefault="002B5EDF">
      <w:pPr>
        <w:widowControl w:val="0"/>
        <w:jc w:val="both"/>
        <w:divId w:val="469982299"/>
        <w:rPr>
          <w:rFonts w:eastAsia="Times New Roman"/>
          <w:color w:val="000000"/>
          <w:sz w:val="20"/>
          <w:szCs w:val="20"/>
        </w:rPr>
      </w:pPr>
    </w:p>
    <w:p w:rsidR="002B5EDF" w:rsidRDefault="00B802AF">
      <w:pPr>
        <w:widowControl w:val="0"/>
        <w:jc w:val="center"/>
        <w:divId w:val="2110196204"/>
        <w:rPr>
          <w:rFonts w:eastAsia="Times New Roman"/>
          <w:color w:val="000000"/>
          <w:sz w:val="20"/>
          <w:szCs w:val="20"/>
        </w:rPr>
      </w:pPr>
      <w:r>
        <w:rPr>
          <w:rFonts w:eastAsia="Times New Roman"/>
          <w:color w:val="000000"/>
          <w:sz w:val="16"/>
          <w:szCs w:val="16"/>
        </w:rPr>
        <w:t>36</w:t>
      </w:r>
    </w:p>
    <w:p w:rsidR="002B5EDF" w:rsidRDefault="002F482C">
      <w:pPr>
        <w:widowControl w:val="0"/>
        <w:divId w:val="501815638"/>
      </w:pPr>
      <w:r>
        <w:br w:type="page"/>
      </w:r>
    </w:p>
    <w:p w:rsidR="002B5EDF" w:rsidRDefault="002B5EDF">
      <w:pPr>
        <w:widowControl w:val="0"/>
        <w:divId w:val="501815638"/>
        <w:rPr>
          <w:rFonts w:eastAsia="Times New Roman"/>
          <w:color w:val="000000"/>
          <w:sz w:val="20"/>
          <w:szCs w:val="20"/>
        </w:rPr>
      </w:pPr>
    </w:p>
    <w:p w:rsidR="002B5EDF" w:rsidRDefault="002B5EDF">
      <w:pPr>
        <w:widowControl w:val="0"/>
        <w:divId w:val="762796492"/>
        <w:rPr>
          <w:rFonts w:eastAsia="Times New Roman"/>
          <w:color w:val="000000"/>
          <w:sz w:val="20"/>
          <w:szCs w:val="20"/>
        </w:rPr>
      </w:pPr>
    </w:p>
    <w:p w:rsidR="002B5EDF" w:rsidRDefault="00B802AF">
      <w:pPr>
        <w:widowControl w:val="0"/>
        <w:jc w:val="both"/>
        <w:divId w:val="86583234"/>
        <w:rPr>
          <w:rFonts w:eastAsia="Times New Roman"/>
          <w:color w:val="000000"/>
          <w:sz w:val="20"/>
          <w:szCs w:val="20"/>
        </w:rPr>
      </w:pPr>
      <w:r>
        <w:rPr>
          <w:rFonts w:eastAsia="Times New Roman"/>
          <w:b/>
          <w:bCs/>
          <w:i/>
          <w:iCs/>
          <w:color w:val="000000"/>
          <w:sz w:val="20"/>
          <w:szCs w:val="20"/>
        </w:rPr>
        <w:t>Highly Efficient Operations</w:t>
      </w:r>
      <w:r>
        <w:rPr>
          <w:rFonts w:eastAsia="Times New Roman"/>
          <w:b/>
          <w:bCs/>
          <w:color w:val="000000"/>
          <w:sz w:val="20"/>
          <w:szCs w:val="20"/>
        </w:rPr>
        <w:t xml:space="preserve">.  </w:t>
      </w:r>
      <w:r>
        <w:rPr>
          <w:rFonts w:eastAsia="Times New Roman"/>
          <w:color w:val="000000"/>
          <w:sz w:val="20"/>
          <w:szCs w:val="20"/>
        </w:rPr>
        <w:t>We believe that we have established our Company as a cost-efficient and reliable operator due to the skill of our executive management team, backed by an experienced commercial and technical team comprised of industry veterans, and the quality and maintenance standards of our fleet.  We intend to actively monitor and seek to control vessel operating expenses without compromising the quality of our vessels by utilizing regular inspection and maintenance programs, employing and retaining qualified crew members, and taking advantage of the economies of scale that we expect to enjoy when we acquire additional vessels.</w:t>
      </w:r>
    </w:p>
    <w:p w:rsidR="002B5EDF" w:rsidRDefault="002B5EDF">
      <w:pPr>
        <w:widowControl w:val="0"/>
        <w:jc w:val="both"/>
        <w:divId w:val="469982299"/>
        <w:rPr>
          <w:rFonts w:eastAsia="Times New Roman"/>
          <w:color w:val="000000"/>
          <w:sz w:val="20"/>
          <w:szCs w:val="20"/>
        </w:rPr>
      </w:pPr>
    </w:p>
    <w:p w:rsidR="002B5EDF" w:rsidRDefault="00B802AF">
      <w:pPr>
        <w:widowControl w:val="0"/>
        <w:jc w:val="both"/>
        <w:divId w:val="1338508001"/>
        <w:rPr>
          <w:rFonts w:eastAsia="Times New Roman"/>
          <w:b/>
          <w:bCs/>
          <w:i/>
          <w:iCs/>
          <w:color w:val="000000"/>
          <w:sz w:val="20"/>
          <w:szCs w:val="20"/>
        </w:rPr>
      </w:pPr>
      <w:r>
        <w:rPr>
          <w:rFonts w:eastAsia="Times New Roman"/>
          <w:b/>
          <w:bCs/>
          <w:i/>
          <w:iCs/>
          <w:color w:val="000000"/>
          <w:sz w:val="20"/>
          <w:szCs w:val="20"/>
        </w:rPr>
        <w:t>Commercial</w:t>
      </w:r>
    </w:p>
    <w:p w:rsidR="002B5EDF" w:rsidRDefault="00B802AF">
      <w:pPr>
        <w:widowControl w:val="0"/>
        <w:jc w:val="both"/>
        <w:divId w:val="156117455"/>
        <w:rPr>
          <w:rFonts w:eastAsia="Times New Roman"/>
          <w:color w:val="000000"/>
          <w:sz w:val="20"/>
          <w:szCs w:val="20"/>
        </w:rPr>
      </w:pPr>
      <w:r>
        <w:rPr>
          <w:rFonts w:eastAsia="Times New Roman"/>
          <w:b/>
          <w:bCs/>
          <w:i/>
          <w:iCs/>
          <w:color w:val="000000"/>
          <w:sz w:val="20"/>
          <w:szCs w:val="20"/>
        </w:rPr>
        <w:t>Spot Market Focus</w:t>
      </w:r>
      <w:r>
        <w:rPr>
          <w:rFonts w:eastAsia="Times New Roman"/>
          <w:b/>
          <w:bCs/>
          <w:color w:val="000000"/>
          <w:sz w:val="20"/>
          <w:szCs w:val="20"/>
        </w:rPr>
        <w:t xml:space="preserve">. </w:t>
      </w:r>
      <w:r>
        <w:rPr>
          <w:rFonts w:eastAsia="Times New Roman"/>
          <w:color w:val="000000"/>
          <w:sz w:val="20"/>
          <w:szCs w:val="20"/>
        </w:rPr>
        <w:t>Our commercial policy is focused mainly on voyage charters and short-term time charters of less than 12 months and, in some cases, medium-term charters of less than 36 months to provide our shareholders with exposure to cyclical fluctuations in charter rates. When available, we will also consider entering time charters with a fixed floor rate and profit-sharing participation in the spot market. Our spot market focus should allow us and our shareholders to realize the benefits from rising charter rates. Still, the spot market is very volatile, and our strategy will also expose us and our shareholders to periods when spot rates decline below the cash breakeven level of our fleet. In line with our strategy, our current fleet of tankers operate primarily under voyage charters and one time charter, with an initial term of minimum seventeen (17) months to maximum nineteen (19) months and expires the earlierst in mid-November 2021.</w:t>
      </w:r>
    </w:p>
    <w:p w:rsidR="002B5EDF" w:rsidRDefault="002B5EDF">
      <w:pPr>
        <w:widowControl w:val="0"/>
        <w:jc w:val="both"/>
        <w:divId w:val="469982299"/>
        <w:rPr>
          <w:rFonts w:eastAsia="Times New Roman"/>
          <w:color w:val="000000"/>
          <w:sz w:val="20"/>
          <w:szCs w:val="20"/>
        </w:rPr>
      </w:pPr>
    </w:p>
    <w:p w:rsidR="002B5EDF" w:rsidRDefault="00B802AF">
      <w:pPr>
        <w:widowControl w:val="0"/>
        <w:jc w:val="both"/>
        <w:divId w:val="285620379"/>
        <w:rPr>
          <w:rFonts w:eastAsia="Times New Roman"/>
          <w:color w:val="000000"/>
          <w:sz w:val="20"/>
          <w:szCs w:val="20"/>
        </w:rPr>
      </w:pPr>
      <w:r>
        <w:rPr>
          <w:rFonts w:eastAsia="Times New Roman"/>
          <w:b/>
          <w:bCs/>
          <w:i/>
          <w:iCs/>
          <w:color w:val="000000"/>
          <w:sz w:val="20"/>
          <w:szCs w:val="20"/>
        </w:rPr>
        <w:t>Established Commercial Relationships</w:t>
      </w:r>
      <w:r>
        <w:rPr>
          <w:rFonts w:eastAsia="Times New Roman"/>
          <w:b/>
          <w:bCs/>
          <w:color w:val="000000"/>
          <w:sz w:val="20"/>
          <w:szCs w:val="20"/>
        </w:rPr>
        <w:t xml:space="preserve">. </w:t>
      </w:r>
      <w:r>
        <w:rPr>
          <w:rFonts w:eastAsia="Times New Roman"/>
          <w:color w:val="000000"/>
          <w:sz w:val="20"/>
          <w:szCs w:val="20"/>
        </w:rPr>
        <w:t>We expect to capitalize on our commercial and technical management team's long-standing relationships with leading charterers such as multinational oil companies, including Shell, BP, Total, Statoil, Exxon, and Lukoil; international oil traders, including Glencore, Vitol and Trafigura; refiners, including Valero and Reliance. We believe that our experienced management team will assist us in securing employment for our vessels and will provide us with an established and diverse customer base in both western and eastern geographical basins. Following their delivery to us, we expect all our vessels to be acceptable for business by one or more major oil companies, oil traders, and refineries based on their inspections of our vessels and their review of our operational procedures.</w:t>
      </w:r>
    </w:p>
    <w:p w:rsidR="002B5EDF" w:rsidRDefault="002B5EDF">
      <w:pPr>
        <w:widowControl w:val="0"/>
        <w:jc w:val="both"/>
        <w:divId w:val="469982299"/>
        <w:rPr>
          <w:rFonts w:eastAsia="Times New Roman"/>
          <w:color w:val="000000"/>
          <w:sz w:val="20"/>
          <w:szCs w:val="20"/>
        </w:rPr>
      </w:pPr>
    </w:p>
    <w:p w:rsidR="002B5EDF" w:rsidRDefault="00B802AF">
      <w:pPr>
        <w:widowControl w:val="0"/>
        <w:jc w:val="both"/>
        <w:divId w:val="929504429"/>
        <w:rPr>
          <w:rFonts w:eastAsia="Times New Roman"/>
          <w:b/>
          <w:bCs/>
          <w:i/>
          <w:iCs/>
          <w:color w:val="000000"/>
          <w:sz w:val="20"/>
          <w:szCs w:val="20"/>
        </w:rPr>
      </w:pPr>
      <w:r>
        <w:rPr>
          <w:rFonts w:eastAsia="Times New Roman"/>
          <w:b/>
          <w:bCs/>
          <w:i/>
          <w:iCs/>
          <w:color w:val="000000"/>
          <w:sz w:val="20"/>
          <w:szCs w:val="20"/>
        </w:rPr>
        <w:t>Financial</w:t>
      </w:r>
    </w:p>
    <w:p w:rsidR="002B5EDF" w:rsidRDefault="00B802AF">
      <w:pPr>
        <w:widowControl w:val="0"/>
        <w:jc w:val="both"/>
        <w:divId w:val="611667056"/>
        <w:rPr>
          <w:rFonts w:eastAsia="Times New Roman"/>
          <w:color w:val="000000"/>
          <w:sz w:val="20"/>
          <w:szCs w:val="20"/>
        </w:rPr>
      </w:pPr>
      <w:r>
        <w:rPr>
          <w:rFonts w:eastAsia="Times New Roman"/>
          <w:b/>
          <w:bCs/>
          <w:i/>
          <w:iCs/>
          <w:color w:val="000000"/>
          <w:sz w:val="20"/>
          <w:szCs w:val="20"/>
        </w:rPr>
        <w:t>Maintain Low Leverage</w:t>
      </w:r>
      <w:r>
        <w:rPr>
          <w:rFonts w:eastAsia="Times New Roman"/>
          <w:b/>
          <w:bCs/>
          <w:color w:val="000000"/>
          <w:sz w:val="20"/>
          <w:szCs w:val="20"/>
        </w:rPr>
        <w:t>.</w:t>
      </w:r>
      <w:r>
        <w:rPr>
          <w:rFonts w:eastAsia="Times New Roman"/>
          <w:color w:val="000000"/>
          <w:sz w:val="20"/>
          <w:szCs w:val="20"/>
        </w:rPr>
        <w:t xml:space="preserve"> Our policy is to incur an amount of debt that, upon its incurrence, does not cause our ratio of net debt-to-market value of our fleet to exceed our target of 35%. We believe that having a level of indebtedness upon its incurrence that is at or below our target will allow us to operate in adverse market conditions. After the delivery of our tanker vessel </w:t>
      </w:r>
      <w:r>
        <w:rPr>
          <w:rFonts w:eastAsia="Times New Roman"/>
          <w:i/>
          <w:iCs/>
          <w:color w:val="000000"/>
          <w:sz w:val="20"/>
          <w:szCs w:val="20"/>
        </w:rPr>
        <w:t>P. Yanbu</w:t>
      </w:r>
      <w:r>
        <w:rPr>
          <w:rFonts w:eastAsia="Times New Roman"/>
          <w:color w:val="000000"/>
          <w:sz w:val="20"/>
          <w:szCs w:val="20"/>
        </w:rPr>
        <w:t>, on December 31, 2020, our outstanding debt was $58.1 million, and we held approximately $21.4 million in cash. At the time of the vessel's delivery, we estimated our ratio of net debt to the value of our fleet was approximately 35%. We expect that as we grow our fleet, our net debt upon its incurrence will gradually fall below our target.</w:t>
      </w:r>
    </w:p>
    <w:p w:rsidR="002B5EDF" w:rsidRDefault="002B5EDF">
      <w:pPr>
        <w:widowControl w:val="0"/>
        <w:jc w:val="both"/>
        <w:divId w:val="469982299"/>
        <w:rPr>
          <w:rFonts w:eastAsia="Times New Roman"/>
          <w:color w:val="000000"/>
          <w:sz w:val="20"/>
          <w:szCs w:val="20"/>
        </w:rPr>
      </w:pPr>
    </w:p>
    <w:p w:rsidR="002B5EDF" w:rsidRDefault="00B802AF">
      <w:pPr>
        <w:widowControl w:val="0"/>
        <w:jc w:val="both"/>
        <w:divId w:val="16737603"/>
        <w:rPr>
          <w:rFonts w:eastAsia="Times New Roman"/>
          <w:color w:val="000000"/>
          <w:sz w:val="20"/>
          <w:szCs w:val="20"/>
        </w:rPr>
      </w:pPr>
      <w:r>
        <w:rPr>
          <w:rFonts w:eastAsia="Times New Roman"/>
          <w:b/>
          <w:bCs/>
          <w:i/>
          <w:iCs/>
          <w:color w:val="000000"/>
          <w:sz w:val="20"/>
          <w:szCs w:val="20"/>
        </w:rPr>
        <w:t>Equity Capital Reliance</w:t>
      </w:r>
      <w:r>
        <w:rPr>
          <w:rFonts w:eastAsia="Times New Roman"/>
          <w:b/>
          <w:bCs/>
          <w:color w:val="000000"/>
          <w:sz w:val="20"/>
          <w:szCs w:val="20"/>
        </w:rPr>
        <w:t>.</w:t>
      </w:r>
      <w:r>
        <w:rPr>
          <w:rFonts w:eastAsia="Times New Roman"/>
          <w:color w:val="000000"/>
          <w:sz w:val="20"/>
          <w:szCs w:val="20"/>
        </w:rPr>
        <w:t xml:space="preserve"> We expect to partially rely on follow-on offerings of shares of our common stock to fund the acquisition of additional secondhand tanker vessels. Consistent with our low leverage strategy, we may enter into new credit agreements or access the public or private debt markets to fund the remaining portion of these acquisitions. We expect the issuance of shares of our common stock to grow our fleet  will increase our market capitalization, the trading activity for the shares of our common stock and the number of such shares held by non-affiliated shareholders, but there can be no assurances that such increases will materialize. In addition, our reliance on follow-on offerings of our shares of common stock may significantly dilute existing shareholders.</w:t>
      </w:r>
    </w:p>
    <w:p w:rsidR="002B5EDF" w:rsidRDefault="002B5EDF">
      <w:pPr>
        <w:widowControl w:val="0"/>
        <w:jc w:val="both"/>
        <w:divId w:val="469982299"/>
        <w:rPr>
          <w:rFonts w:eastAsia="Times New Roman"/>
          <w:color w:val="000000"/>
          <w:sz w:val="20"/>
          <w:szCs w:val="20"/>
        </w:rPr>
      </w:pPr>
    </w:p>
    <w:p w:rsidR="002B5EDF" w:rsidRDefault="00B802AF">
      <w:pPr>
        <w:widowControl w:val="0"/>
        <w:jc w:val="both"/>
        <w:divId w:val="1585604807"/>
        <w:rPr>
          <w:rFonts w:eastAsia="Times New Roman"/>
          <w:color w:val="000000"/>
          <w:sz w:val="20"/>
          <w:szCs w:val="20"/>
        </w:rPr>
      </w:pPr>
      <w:r>
        <w:rPr>
          <w:rFonts w:eastAsia="Times New Roman"/>
          <w:b/>
          <w:bCs/>
          <w:i/>
          <w:iCs/>
          <w:color w:val="000000"/>
          <w:sz w:val="20"/>
          <w:szCs w:val="20"/>
        </w:rPr>
        <w:t>Variable Cash Dividends.</w:t>
      </w:r>
      <w:r>
        <w:rPr>
          <w:rFonts w:eastAsia="Times New Roman"/>
          <w:color w:val="000000"/>
          <w:sz w:val="20"/>
          <w:szCs w:val="20"/>
        </w:rPr>
        <w:t xml:space="preserve"> Pursuant to our dividend policy, when our cash on hand is above a certain threshold, we intend to declare and pay a variable quarterly dividend each February, May, August and November from available cash from operations during the previous quarter after cash payments for debt repayment and interest expense and reserves for the replacement of our vessels, scheduled dry dockings, intermediate and special </w:t>
      </w:r>
      <w:r>
        <w:rPr>
          <w:rFonts w:eastAsia="Times New Roman"/>
          <w:color w:val="000000"/>
          <w:sz w:val="20"/>
          <w:szCs w:val="20"/>
        </w:rPr>
        <w:lastRenderedPageBreak/>
        <w:t>surveys, and other purposes as our board of directors may from time to time determine are required. Our quarterly dividends, if any, will vary significantly from quarter to quarter because of variations in our operating performance, which is mainly driven by fluctuations in spot charter rates for tanker vessels. We cannot assure you that we will generate sufficient cash flow for dividends in any quarter, and so we may not declare and pay any dividends in certain quarters. Please see "Item 8. Financial Information—A. Consolidated Statements and Other Financial Information—Dividend Policy."</w:t>
      </w:r>
    </w:p>
    <w:p w:rsidR="002B5EDF" w:rsidRDefault="002B5EDF">
      <w:pPr>
        <w:widowControl w:val="0"/>
        <w:divId w:val="918976650"/>
        <w:rPr>
          <w:rFonts w:eastAsia="Times New Roman"/>
          <w:color w:val="000000"/>
          <w:sz w:val="20"/>
          <w:szCs w:val="20"/>
        </w:rPr>
      </w:pPr>
    </w:p>
    <w:p w:rsidR="002B5EDF" w:rsidRDefault="00B802AF">
      <w:pPr>
        <w:widowControl w:val="0"/>
        <w:jc w:val="center"/>
        <w:divId w:val="490676003"/>
        <w:rPr>
          <w:rFonts w:eastAsia="Times New Roman"/>
          <w:color w:val="000000"/>
          <w:sz w:val="20"/>
          <w:szCs w:val="20"/>
        </w:rPr>
      </w:pPr>
      <w:r>
        <w:rPr>
          <w:rFonts w:eastAsia="Times New Roman"/>
          <w:color w:val="000000"/>
          <w:sz w:val="16"/>
          <w:szCs w:val="16"/>
        </w:rPr>
        <w:t>37</w:t>
      </w:r>
    </w:p>
    <w:p w:rsidR="002B5EDF" w:rsidRDefault="002F482C">
      <w:pPr>
        <w:widowControl w:val="0"/>
        <w:divId w:val="1722827955"/>
      </w:pPr>
      <w:r>
        <w:br w:type="page"/>
      </w:r>
    </w:p>
    <w:p w:rsidR="002B5EDF" w:rsidRDefault="002B5EDF">
      <w:pPr>
        <w:widowControl w:val="0"/>
        <w:divId w:val="1722827955"/>
        <w:rPr>
          <w:rFonts w:eastAsia="Times New Roman"/>
          <w:color w:val="000000"/>
          <w:sz w:val="20"/>
          <w:szCs w:val="20"/>
        </w:rPr>
      </w:pPr>
    </w:p>
    <w:p w:rsidR="002B5EDF" w:rsidRDefault="002B5EDF">
      <w:pPr>
        <w:widowControl w:val="0"/>
        <w:divId w:val="376516937"/>
        <w:rPr>
          <w:rFonts w:eastAsia="Times New Roman"/>
          <w:color w:val="000000"/>
          <w:sz w:val="20"/>
          <w:szCs w:val="20"/>
        </w:rPr>
      </w:pPr>
    </w:p>
    <w:p w:rsidR="002B5EDF" w:rsidRDefault="00B802AF">
      <w:pPr>
        <w:widowControl w:val="0"/>
        <w:jc w:val="both"/>
        <w:divId w:val="1177959991"/>
        <w:rPr>
          <w:rFonts w:eastAsia="Times New Roman"/>
          <w:b/>
          <w:bCs/>
          <w:i/>
          <w:iCs/>
          <w:color w:val="000000"/>
          <w:sz w:val="20"/>
          <w:szCs w:val="20"/>
        </w:rPr>
      </w:pPr>
      <w:r>
        <w:rPr>
          <w:rFonts w:eastAsia="Times New Roman"/>
          <w:b/>
          <w:bCs/>
          <w:i/>
          <w:iCs/>
          <w:color w:val="000000"/>
          <w:sz w:val="20"/>
          <w:szCs w:val="20"/>
        </w:rPr>
        <w:t>Governance</w:t>
      </w:r>
    </w:p>
    <w:p w:rsidR="002B5EDF" w:rsidRDefault="00B802AF">
      <w:pPr>
        <w:widowControl w:val="0"/>
        <w:jc w:val="both"/>
        <w:divId w:val="1328245684"/>
        <w:rPr>
          <w:rFonts w:eastAsia="Times New Roman"/>
          <w:color w:val="000000"/>
          <w:sz w:val="20"/>
          <w:szCs w:val="20"/>
        </w:rPr>
      </w:pPr>
      <w:r>
        <w:rPr>
          <w:rFonts w:eastAsia="Times New Roman"/>
          <w:b/>
          <w:bCs/>
          <w:i/>
          <w:iCs/>
          <w:color w:val="000000"/>
          <w:sz w:val="20"/>
          <w:szCs w:val="20"/>
        </w:rPr>
        <w:t>In-House Management</w:t>
      </w:r>
      <w:r>
        <w:rPr>
          <w:rFonts w:eastAsia="Times New Roman"/>
          <w:b/>
          <w:bCs/>
          <w:color w:val="000000"/>
          <w:sz w:val="20"/>
          <w:szCs w:val="20"/>
        </w:rPr>
        <w:t>.</w:t>
      </w:r>
      <w:r>
        <w:rPr>
          <w:rFonts w:eastAsia="Times New Roman"/>
          <w:color w:val="000000"/>
          <w:sz w:val="20"/>
          <w:szCs w:val="20"/>
        </w:rPr>
        <w:t xml:space="preserve"> We wholly own, directly or indirectly, the subsidiaries that own the vessels comprising our fleet. Our executive management team's responsibilities include working to ensure the implementation of our business strategy, general corporate oversight, interfacing with financial markets, and supervising the day-to-day commercial and technical management teams.  The day-to-day commercial and technical management of our fleet, and the provision of administrative services relating to the fleet's operations, is carried out by our wholly-owned subsidiary company, UOT, our fleet manager. For accounting and administrative purposes only, in exchange for providing us with commercial and technical services, we pay UOT certain fees and commissions. These amounts are considered inter-company transactions and are, therefore, eliminated from our consolidated financial statements.</w:t>
      </w:r>
    </w:p>
    <w:p w:rsidR="002B5EDF" w:rsidRDefault="002B5EDF">
      <w:pPr>
        <w:widowControl w:val="0"/>
        <w:divId w:val="1200899617"/>
        <w:rPr>
          <w:rFonts w:eastAsia="Times New Roman"/>
          <w:color w:val="000000"/>
          <w:sz w:val="20"/>
          <w:szCs w:val="20"/>
        </w:rPr>
      </w:pPr>
    </w:p>
    <w:p w:rsidR="002B5EDF" w:rsidRDefault="00B802AF">
      <w:pPr>
        <w:widowControl w:val="0"/>
        <w:jc w:val="both"/>
        <w:divId w:val="44109941"/>
        <w:rPr>
          <w:rFonts w:eastAsia="Times New Roman"/>
          <w:color w:val="000000"/>
          <w:sz w:val="20"/>
          <w:szCs w:val="20"/>
        </w:rPr>
      </w:pPr>
      <w:r>
        <w:rPr>
          <w:rFonts w:eastAsia="Times New Roman"/>
          <w:b/>
          <w:bCs/>
          <w:i/>
          <w:iCs/>
          <w:color w:val="000000"/>
          <w:sz w:val="20"/>
          <w:szCs w:val="20"/>
        </w:rPr>
        <w:t>Transparent Corporate Structure</w:t>
      </w:r>
      <w:r>
        <w:rPr>
          <w:rFonts w:eastAsia="Times New Roman"/>
          <w:b/>
          <w:bCs/>
          <w:color w:val="000000"/>
          <w:sz w:val="20"/>
          <w:szCs w:val="20"/>
        </w:rPr>
        <w:t>.</w:t>
      </w:r>
      <w:r>
        <w:rPr>
          <w:rFonts w:eastAsia="Times New Roman"/>
          <w:color w:val="000000"/>
          <w:sz w:val="20"/>
          <w:szCs w:val="20"/>
        </w:rPr>
        <w:t xml:space="preserve"> In addition to performing all management functions in-house, we maintain a majority independent board of directors comprising of individuals with extensive experience in all aspects of our business. We do not intend to enter into any transactions with related parties for the acquisition or disposal of vessels. Members of our executive, commercial, and technical management teams have no other ownership or professional interest in other tanker vessel companies, and except for our Chairman, do not have any executive positions in other public or private shipping companies. We have and intend to maintain a simplified capital structure comprising of only one class of shares of common stock and debt.</w:t>
      </w:r>
    </w:p>
    <w:p w:rsidR="002B5EDF" w:rsidRDefault="002B5EDF">
      <w:pPr>
        <w:widowControl w:val="0"/>
        <w:jc w:val="both"/>
        <w:divId w:val="469982299"/>
        <w:rPr>
          <w:rFonts w:eastAsia="Times New Roman"/>
          <w:color w:val="000000"/>
          <w:sz w:val="20"/>
          <w:szCs w:val="20"/>
        </w:rPr>
      </w:pPr>
    </w:p>
    <w:p w:rsidR="002B5EDF" w:rsidRDefault="00B802AF">
      <w:pPr>
        <w:widowControl w:val="0"/>
        <w:jc w:val="both"/>
        <w:divId w:val="1724909694"/>
        <w:rPr>
          <w:rFonts w:eastAsia="Times New Roman"/>
          <w:b/>
          <w:bCs/>
          <w:color w:val="000000"/>
          <w:sz w:val="20"/>
          <w:szCs w:val="20"/>
        </w:rPr>
      </w:pPr>
      <w:r>
        <w:rPr>
          <w:rFonts w:eastAsia="Times New Roman"/>
          <w:b/>
          <w:bCs/>
          <w:color w:val="000000"/>
          <w:sz w:val="20"/>
          <w:szCs w:val="20"/>
        </w:rPr>
        <w:t>Our Customers</w:t>
      </w:r>
    </w:p>
    <w:p w:rsidR="002B5EDF" w:rsidRDefault="00B802AF">
      <w:pPr>
        <w:widowControl w:val="0"/>
        <w:ind w:firstLine="720"/>
        <w:jc w:val="both"/>
        <w:divId w:val="1170489995"/>
        <w:rPr>
          <w:rFonts w:eastAsia="Times New Roman"/>
          <w:color w:val="000000"/>
          <w:sz w:val="20"/>
          <w:szCs w:val="20"/>
        </w:rPr>
      </w:pPr>
      <w:r>
        <w:rPr>
          <w:rFonts w:eastAsia="Times New Roman"/>
          <w:color w:val="000000"/>
          <w:sz w:val="20"/>
          <w:szCs w:val="20"/>
        </w:rPr>
        <w:t>Our customers include national, regional, and international companies, such as Aramco Trading Company, Dhahran, Saudi Arabia, BP Singapore PTE LTD, Reliance Industries Limited, Nayara Energy Limited, Trafigura. In 2020, the charterer Aramco Trading Company, Dhahran, Saudi Arabia accounted for 20% of our revenues. During 2019, five of our charterers accounted for 81% of our revenues: Wan Hai Lines (Singapore) Pte. Ltd (31%), Hyundai Merchant Marine Co Ltd., (11%), CMA CGM (16%), Orient Overseas Container Line Ltd (10%), and Lukoil Asia Pacific (13%). During 2018, three of our charterers accounted for 80% of our revenues: CMA CGM (19%), Orient Overseas Container Line Ltd (32%), and Wan Hai Lines (Singapore) Pte. Ltd (29%). We believe that developing strong relationships with the end-users of our services allows us to better satisfy their needs with appropriate and capable vessels. A prospective charterer's financial condition, creditworthiness, reliability, and track record are important factors in negotiating our vessels' employment.</w:t>
      </w:r>
    </w:p>
    <w:p w:rsidR="002B5EDF" w:rsidRDefault="00B802AF">
      <w:pPr>
        <w:widowControl w:val="0"/>
        <w:jc w:val="both"/>
        <w:divId w:val="1779830394"/>
        <w:rPr>
          <w:rFonts w:eastAsia="Times New Roman"/>
          <w:b/>
          <w:bCs/>
          <w:color w:val="000000"/>
          <w:sz w:val="20"/>
          <w:szCs w:val="20"/>
        </w:rPr>
      </w:pPr>
      <w:r>
        <w:rPr>
          <w:rFonts w:eastAsia="Times New Roman"/>
          <w:b/>
          <w:bCs/>
          <w:color w:val="000000"/>
          <w:sz w:val="20"/>
          <w:szCs w:val="20"/>
        </w:rPr>
        <w:t>The Tanker Shipping Industry</w:t>
      </w:r>
    </w:p>
    <w:p w:rsidR="002B5EDF" w:rsidRDefault="00B802AF">
      <w:pPr>
        <w:widowControl w:val="0"/>
        <w:ind w:firstLine="720"/>
        <w:jc w:val="both"/>
        <w:divId w:val="2030639820"/>
        <w:rPr>
          <w:rFonts w:eastAsia="Times New Roman"/>
          <w:color w:val="000000"/>
          <w:sz w:val="20"/>
          <w:szCs w:val="20"/>
        </w:rPr>
      </w:pPr>
      <w:r>
        <w:rPr>
          <w:rFonts w:eastAsia="Times New Roman"/>
          <w:color w:val="000000"/>
          <w:sz w:val="20"/>
          <w:szCs w:val="20"/>
        </w:rPr>
        <w:t>The oil tanker shipping industry constitutes a vital link in the global energy supply chain, in which tanker vessels play a critical role by carrying large quantities of crude oil. The rationale behind this is that only tanker vessels can carry crude oil from one continent to the other and across the oceans based on practical and economical terms. The shipping of crude oil is the only transportation method that implies the lower cost per oil barrel compared to other methods, such as pipelines.</w:t>
      </w:r>
    </w:p>
    <w:p w:rsidR="002B5EDF" w:rsidRDefault="00B802AF">
      <w:pPr>
        <w:widowControl w:val="0"/>
        <w:ind w:firstLine="720"/>
        <w:jc w:val="both"/>
        <w:divId w:val="408507168"/>
        <w:rPr>
          <w:rFonts w:eastAsia="Times New Roman"/>
          <w:color w:val="000000"/>
          <w:sz w:val="20"/>
          <w:szCs w:val="20"/>
        </w:rPr>
      </w:pPr>
      <w:r>
        <w:rPr>
          <w:rFonts w:eastAsia="Times New Roman"/>
          <w:color w:val="000000"/>
          <w:sz w:val="20"/>
          <w:szCs w:val="20"/>
        </w:rPr>
        <w:t>Αn oil tanker shipping company earns revenues by the freight rates paid for transportation capacity. Freight is paid for the movement of cargo between a load port and a discharge port. The cost of moving the ship from a discharge port to the next load port is not directly compensated by the charterers in the freight payment but is an expense of the owners if not on time charter.</w:t>
      </w:r>
    </w:p>
    <w:p w:rsidR="002B5EDF" w:rsidRDefault="00B802AF">
      <w:pPr>
        <w:widowControl w:val="0"/>
        <w:jc w:val="both"/>
        <w:divId w:val="467943308"/>
        <w:rPr>
          <w:rFonts w:eastAsia="Times New Roman"/>
          <w:b/>
          <w:bCs/>
          <w:color w:val="000000"/>
          <w:sz w:val="20"/>
          <w:szCs w:val="20"/>
        </w:rPr>
      </w:pPr>
      <w:r>
        <w:rPr>
          <w:rFonts w:eastAsia="Times New Roman"/>
          <w:b/>
          <w:bCs/>
          <w:color w:val="000000"/>
          <w:sz w:val="20"/>
          <w:szCs w:val="20"/>
        </w:rPr>
        <w:t>Types of Crude Tanker Vessels</w:t>
      </w:r>
    </w:p>
    <w:p w:rsidR="002B5EDF" w:rsidRDefault="00B802AF">
      <w:pPr>
        <w:widowControl w:val="0"/>
        <w:ind w:firstLine="720"/>
        <w:jc w:val="both"/>
        <w:divId w:val="2058237051"/>
        <w:rPr>
          <w:rFonts w:eastAsia="Times New Roman"/>
          <w:color w:val="000000"/>
          <w:sz w:val="20"/>
          <w:szCs w:val="20"/>
        </w:rPr>
      </w:pPr>
      <w:r>
        <w:rPr>
          <w:rFonts w:eastAsia="Times New Roman"/>
          <w:color w:val="000000"/>
          <w:sz w:val="20"/>
          <w:szCs w:val="20"/>
        </w:rPr>
        <w:t>The main categories of crude tanker vessels are: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90421453"/>
        <w:rPr>
          <w:rFonts w:eastAsia="Times New Roman"/>
          <w:color w:val="000000"/>
          <w:sz w:val="20"/>
          <w:szCs w:val="20"/>
        </w:rPr>
      </w:pPr>
      <w:r>
        <w:rPr>
          <w:rFonts w:eastAsia="Times New Roman"/>
          <w:b/>
          <w:bCs/>
          <w:color w:val="000000"/>
          <w:sz w:val="20"/>
          <w:szCs w:val="20"/>
        </w:rPr>
        <w:t>VLCCs</w:t>
      </w:r>
      <w:r>
        <w:rPr>
          <w:rFonts w:eastAsia="Times New Roman"/>
          <w:color w:val="000000"/>
          <w:sz w:val="20"/>
          <w:szCs w:val="20"/>
        </w:rPr>
        <w:t xml:space="preserve">, with an oil cargo carrying capacity in excess of 200,000 dwt (typically 300,000 to 320,000 dwt or </w:t>
      </w:r>
      <w:r>
        <w:rPr>
          <w:rFonts w:eastAsia="Times New Roman"/>
          <w:color w:val="000000"/>
          <w:sz w:val="20"/>
          <w:szCs w:val="20"/>
        </w:rPr>
        <w:lastRenderedPageBreak/>
        <w:t>approximately two million barrels). VLCCs generally trade on long-haul routes from the Middle East and West Africa to Asia, Europe, and the U.S. Gulf or the Caribbean.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367874219"/>
        <w:rPr>
          <w:rFonts w:eastAsia="Times New Roman"/>
          <w:color w:val="000000"/>
          <w:sz w:val="20"/>
          <w:szCs w:val="20"/>
        </w:rPr>
      </w:pPr>
      <w:r>
        <w:rPr>
          <w:rFonts w:eastAsia="Times New Roman"/>
          <w:b/>
          <w:bCs/>
          <w:color w:val="000000"/>
          <w:sz w:val="20"/>
          <w:szCs w:val="20"/>
        </w:rPr>
        <w:t>Suezmax tankers</w:t>
      </w:r>
      <w:r>
        <w:rPr>
          <w:rFonts w:eastAsia="Times New Roman"/>
          <w:color w:val="000000"/>
          <w:sz w:val="20"/>
          <w:szCs w:val="20"/>
        </w:rPr>
        <w:t>, with an oil cargo carrying capacity of approximately 120,000 to 200,000 dwt (typically 150,000 to 160,000 dwt or approximately one million barrels). Suezmax tanker vessels are engaged in a range of crude oil trades across a number of major loading zones.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05472079"/>
        <w:rPr>
          <w:rFonts w:eastAsia="Times New Roman"/>
          <w:color w:val="000000"/>
          <w:sz w:val="20"/>
          <w:szCs w:val="20"/>
        </w:rPr>
      </w:pPr>
      <w:r>
        <w:rPr>
          <w:rFonts w:eastAsia="Times New Roman"/>
          <w:b/>
          <w:bCs/>
          <w:color w:val="000000"/>
          <w:sz w:val="20"/>
          <w:szCs w:val="20"/>
        </w:rPr>
        <w:t>Aframax tankers</w:t>
      </w:r>
      <w:r>
        <w:rPr>
          <w:rFonts w:eastAsia="Times New Roman"/>
          <w:color w:val="000000"/>
          <w:sz w:val="20"/>
          <w:szCs w:val="20"/>
        </w:rPr>
        <w:t>, with an oil cargo carrying capacity of approximately 80,000 to 120,000 dwt (or approximately 500,000 barrels). Aframax tanker vessels are employed in shorter regional trades, mainly in North West Europe, the Caribbean, the Mediterranean, and Asia.</w:t>
      </w:r>
    </w:p>
    <w:p w:rsidR="002B5EDF" w:rsidRDefault="00B802AF">
      <w:pPr>
        <w:widowControl w:val="0"/>
        <w:jc w:val="center"/>
        <w:divId w:val="1921478378"/>
        <w:rPr>
          <w:rFonts w:eastAsia="Times New Roman"/>
          <w:color w:val="000000"/>
          <w:sz w:val="20"/>
          <w:szCs w:val="20"/>
        </w:rPr>
      </w:pPr>
      <w:r>
        <w:rPr>
          <w:rFonts w:eastAsia="Times New Roman"/>
          <w:color w:val="000000"/>
          <w:sz w:val="16"/>
          <w:szCs w:val="16"/>
        </w:rPr>
        <w:t>38</w:t>
      </w:r>
    </w:p>
    <w:p w:rsidR="002B5EDF" w:rsidRDefault="002F482C">
      <w:pPr>
        <w:widowControl w:val="0"/>
        <w:divId w:val="854149495"/>
      </w:pPr>
      <w:r>
        <w:br w:type="page"/>
      </w:r>
    </w:p>
    <w:p w:rsidR="002B5EDF" w:rsidRDefault="002B5EDF">
      <w:pPr>
        <w:widowControl w:val="0"/>
        <w:divId w:val="854149495"/>
        <w:rPr>
          <w:rFonts w:eastAsia="Times New Roman"/>
          <w:color w:val="000000"/>
          <w:sz w:val="20"/>
          <w:szCs w:val="20"/>
        </w:rPr>
      </w:pPr>
    </w:p>
    <w:p w:rsidR="002B5EDF" w:rsidRDefault="002B5EDF">
      <w:pPr>
        <w:widowControl w:val="0"/>
        <w:divId w:val="785735253"/>
        <w:rPr>
          <w:rFonts w:eastAsia="Times New Roman"/>
          <w:color w:val="000000"/>
          <w:sz w:val="20"/>
          <w:szCs w:val="20"/>
        </w:rPr>
      </w:pPr>
    </w:p>
    <w:p w:rsidR="002B5EDF" w:rsidRDefault="00B802AF">
      <w:pPr>
        <w:widowControl w:val="0"/>
        <w:jc w:val="both"/>
        <w:divId w:val="340548928"/>
        <w:rPr>
          <w:rFonts w:eastAsia="Times New Roman"/>
          <w:b/>
          <w:bCs/>
          <w:color w:val="000000"/>
          <w:sz w:val="20"/>
          <w:szCs w:val="20"/>
        </w:rPr>
      </w:pPr>
      <w:r>
        <w:rPr>
          <w:rFonts w:eastAsia="Times New Roman"/>
          <w:b/>
          <w:bCs/>
          <w:color w:val="000000"/>
          <w:sz w:val="20"/>
          <w:szCs w:val="20"/>
        </w:rPr>
        <w:t>Tanker Newbuilding Prices</w:t>
      </w:r>
    </w:p>
    <w:p w:rsidR="002B5EDF" w:rsidRDefault="00B802AF">
      <w:pPr>
        <w:widowControl w:val="0"/>
        <w:ind w:firstLine="720"/>
        <w:jc w:val="both"/>
        <w:divId w:val="2063674100"/>
        <w:rPr>
          <w:rFonts w:eastAsia="Times New Roman"/>
          <w:color w:val="000000"/>
          <w:sz w:val="20"/>
          <w:szCs w:val="20"/>
        </w:rPr>
      </w:pPr>
      <w:r>
        <w:rPr>
          <w:rFonts w:eastAsia="Times New Roman"/>
          <w:color w:val="000000"/>
          <w:sz w:val="20"/>
          <w:szCs w:val="20"/>
        </w:rPr>
        <w:t>The factors which influence new-built prices include ship type, shipyard capacity, demand for ships, "berth cover", i.e., the forward book of business of shipyards, buyer relationships with the yard, individual design specifications, including fuel efficiency or environmental features and the price of ship materials, engine and machinery equipment and particularly the price of steel.</w:t>
      </w:r>
    </w:p>
    <w:p w:rsidR="002B5EDF" w:rsidRDefault="00B802AF">
      <w:pPr>
        <w:widowControl w:val="0"/>
        <w:jc w:val="both"/>
        <w:divId w:val="1537695020"/>
        <w:rPr>
          <w:rFonts w:eastAsia="Times New Roman"/>
          <w:b/>
          <w:bCs/>
          <w:color w:val="000000"/>
          <w:sz w:val="20"/>
          <w:szCs w:val="20"/>
        </w:rPr>
      </w:pPr>
      <w:r>
        <w:rPr>
          <w:rFonts w:eastAsia="Times New Roman"/>
          <w:b/>
          <w:bCs/>
          <w:color w:val="000000"/>
          <w:sz w:val="20"/>
          <w:szCs w:val="20"/>
        </w:rPr>
        <w:t>Tanker Secondhand Prices</w:t>
      </w:r>
    </w:p>
    <w:p w:rsidR="002B5EDF" w:rsidRDefault="00B802AF">
      <w:pPr>
        <w:widowControl w:val="0"/>
        <w:ind w:firstLine="720"/>
        <w:jc w:val="both"/>
        <w:divId w:val="100272088"/>
        <w:rPr>
          <w:rFonts w:eastAsia="Times New Roman"/>
          <w:color w:val="000000"/>
          <w:sz w:val="20"/>
          <w:szCs w:val="20"/>
        </w:rPr>
      </w:pPr>
      <w:r>
        <w:rPr>
          <w:rFonts w:eastAsia="Times New Roman"/>
          <w:color w:val="000000"/>
          <w:sz w:val="20"/>
          <w:szCs w:val="20"/>
        </w:rPr>
        <w:t>Second-hand prices are primarily driven by trends in the supply and demand for vessel capacity. During extended periods of high demand, as evidenced by high charter rates, secondhand vessel values tend to appreciate, and during periods of low demand, evidenced by low charter rates, vessel values tend to decline. Vessel values are also influenced by age and specification and by the replacement cost (new-built price) in the case of vessels up to five years old.</w:t>
      </w:r>
    </w:p>
    <w:p w:rsidR="002B5EDF" w:rsidRDefault="00B802AF">
      <w:pPr>
        <w:widowControl w:val="0"/>
        <w:ind w:firstLine="720"/>
        <w:jc w:val="both"/>
        <w:divId w:val="102458133"/>
        <w:rPr>
          <w:rFonts w:eastAsia="Times New Roman"/>
          <w:color w:val="000000"/>
          <w:sz w:val="20"/>
          <w:szCs w:val="20"/>
        </w:rPr>
      </w:pPr>
      <w:r>
        <w:rPr>
          <w:rFonts w:eastAsia="Times New Roman"/>
          <w:color w:val="000000"/>
          <w:sz w:val="20"/>
          <w:szCs w:val="20"/>
        </w:rPr>
        <w:t>The sale and purchase (S&amp;P) market, where vessels are sold and bought through specialized brokers, determines vessel values on a daily basis. The S&amp;P market is transparent and liquid, with a significant number of vessels changing hands annually.</w:t>
      </w:r>
    </w:p>
    <w:p w:rsidR="002B5EDF" w:rsidRDefault="00B802AF">
      <w:pPr>
        <w:widowControl w:val="0"/>
        <w:ind w:firstLine="720"/>
        <w:jc w:val="both"/>
        <w:divId w:val="1396704603"/>
        <w:rPr>
          <w:rFonts w:eastAsia="Times New Roman"/>
          <w:color w:val="000000"/>
          <w:sz w:val="20"/>
          <w:szCs w:val="20"/>
        </w:rPr>
      </w:pPr>
      <w:r>
        <w:rPr>
          <w:rFonts w:eastAsia="Times New Roman"/>
          <w:color w:val="000000"/>
          <w:sz w:val="20"/>
          <w:szCs w:val="20"/>
        </w:rPr>
        <w:t>Values for younger vessels tend to fluctuate on a percentage basis less than values for older vessels. This is due to the fact that younger vessels with a longer remaining economic life are less susceptible to the level of charter rates than older vessels with limited remaining economic life.</w:t>
      </w:r>
    </w:p>
    <w:p w:rsidR="002B5EDF" w:rsidRDefault="00B802AF">
      <w:pPr>
        <w:widowControl w:val="0"/>
        <w:jc w:val="both"/>
        <w:divId w:val="128524708"/>
        <w:rPr>
          <w:rFonts w:eastAsia="Times New Roman"/>
          <w:b/>
          <w:bCs/>
          <w:color w:val="000000"/>
          <w:sz w:val="20"/>
          <w:szCs w:val="20"/>
        </w:rPr>
      </w:pPr>
      <w:r>
        <w:rPr>
          <w:rFonts w:eastAsia="Times New Roman"/>
          <w:b/>
          <w:bCs/>
          <w:color w:val="000000"/>
          <w:sz w:val="20"/>
          <w:szCs w:val="20"/>
        </w:rPr>
        <w:t>The Crude Oil Tanker Freight Market</w:t>
      </w:r>
    </w:p>
    <w:p w:rsidR="002B5EDF" w:rsidRDefault="00B802AF">
      <w:pPr>
        <w:widowControl w:val="0"/>
        <w:jc w:val="both"/>
        <w:divId w:val="267011366"/>
        <w:rPr>
          <w:rFonts w:eastAsia="Times New Roman"/>
          <w:b/>
          <w:bCs/>
          <w:color w:val="000000"/>
          <w:sz w:val="20"/>
          <w:szCs w:val="20"/>
        </w:rPr>
      </w:pPr>
      <w:r>
        <w:rPr>
          <w:rFonts w:eastAsia="Times New Roman"/>
          <w:b/>
          <w:bCs/>
          <w:color w:val="000000"/>
          <w:sz w:val="20"/>
          <w:szCs w:val="20"/>
        </w:rPr>
        <w:t>Charter Types</w:t>
      </w:r>
    </w:p>
    <w:p w:rsidR="002B5EDF" w:rsidRDefault="00B802AF">
      <w:pPr>
        <w:widowControl w:val="0"/>
        <w:jc w:val="both"/>
        <w:divId w:val="1308129417"/>
        <w:rPr>
          <w:rFonts w:eastAsia="Times New Roman"/>
          <w:color w:val="000000"/>
          <w:sz w:val="20"/>
          <w:szCs w:val="20"/>
        </w:rPr>
      </w:pPr>
      <w:r>
        <w:rPr>
          <w:rFonts w:eastAsia="Times New Roman"/>
          <w:color w:val="000000"/>
          <w:sz w:val="20"/>
          <w:szCs w:val="20"/>
        </w:rPr>
        <w:t>Employment of oil tanker vessels occurs through the following chartering options:</w:t>
      </w:r>
    </w:p>
    <w:p w:rsidR="002B5EDF" w:rsidRDefault="00B802AF">
      <w:pPr>
        <w:widowControl w:val="0"/>
        <w:jc w:val="both"/>
        <w:divId w:val="1056784282"/>
        <w:rPr>
          <w:rFonts w:eastAsia="Times New Roman"/>
          <w:color w:val="000000"/>
          <w:sz w:val="20"/>
          <w:szCs w:val="20"/>
        </w:rPr>
      </w:pPr>
      <w:r>
        <w:rPr>
          <w:rFonts w:eastAsia="Times New Roman"/>
          <w:b/>
          <w:bCs/>
          <w:color w:val="000000"/>
          <w:sz w:val="20"/>
          <w:szCs w:val="20"/>
        </w:rPr>
        <w:t>Bareboat Charter</w:t>
      </w:r>
      <w:r>
        <w:rPr>
          <w:rFonts w:eastAsia="Times New Roman"/>
          <w:color w:val="000000"/>
          <w:sz w:val="20"/>
          <w:szCs w:val="20"/>
        </w:rPr>
        <w:t>: In this charter type, vessels are usually employed for several years. All voyage related costs such as bunkers, port dues, and daily operating expenses are paid by the charterer. The owner of the vessel is entitled to monthly charter hire payments and covers the capital cost associated with the vessel.</w:t>
      </w:r>
    </w:p>
    <w:p w:rsidR="002B5EDF" w:rsidRDefault="00B802AF">
      <w:pPr>
        <w:widowControl w:val="0"/>
        <w:jc w:val="both"/>
        <w:divId w:val="210390836"/>
        <w:rPr>
          <w:rFonts w:eastAsia="Times New Roman"/>
          <w:color w:val="000000"/>
          <w:sz w:val="20"/>
          <w:szCs w:val="20"/>
        </w:rPr>
      </w:pPr>
      <w:r>
        <w:rPr>
          <w:rFonts w:eastAsia="Times New Roman"/>
          <w:b/>
          <w:bCs/>
          <w:color w:val="000000"/>
          <w:sz w:val="20"/>
          <w:szCs w:val="20"/>
        </w:rPr>
        <w:t>Time Charter:</w:t>
      </w:r>
      <w:r>
        <w:rPr>
          <w:rFonts w:eastAsia="Times New Roman"/>
          <w:color w:val="000000"/>
          <w:sz w:val="20"/>
          <w:szCs w:val="20"/>
        </w:rPr>
        <w:t xml:space="preserve"> Involves the use of the vessel for a number of months or years or for a trip between specific delivery and redelivery positions. The charterer covers all voyage related costs while the owner receives monthly charter hire payments on a per day basis</w:t>
      </w:r>
      <w:r>
        <w:rPr>
          <w:rFonts w:eastAsia="Times New Roman"/>
          <w:b/>
          <w:bCs/>
          <w:color w:val="000000"/>
          <w:sz w:val="20"/>
          <w:szCs w:val="20"/>
        </w:rPr>
        <w:t> </w:t>
      </w:r>
      <w:r>
        <w:rPr>
          <w:rFonts w:eastAsia="Times New Roman"/>
          <w:color w:val="000000"/>
          <w:sz w:val="20"/>
          <w:szCs w:val="20"/>
        </w:rPr>
        <w:t>and pays all operating expenses and capital costs of the vessel.</w:t>
      </w:r>
    </w:p>
    <w:p w:rsidR="002B5EDF" w:rsidRDefault="00B802AF">
      <w:pPr>
        <w:widowControl w:val="0"/>
        <w:jc w:val="both"/>
        <w:divId w:val="619728432"/>
        <w:rPr>
          <w:rFonts w:eastAsia="Times New Roman"/>
          <w:color w:val="000000"/>
          <w:sz w:val="20"/>
          <w:szCs w:val="20"/>
        </w:rPr>
      </w:pPr>
      <w:r>
        <w:rPr>
          <w:rFonts w:eastAsia="Times New Roman"/>
          <w:b/>
          <w:bCs/>
          <w:color w:val="000000"/>
          <w:sz w:val="20"/>
          <w:szCs w:val="20"/>
        </w:rPr>
        <w:t>Spot or Voyage Charter:</w:t>
      </w:r>
      <w:r>
        <w:rPr>
          <w:rFonts w:eastAsia="Times New Roman"/>
          <w:color w:val="000000"/>
          <w:sz w:val="20"/>
          <w:szCs w:val="20"/>
        </w:rPr>
        <w:t xml:space="preserve"> Vessels are used for a single voyage for the carriage of a specific amount and type of cargo on a load port to discharge port. The owner covers the repositioning cost of the ship as well as all expenses, namely voyage, operating, and capital costs of the ship.</w:t>
      </w:r>
    </w:p>
    <w:p w:rsidR="002B5EDF" w:rsidRDefault="00B802AF">
      <w:pPr>
        <w:widowControl w:val="0"/>
        <w:jc w:val="both"/>
        <w:divId w:val="841772160"/>
        <w:rPr>
          <w:rFonts w:eastAsia="Times New Roman"/>
          <w:b/>
          <w:bCs/>
          <w:color w:val="000000"/>
          <w:sz w:val="20"/>
          <w:szCs w:val="20"/>
        </w:rPr>
      </w:pPr>
      <w:r>
        <w:rPr>
          <w:rFonts w:eastAsia="Times New Roman"/>
          <w:b/>
          <w:bCs/>
          <w:color w:val="000000"/>
          <w:sz w:val="20"/>
          <w:szCs w:val="20"/>
        </w:rPr>
        <w:t>Tanker Vessels Charter Rates</w:t>
      </w:r>
    </w:p>
    <w:p w:rsidR="002B5EDF" w:rsidRDefault="00B802AF">
      <w:pPr>
        <w:widowControl w:val="0"/>
        <w:ind w:firstLine="720"/>
        <w:jc w:val="both"/>
        <w:divId w:val="42217853"/>
        <w:rPr>
          <w:rFonts w:eastAsia="Times New Roman"/>
          <w:color w:val="000000"/>
          <w:sz w:val="20"/>
          <w:szCs w:val="20"/>
        </w:rPr>
      </w:pPr>
      <w:r>
        <w:rPr>
          <w:rFonts w:eastAsia="Times New Roman"/>
          <w:color w:val="000000"/>
          <w:sz w:val="20"/>
          <w:szCs w:val="20"/>
        </w:rPr>
        <w:t>The main factors affecting vessel charter rates are primarily the supply and demand for tanker shipping.  The shorter the charter period, the greater the vessel charter rate is affected by the current supply to demand balance and by the current phase of the market cycle (high point or low point). For longer charter periods, vessel charter rates tend to be more stable and less cyclical because the period may cover not only a particular phase of a market cycle but a full market cycle or several market cycles. Other factors affecting charter rates include the age and characteristics of the ships (fuel consumption, speed), the price of new-built and secondhand ships (buying as an alternative to chartering ships), and market conditions.</w:t>
      </w:r>
    </w:p>
    <w:p w:rsidR="002B5EDF" w:rsidRDefault="00B802AF">
      <w:pPr>
        <w:widowControl w:val="0"/>
        <w:jc w:val="both"/>
        <w:divId w:val="218564367"/>
        <w:rPr>
          <w:rFonts w:eastAsia="Times New Roman"/>
          <w:b/>
          <w:bCs/>
          <w:color w:val="000000"/>
          <w:sz w:val="20"/>
          <w:szCs w:val="20"/>
        </w:rPr>
      </w:pPr>
      <w:r>
        <w:rPr>
          <w:rFonts w:eastAsia="Times New Roman"/>
          <w:b/>
          <w:bCs/>
          <w:color w:val="000000"/>
          <w:sz w:val="20"/>
          <w:szCs w:val="20"/>
        </w:rPr>
        <w:t>Environmental and Other Regulations in the Shipping Industry</w:t>
      </w:r>
    </w:p>
    <w:p w:rsidR="002B5EDF" w:rsidRDefault="00B802AF">
      <w:pPr>
        <w:widowControl w:val="0"/>
        <w:ind w:firstLine="720"/>
        <w:jc w:val="both"/>
        <w:divId w:val="1373505038"/>
        <w:rPr>
          <w:rFonts w:eastAsia="Times New Roman"/>
          <w:color w:val="000000"/>
          <w:sz w:val="20"/>
          <w:szCs w:val="20"/>
        </w:rPr>
      </w:pPr>
      <w:r>
        <w:rPr>
          <w:rFonts w:eastAsia="Times New Roman"/>
          <w:color w:val="000000"/>
          <w:sz w:val="20"/>
          <w:szCs w:val="20"/>
        </w:rPr>
        <w:lastRenderedPageBreak/>
        <w:t>International, Federal, State, and local regulations and laws significantly affect the ownership and operation of our fleet. We are subject to international conventions and treaties, national, state, and local laws and regulations in force in the countries in which our vessels may operate or are registered relating to safety and health and environmental protection, including the storage, handling, emission, transportation and discharge of hazardous and non-hazardous materials, and the remediation of contamination and liability for damage to natural resources. Compliance with such laws, regulations, and other requirements, entails significant expense, including vessel modifications and implementation of certain operating procedures.</w:t>
      </w:r>
    </w:p>
    <w:p w:rsidR="002B5EDF" w:rsidRDefault="00B802AF">
      <w:pPr>
        <w:widowControl w:val="0"/>
        <w:jc w:val="center"/>
        <w:divId w:val="2061974134"/>
        <w:rPr>
          <w:rFonts w:eastAsia="Times New Roman"/>
          <w:color w:val="000000"/>
          <w:sz w:val="20"/>
          <w:szCs w:val="20"/>
        </w:rPr>
      </w:pPr>
      <w:r>
        <w:rPr>
          <w:rFonts w:eastAsia="Times New Roman"/>
          <w:color w:val="000000"/>
          <w:sz w:val="16"/>
          <w:szCs w:val="16"/>
        </w:rPr>
        <w:t>39</w:t>
      </w:r>
    </w:p>
    <w:p w:rsidR="002B5EDF" w:rsidRDefault="002F482C">
      <w:pPr>
        <w:widowControl w:val="0"/>
        <w:divId w:val="1572278203"/>
      </w:pPr>
      <w:r>
        <w:br w:type="page"/>
      </w:r>
    </w:p>
    <w:p w:rsidR="002B5EDF" w:rsidRDefault="002B5EDF">
      <w:pPr>
        <w:widowControl w:val="0"/>
        <w:divId w:val="1572278203"/>
        <w:rPr>
          <w:rFonts w:eastAsia="Times New Roman"/>
          <w:color w:val="000000"/>
          <w:sz w:val="20"/>
          <w:szCs w:val="20"/>
        </w:rPr>
      </w:pPr>
    </w:p>
    <w:p w:rsidR="002B5EDF" w:rsidRDefault="002B5EDF">
      <w:pPr>
        <w:widowControl w:val="0"/>
        <w:divId w:val="1279601786"/>
        <w:rPr>
          <w:rFonts w:eastAsia="Times New Roman"/>
          <w:color w:val="000000"/>
          <w:sz w:val="20"/>
          <w:szCs w:val="20"/>
        </w:rPr>
      </w:pPr>
    </w:p>
    <w:p w:rsidR="002B5EDF" w:rsidRDefault="00B802AF">
      <w:pPr>
        <w:widowControl w:val="0"/>
        <w:ind w:firstLine="720"/>
        <w:jc w:val="both"/>
        <w:divId w:val="1332416826"/>
        <w:rPr>
          <w:rFonts w:eastAsia="Times New Roman"/>
          <w:color w:val="000000"/>
          <w:sz w:val="20"/>
          <w:szCs w:val="20"/>
        </w:rPr>
      </w:pPr>
      <w:r>
        <w:rPr>
          <w:rFonts w:eastAsia="Times New Roman"/>
          <w:color w:val="000000"/>
          <w:sz w:val="20"/>
          <w:szCs w:val="20"/>
        </w:rPr>
        <w:t>A variety of government and private entities subject our vessels to both scheduled and unscheduled rigorous inspections. These entities include the local port authorities (applicable national authorities such as the Ports State Controls (PSC) or United States Coast Guard ("USCG"), harbor master or equivalent), classification societies, flag state administrations (countries of registry), and particularly the charterers through the SIRE inspection regime and terminal inspections. SIRE inspection program stands for Ship Inspection Report and is a comprehensive, worldwide inspection regime utilizing inspectors with common training and oversight to inspect oil tankers, chemical tankers, and gas carriers, based on a standardized set of questions and requirements known as the SIRE Vessel Inspection Questionnaire. Certain of these entities require us to obtain permits, licenses, certificates, and other authorizations for the operation of our vessels. Failure to maintain necessary permits or approvals could require us to incur substantial costs or result in the temporary suspension of the operation of one or more of our vessels.</w:t>
      </w:r>
    </w:p>
    <w:p w:rsidR="002B5EDF" w:rsidRDefault="00B802AF">
      <w:pPr>
        <w:widowControl w:val="0"/>
        <w:ind w:firstLine="720"/>
        <w:jc w:val="both"/>
        <w:divId w:val="1841890463"/>
        <w:rPr>
          <w:rFonts w:eastAsia="Times New Roman"/>
          <w:color w:val="000000"/>
          <w:sz w:val="20"/>
          <w:szCs w:val="20"/>
        </w:rPr>
      </w:pPr>
      <w:r>
        <w:rPr>
          <w:rFonts w:eastAsia="Times New Roman"/>
          <w:color w:val="000000"/>
          <w:sz w:val="20"/>
          <w:szCs w:val="20"/>
        </w:rPr>
        <w:t>Increasing environmental concerns have created a demand for vessels that conform to stricter environmental standards. We are required to maintain operating standards for all of our vessels that emphasize operational safety, quality maintenance, continuous training of our officers and crews, and compliance with U.S. and international regulations. We believe that the operation of our vessels is in substantial compliance with applicable environmental laws and regulations and that our vessels have all material permits, licenses, certificates, or other authorizations necessary for the conduct of our operations. However, because such laws and regulations frequently change and may impose increasingly stricter requirements, we cannot predict the ultimate cost of complying with these requirements or the impact of these requirements on the resale value or useful lives of our vessels. In addition, a future serious marine incident that causes significant adverse environmental impact could result in additional legislation or regulation that could negatively affect our profitability.</w:t>
      </w:r>
    </w:p>
    <w:p w:rsidR="002B5EDF" w:rsidRDefault="00B802AF">
      <w:pPr>
        <w:widowControl w:val="0"/>
        <w:jc w:val="both"/>
        <w:divId w:val="1478837150"/>
        <w:rPr>
          <w:rFonts w:eastAsia="Times New Roman"/>
          <w:b/>
          <w:bCs/>
          <w:i/>
          <w:iCs/>
          <w:color w:val="000000"/>
          <w:sz w:val="20"/>
          <w:szCs w:val="20"/>
        </w:rPr>
      </w:pPr>
      <w:r>
        <w:rPr>
          <w:rFonts w:eastAsia="Times New Roman"/>
          <w:b/>
          <w:bCs/>
          <w:i/>
          <w:iCs/>
          <w:color w:val="000000"/>
          <w:sz w:val="20"/>
          <w:szCs w:val="20"/>
        </w:rPr>
        <w:t>International Maritime Organization</w:t>
      </w:r>
    </w:p>
    <w:p w:rsidR="002B5EDF" w:rsidRDefault="00B802AF">
      <w:pPr>
        <w:widowControl w:val="0"/>
        <w:ind w:firstLine="720"/>
        <w:jc w:val="both"/>
        <w:divId w:val="293222144"/>
        <w:rPr>
          <w:rFonts w:eastAsia="Times New Roman"/>
          <w:color w:val="000000"/>
          <w:sz w:val="20"/>
          <w:szCs w:val="20"/>
        </w:rPr>
      </w:pPr>
      <w:r>
        <w:rPr>
          <w:rFonts w:eastAsia="Times New Roman"/>
          <w:color w:val="000000"/>
          <w:sz w:val="20"/>
          <w:szCs w:val="20"/>
        </w:rPr>
        <w:t>The International Maritime Organization, the United Nations agency for maritime safety and the prevention of pollution by vessels (the "IMO"), has adopted the International Convention for the Prevention of Pollution from Ships, 1973, as modified by the Protocol of 1978 relating thereto, collectively referred to as MARPOL 73/78 and herein as "MARPOL," the International Convention for the Safety of Life at Sea of 1974 ("SOLAS Convention"), and the International Convention on Load Lines of 1966 (the "LL Convention"). MARPOL establishes environmental standards relating to oil leakage or spilling, garbage management, sewage, air emissions, handling and disposal of noxious liquids, and the handling of harmful substances in packaged forms.  MARPOL is applicable to drybulk, tanker, and LNG carriers, among other vessels, and is broken into six Annexes, each of which regulates a different source of pollution. Annex I relates to oil leakage or spilling; Annexes II and III relate to harmful substances carried in bulk in liquid or in packaged form, respectively; Annexes IV and V relate to sewage and garbage management, respectively; and Annex VI, lastly, relates to air emissions. Annex VI was separately adopted by the IMO in September of 1997; new emissions standards, titled IMO-2020, took effect on January 1, 2020.</w:t>
      </w:r>
    </w:p>
    <w:p w:rsidR="002B5EDF" w:rsidRDefault="00B802AF">
      <w:pPr>
        <w:widowControl w:val="0"/>
        <w:ind w:firstLine="720"/>
        <w:jc w:val="both"/>
        <w:divId w:val="54742591"/>
        <w:rPr>
          <w:rFonts w:eastAsia="Times New Roman"/>
          <w:color w:val="000000"/>
          <w:sz w:val="20"/>
          <w:szCs w:val="20"/>
        </w:rPr>
      </w:pPr>
      <w:r>
        <w:rPr>
          <w:rFonts w:eastAsia="Times New Roman"/>
          <w:color w:val="000000"/>
          <w:sz w:val="20"/>
          <w:szCs w:val="20"/>
        </w:rPr>
        <w:t>In 2013, the IMO's Marine Environmental Protection Committee, or the "MEPC," adopted a resolution amending MARPOL Annex I Condition Assessment Scheme, or "CAS." These amendments became effective on October 1, 2014, and require compliance with the 2011 International Code on the Enhanced Programme of Inspections during Surveys of Bulk Carriers and Oil Tankers, or "ESP Code," which provides for enhanced inspection programs. We may need to make certain financial expenditures to comply with these amendments.</w:t>
      </w:r>
    </w:p>
    <w:p w:rsidR="002B5EDF" w:rsidRDefault="00B802AF">
      <w:pPr>
        <w:widowControl w:val="0"/>
        <w:jc w:val="both"/>
        <w:divId w:val="1866364546"/>
        <w:rPr>
          <w:rFonts w:eastAsia="Times New Roman"/>
          <w:b/>
          <w:bCs/>
          <w:i/>
          <w:iCs/>
          <w:color w:val="000000"/>
          <w:sz w:val="20"/>
          <w:szCs w:val="20"/>
        </w:rPr>
      </w:pPr>
      <w:r>
        <w:rPr>
          <w:rFonts w:eastAsia="Times New Roman"/>
          <w:b/>
          <w:bCs/>
          <w:i/>
          <w:iCs/>
          <w:color w:val="000000"/>
          <w:sz w:val="20"/>
          <w:szCs w:val="20"/>
        </w:rPr>
        <w:t>Air Emissions</w:t>
      </w:r>
    </w:p>
    <w:p w:rsidR="002B5EDF" w:rsidRDefault="00B802AF">
      <w:pPr>
        <w:widowControl w:val="0"/>
        <w:ind w:firstLine="720"/>
        <w:jc w:val="both"/>
        <w:divId w:val="77604062"/>
        <w:rPr>
          <w:rFonts w:eastAsia="Times New Roman"/>
          <w:color w:val="000000"/>
          <w:sz w:val="20"/>
          <w:szCs w:val="20"/>
        </w:rPr>
      </w:pPr>
      <w:r>
        <w:rPr>
          <w:rFonts w:eastAsia="Times New Roman"/>
          <w:color w:val="000000"/>
          <w:sz w:val="20"/>
          <w:szCs w:val="20"/>
        </w:rPr>
        <w:t xml:space="preserve">In September of 1997, the IMO adopted Annex VI to MARPOL to address air pollution from vessels. Effective May 2005, Annex VI sets limits on sulfur oxide and nitrogen oxide emissions from all commercial vessel exhausts and prohibits "deliberate emissions" of ozone depleting substances (such as halons and chlorofluorocarbons), emissions of volatile compounds from cargo tanks, and the shipboard incineration of specific substances. Annex VI also includes a global cap on the sulfur content of fuel oil and allows for special areas to be established with more stringent controls on sulfur emissions, as explained below.  Emissions of "volatile organic </w:t>
      </w:r>
      <w:r>
        <w:rPr>
          <w:rFonts w:eastAsia="Times New Roman"/>
          <w:color w:val="000000"/>
          <w:sz w:val="20"/>
          <w:szCs w:val="20"/>
        </w:rPr>
        <w:lastRenderedPageBreak/>
        <w:t>compounds" from certain vessels and the shipboard incineration (from incinerators installed after January 1, 2000) of certain substances (such as polychlorinated biphenyls, or PCBs) are also prohibited.  We believe that all our vessels are currently compliant in all material respects with these regulations.</w:t>
      </w:r>
    </w:p>
    <w:p w:rsidR="002B5EDF" w:rsidRDefault="00B802AF">
      <w:pPr>
        <w:widowControl w:val="0"/>
        <w:ind w:firstLine="720"/>
        <w:jc w:val="both"/>
        <w:divId w:val="1990551725"/>
        <w:rPr>
          <w:rFonts w:eastAsia="Times New Roman"/>
          <w:color w:val="000000"/>
          <w:sz w:val="20"/>
          <w:szCs w:val="20"/>
        </w:rPr>
      </w:pPr>
      <w:r>
        <w:rPr>
          <w:rFonts w:eastAsia="Times New Roman"/>
          <w:color w:val="000000"/>
          <w:sz w:val="20"/>
          <w:szCs w:val="20"/>
        </w:rPr>
        <w:t>The Marine Environment Protection Committee, or "MEPC," adopted amendments to Annex VI regarding emissions of sulfur oxide, nitrogen oxide, particulate matter, and ozone depleting substances, which entered into force on July 1, 2010.  The amended Annex VI seeks to further reduce air pollution by, among other things, implementing a progressive reduction of the amount of sulfur contained in any fuel oil used on board ships. On October 27, 2016, at its 70th session, the MEPC agreed to implement a global 0.5% m/m sulfur oxide emissions limit (reduced from 3.50%) starting from January 1, 2020.  This limitation can be met by using low-sulfur compliant fuel oil, alternative fuels, or certain exhaust gas cleaning systems.  Ships are now required to obtain bunker delivery notes and International Air Pollution Prevention ("IAPP") Certificates from their flag states that specify sulfur content.  Additionally, at MEPC 73, amendments to Annex VI to prohibit the carriage of bunkers above 0.5% sulfur on ships were adopted and took effect March 1, 2020.</w:t>
      </w:r>
    </w:p>
    <w:p w:rsidR="002B5EDF" w:rsidRDefault="00B802AF">
      <w:pPr>
        <w:widowControl w:val="0"/>
        <w:jc w:val="center"/>
        <w:divId w:val="1748381973"/>
        <w:rPr>
          <w:rFonts w:eastAsia="Times New Roman"/>
          <w:color w:val="000000"/>
          <w:sz w:val="20"/>
          <w:szCs w:val="20"/>
        </w:rPr>
      </w:pPr>
      <w:r>
        <w:rPr>
          <w:rFonts w:eastAsia="Times New Roman"/>
          <w:color w:val="000000"/>
          <w:sz w:val="16"/>
          <w:szCs w:val="16"/>
        </w:rPr>
        <w:t>40</w:t>
      </w:r>
    </w:p>
    <w:p w:rsidR="002B5EDF" w:rsidRDefault="002F482C">
      <w:pPr>
        <w:widowControl w:val="0"/>
        <w:divId w:val="1290353254"/>
      </w:pPr>
      <w:r>
        <w:br w:type="page"/>
      </w:r>
    </w:p>
    <w:p w:rsidR="002B5EDF" w:rsidRDefault="002B5EDF">
      <w:pPr>
        <w:widowControl w:val="0"/>
        <w:divId w:val="1290353254"/>
        <w:rPr>
          <w:rFonts w:eastAsia="Times New Roman"/>
          <w:color w:val="000000"/>
          <w:sz w:val="20"/>
          <w:szCs w:val="20"/>
        </w:rPr>
      </w:pPr>
    </w:p>
    <w:p w:rsidR="002B5EDF" w:rsidRDefault="002B5EDF">
      <w:pPr>
        <w:widowControl w:val="0"/>
        <w:divId w:val="248853080"/>
        <w:rPr>
          <w:rFonts w:eastAsia="Times New Roman"/>
          <w:color w:val="000000"/>
          <w:sz w:val="20"/>
          <w:szCs w:val="20"/>
        </w:rPr>
      </w:pPr>
    </w:p>
    <w:p w:rsidR="002B5EDF" w:rsidRDefault="00B802AF">
      <w:pPr>
        <w:widowControl w:val="0"/>
        <w:ind w:firstLine="720"/>
        <w:jc w:val="both"/>
        <w:divId w:val="1775513977"/>
        <w:rPr>
          <w:rFonts w:eastAsia="Times New Roman"/>
          <w:color w:val="000000"/>
          <w:sz w:val="20"/>
          <w:szCs w:val="20"/>
        </w:rPr>
      </w:pPr>
      <w:r>
        <w:rPr>
          <w:rFonts w:eastAsia="Times New Roman"/>
          <w:color w:val="000000"/>
          <w:sz w:val="20"/>
          <w:szCs w:val="20"/>
        </w:rPr>
        <w:t>These regulations subject ocean-going vessels to stringent emissions controls, and may cause us to incur substantial costs.</w:t>
      </w:r>
    </w:p>
    <w:p w:rsidR="002B5EDF" w:rsidRDefault="00B802AF">
      <w:pPr>
        <w:widowControl w:val="0"/>
        <w:ind w:firstLine="720"/>
        <w:jc w:val="both"/>
        <w:divId w:val="2052462187"/>
        <w:rPr>
          <w:rFonts w:eastAsia="Times New Roman"/>
          <w:color w:val="000000"/>
          <w:sz w:val="20"/>
          <w:szCs w:val="20"/>
        </w:rPr>
      </w:pPr>
      <w:r>
        <w:rPr>
          <w:rFonts w:eastAsia="Times New Roman"/>
          <w:color w:val="000000"/>
          <w:sz w:val="20"/>
          <w:szCs w:val="20"/>
        </w:rPr>
        <w:t>Sulfur content standards are even stricter within certain "Emission Control Areas" or ("ECAs"). As of January 1, 2015, ships operating within an ECA were not permitted to use fuel with sulfur content in excess of 0.1% m/m. Amended Annex VI establishes procedures for designating new ECAs. Currently, the IMO has designated four ECAs, including specified portions of the Baltic Sea area, North Sea area, North American area, and United States Caribbean area.  Ocean-going vessels in these areas will be subject to stringent emission controls and may cause us to incur additional costs. Other areas in China are subject to local regulations that impose stricter emission controls.  If other ECAs are approved by the IMO, or other new or more stringent requirements relating to emissions from marine diesel engines or port operations by vessels are adopted by the U.S. Environmental Protection Agency ("EPA") or the states where we operate, compliance with these regulations could entail significant capital expenditures or otherwise increase the costs of our operations.</w:t>
      </w:r>
    </w:p>
    <w:p w:rsidR="002B5EDF" w:rsidRDefault="00B802AF">
      <w:pPr>
        <w:widowControl w:val="0"/>
        <w:ind w:firstLine="720"/>
        <w:jc w:val="both"/>
        <w:divId w:val="505443971"/>
        <w:rPr>
          <w:rFonts w:eastAsia="Times New Roman"/>
          <w:color w:val="000000"/>
          <w:sz w:val="20"/>
          <w:szCs w:val="20"/>
        </w:rPr>
      </w:pPr>
      <w:r>
        <w:rPr>
          <w:rFonts w:eastAsia="Times New Roman"/>
          <w:color w:val="000000"/>
          <w:sz w:val="20"/>
          <w:szCs w:val="20"/>
        </w:rPr>
        <w:t>Amended Annex VI also establishes new tiers of stringent nitrogen oxide emissions standards for marine diesel engines, depending on their date of installation. At the MEPC meeting held from March to April 2014, amendments to Annex VI were adopted, which address the date on which Tier III Nitrogen Oxide (NOx) standards in ECAs will go into effect.  Under the amendments, Tier III NOx standards apply to ships that operate in the North American and U.S. Caribbean Sea ECAs designed for the control of NOx produced by vessels with a marine diesel engine installed and constructed on or after January 1, 2016.  Tier III requirements could apply to areas that will be designated for Tier III NOx in the future. At MEPC 70 and MEPC 71, the MEPC approved the North Sea and Baltic Sea as ECAs for nitrogen oxide for ships built on or after January 1, 2021. The EPA promulgated equivalent (and in some senses stricter) emissions standards in 2010.  As a result of these designations or similar future designations, we may be required to incur additional operating or other costs.</w:t>
      </w:r>
    </w:p>
    <w:p w:rsidR="002B5EDF" w:rsidRDefault="00B802AF">
      <w:pPr>
        <w:widowControl w:val="0"/>
        <w:ind w:firstLine="720"/>
        <w:jc w:val="both"/>
        <w:divId w:val="1024863718"/>
        <w:rPr>
          <w:rFonts w:eastAsia="Times New Roman"/>
          <w:color w:val="000000"/>
          <w:sz w:val="20"/>
          <w:szCs w:val="20"/>
        </w:rPr>
      </w:pPr>
      <w:r>
        <w:rPr>
          <w:rFonts w:eastAsia="Times New Roman"/>
          <w:color w:val="000000"/>
          <w:sz w:val="20"/>
          <w:szCs w:val="20"/>
        </w:rPr>
        <w:t>As determined at the MEPC 70, the new Regulation 22A of MARPOL Annex VI became effective as of March 1, 2018, and requires ships above 5,000 gross tonnage to collect and report annual data on fuel oil consumption to an IMO database, with the first year of data collection having commenced on January 1, 2019.  The IMO intends to use such data as the first step in its roadmap (through 2023) for developing its strategy to reduce greenhouse gas emissions from ships, as discussed further below.</w:t>
      </w:r>
    </w:p>
    <w:p w:rsidR="002B5EDF" w:rsidRDefault="00B802AF">
      <w:pPr>
        <w:widowControl w:val="0"/>
        <w:ind w:firstLine="720"/>
        <w:jc w:val="both"/>
        <w:divId w:val="1607883360"/>
        <w:rPr>
          <w:rFonts w:eastAsia="Times New Roman"/>
          <w:color w:val="000000"/>
          <w:sz w:val="20"/>
          <w:szCs w:val="20"/>
        </w:rPr>
      </w:pPr>
      <w:r>
        <w:rPr>
          <w:rFonts w:eastAsia="Times New Roman"/>
          <w:color w:val="000000"/>
          <w:sz w:val="20"/>
          <w:szCs w:val="20"/>
        </w:rPr>
        <w:t>As of January 1, 2013, MARPOL made certain measures mandatory relating to energy efficiency for ships. All ships are now required to develop and implement a Ship Energy Efficiency Management Plan ("SEEMP"), and new ships must be designed in compliance with minimum energy efficiency levels per capacity mile as defined by the Energy Efficiency Design Index ("EEDI"). Under these measures, by 2025, all new ships built will be 30% more energy efficient than those built in 2014.  Additionally, MEPC 75 adopted amendments to MARPOL Annex VI which brings forward the effective date of the EEDI's "phase 3" requirements from January 1, 2025, to April 1, 2022, for several ship types, including gas carriers, general cargo ships, and LNG carriers.</w:t>
      </w:r>
    </w:p>
    <w:p w:rsidR="002B5EDF" w:rsidRDefault="00B802AF">
      <w:pPr>
        <w:widowControl w:val="0"/>
        <w:ind w:firstLine="720"/>
        <w:jc w:val="both"/>
        <w:divId w:val="1123157584"/>
        <w:rPr>
          <w:rFonts w:eastAsia="Times New Roman"/>
          <w:color w:val="000000"/>
          <w:sz w:val="20"/>
          <w:szCs w:val="20"/>
        </w:rPr>
      </w:pPr>
      <w:r>
        <w:rPr>
          <w:rFonts w:eastAsia="Times New Roman"/>
          <w:color w:val="000000"/>
          <w:sz w:val="20"/>
          <w:szCs w:val="20"/>
        </w:rPr>
        <w:t xml:space="preserve">Additionally, MEPC 75 introduced draft amendments to Annex VI which impose new regulations to reduce greenhouse gas emissions from ships.  These amendments introduce requirements to assess and measure the energy efficiency of all ships and set the required attainment values, with the goal of reducing the carbon intensity of international shipping.  The requirements include (1) a technical requirement to reduce carbon intensity based on a new Energy Efficiency Existing Ship Index ("EEXI"), and (2) operational carbon intensity reduction requirements based on a new operational carbon intensity indicator ("CII").  The attained EEXI is required to be calculated for ships of 400 gross tonnage and above, in accordance with different values set for ship types and categories.  With respect to the CII, the draft amendments would require ships of 5,000 gross tonnage to document and verify their actual annual operational CII achieved against a determined required annual operational CII.  Additionally, MEPC 75 proposed draft amendments requiring that, on or before January 1, 2023, all ships above 400 gross tonnage must have an approved SEEMP on board.  For ships above 5,000 gross tonnage, the SEEMP would need to include certain mandatory content.  MEPC 75 also approved draft amendments to MARPOL Annex I to prohibit the use and carriage for use as fuel of heavy fuel oil ("HFO") by ships in Arctic waters on and after July 1, 2024.   The draft </w:t>
      </w:r>
      <w:r>
        <w:rPr>
          <w:rFonts w:eastAsia="Times New Roman"/>
          <w:color w:val="000000"/>
          <w:sz w:val="20"/>
          <w:szCs w:val="20"/>
        </w:rPr>
        <w:lastRenderedPageBreak/>
        <w:t>amendments introduced at MEPC 75 may be adopted at the MEPC 76 session, to be held during 2021.</w:t>
      </w:r>
    </w:p>
    <w:p w:rsidR="002B5EDF" w:rsidRDefault="00B802AF">
      <w:pPr>
        <w:widowControl w:val="0"/>
        <w:ind w:firstLine="720"/>
        <w:jc w:val="both"/>
        <w:divId w:val="1064569275"/>
        <w:rPr>
          <w:rFonts w:eastAsia="Times New Roman"/>
          <w:color w:val="000000"/>
          <w:sz w:val="20"/>
          <w:szCs w:val="20"/>
        </w:rPr>
      </w:pPr>
      <w:r>
        <w:rPr>
          <w:rFonts w:eastAsia="Times New Roman"/>
          <w:color w:val="000000"/>
          <w:sz w:val="20"/>
          <w:szCs w:val="20"/>
        </w:rPr>
        <w:t>We may incur costs to comply with these revised standards. Additional or new conventions, laws, and regulations may be adopted that could require the installation of expensive emission control systems and could adversely affect our business, results of operations, cash flows, and financial condition.</w:t>
      </w:r>
    </w:p>
    <w:p w:rsidR="002B5EDF" w:rsidRDefault="00B802AF">
      <w:pPr>
        <w:widowControl w:val="0"/>
        <w:jc w:val="center"/>
        <w:divId w:val="2077589457"/>
        <w:rPr>
          <w:rFonts w:eastAsia="Times New Roman"/>
          <w:color w:val="000000"/>
          <w:sz w:val="20"/>
          <w:szCs w:val="20"/>
        </w:rPr>
      </w:pPr>
      <w:r>
        <w:rPr>
          <w:rFonts w:eastAsia="Times New Roman"/>
          <w:color w:val="000000"/>
          <w:sz w:val="16"/>
          <w:szCs w:val="16"/>
        </w:rPr>
        <w:t>41</w:t>
      </w:r>
    </w:p>
    <w:p w:rsidR="002B5EDF" w:rsidRDefault="002F482C">
      <w:pPr>
        <w:widowControl w:val="0"/>
        <w:divId w:val="1351224504"/>
      </w:pPr>
      <w:r>
        <w:br w:type="page"/>
      </w:r>
    </w:p>
    <w:p w:rsidR="002B5EDF" w:rsidRDefault="002B5EDF">
      <w:pPr>
        <w:widowControl w:val="0"/>
        <w:divId w:val="1351224504"/>
        <w:rPr>
          <w:rFonts w:eastAsia="Times New Roman"/>
          <w:color w:val="000000"/>
          <w:sz w:val="20"/>
          <w:szCs w:val="20"/>
        </w:rPr>
      </w:pPr>
    </w:p>
    <w:p w:rsidR="002B5EDF" w:rsidRDefault="002B5EDF">
      <w:pPr>
        <w:widowControl w:val="0"/>
        <w:divId w:val="412358587"/>
        <w:rPr>
          <w:rFonts w:eastAsia="Times New Roman"/>
          <w:color w:val="000000"/>
          <w:sz w:val="20"/>
          <w:szCs w:val="20"/>
        </w:rPr>
      </w:pPr>
    </w:p>
    <w:p w:rsidR="002B5EDF" w:rsidRDefault="00B802AF">
      <w:pPr>
        <w:widowControl w:val="0"/>
        <w:jc w:val="both"/>
        <w:divId w:val="2041781672"/>
        <w:rPr>
          <w:rFonts w:eastAsia="Times New Roman"/>
          <w:b/>
          <w:bCs/>
          <w:i/>
          <w:iCs/>
          <w:color w:val="000000"/>
          <w:sz w:val="20"/>
          <w:szCs w:val="20"/>
        </w:rPr>
      </w:pPr>
      <w:r>
        <w:rPr>
          <w:rFonts w:eastAsia="Times New Roman"/>
          <w:b/>
          <w:bCs/>
          <w:i/>
          <w:iCs/>
          <w:color w:val="000000"/>
          <w:sz w:val="20"/>
          <w:szCs w:val="20"/>
        </w:rPr>
        <w:t>Safety Management System Requirements</w:t>
      </w:r>
    </w:p>
    <w:p w:rsidR="002B5EDF" w:rsidRDefault="00B802AF">
      <w:pPr>
        <w:widowControl w:val="0"/>
        <w:ind w:firstLine="720"/>
        <w:jc w:val="both"/>
        <w:divId w:val="1237786386"/>
        <w:rPr>
          <w:rFonts w:eastAsia="Times New Roman"/>
          <w:color w:val="000000"/>
          <w:sz w:val="20"/>
          <w:szCs w:val="20"/>
        </w:rPr>
      </w:pPr>
      <w:r>
        <w:rPr>
          <w:rFonts w:eastAsia="Times New Roman"/>
          <w:color w:val="000000"/>
          <w:sz w:val="20"/>
          <w:szCs w:val="20"/>
        </w:rPr>
        <w:t>The SOLAS Convention was amended to address the safe manning of vessels and emergency training drills.  The Convention of Limitation of Liability for Maritime Claims (the "LLMC") sets limitations of liability for a loss of life or personal injury claim or a property claim against ship owners.  We believe that our vessels are in substantial compliance with SOLAS and LLMC standards.</w:t>
      </w:r>
    </w:p>
    <w:p w:rsidR="002B5EDF" w:rsidRDefault="00B802AF">
      <w:pPr>
        <w:widowControl w:val="0"/>
        <w:ind w:firstLine="720"/>
        <w:jc w:val="both"/>
        <w:divId w:val="253782349"/>
        <w:rPr>
          <w:rFonts w:eastAsia="Times New Roman"/>
          <w:color w:val="000000"/>
          <w:sz w:val="20"/>
          <w:szCs w:val="20"/>
        </w:rPr>
      </w:pPr>
      <w:r>
        <w:rPr>
          <w:rFonts w:eastAsia="Times New Roman"/>
          <w:color w:val="000000"/>
          <w:sz w:val="20"/>
          <w:szCs w:val="20"/>
        </w:rPr>
        <w:t>Under Chapter IX of the SOLAS Convention, or the International Safety Management Code for the Safe Operation of Ships and for Pollution Prevention (the "ISM Code"), our operations are also subject to environmental standards and requirements. The ISM Code requires the party with operational control of a vessel to develop an extensive safety management system that includes, among other things, the adoption of a safety and environmental protection policy setting forth instructions and procedures for operating its vessels safely and describing procedures for responding to emergencies. Together with our technical management team, we have developed a functional Safety Management System (SMS), conforming to ISM Code requirements, which includes a safety and environmental protection policy, safe operating procedures, defined levels of authority, procedures for internal audits, etc. The failure of a vessel owner or bareboat charterer to comply with the ISM Code may subject such party to increased liability, may decrease available insurance coverage for the affected vessels, and may result in a denial of access to, or detention in, certain ports.</w:t>
      </w:r>
    </w:p>
    <w:p w:rsidR="002B5EDF" w:rsidRDefault="00B802AF">
      <w:pPr>
        <w:widowControl w:val="0"/>
        <w:ind w:firstLine="720"/>
        <w:jc w:val="both"/>
        <w:divId w:val="1665358482"/>
        <w:rPr>
          <w:rFonts w:eastAsia="Times New Roman"/>
          <w:color w:val="000000"/>
          <w:sz w:val="20"/>
          <w:szCs w:val="20"/>
        </w:rPr>
      </w:pPr>
      <w:r>
        <w:rPr>
          <w:rFonts w:eastAsia="Times New Roman"/>
          <w:color w:val="000000"/>
          <w:sz w:val="20"/>
          <w:szCs w:val="20"/>
        </w:rPr>
        <w:t>The ISM Code requires that vessel operators obtain a safety management certificate for each vessel they operate. This certificate evidences compliance by a vessel's management with the ISM Code requirements for a safety management system. No vessel can obtain a safety management certificate unless its manager has been awarded a document of compliance, issued by each flag state, under the ISM Code. We have obtained applicable documents of compliance for our offices and safety management certificates for all of our vessels for which the certificates are required by the IMO. The document of compliance and safety management certificate are renewed as required.</w:t>
      </w:r>
    </w:p>
    <w:p w:rsidR="002B5EDF" w:rsidRDefault="00B802AF">
      <w:pPr>
        <w:widowControl w:val="0"/>
        <w:ind w:firstLine="720"/>
        <w:jc w:val="both"/>
        <w:divId w:val="1036782436"/>
        <w:rPr>
          <w:rFonts w:eastAsia="Times New Roman"/>
          <w:color w:val="000000"/>
          <w:sz w:val="20"/>
          <w:szCs w:val="20"/>
        </w:rPr>
      </w:pPr>
      <w:r>
        <w:rPr>
          <w:rFonts w:eastAsia="Times New Roman"/>
          <w:color w:val="000000"/>
          <w:sz w:val="20"/>
          <w:szCs w:val="20"/>
        </w:rPr>
        <w:t>Regulation II-1/3-10 of the SOLAS Convention governs ship construction and stipulates that ships over 150 meters in length must have adequate strength, integrity, and stability to minimize risk of loss or pollution. Goal-based standards amendments in SOLAS regulation II-1/3-10 entered into force in 2012, with July 1, 2016, set for application to new oil tankers and bulk carriers.   The SOLAS Convention regulation II-1/3-10 on goal-based ship construction standards for bulk carriers and oil tankers, which entered into force on January 1, 2012, requires that all oil tankers and bulk carriers of 150 meters in length and above, for which the building contract is placed on or after July 1, 2016, satisfy applicable structural requirements conforming to the functional requirements of the International Goal-based Ship Construction Standards for Bulk Carriers and Oil Tankers ("GBS Standards").</w:t>
      </w:r>
    </w:p>
    <w:p w:rsidR="002B5EDF" w:rsidRDefault="00B802AF">
      <w:pPr>
        <w:widowControl w:val="0"/>
        <w:ind w:firstLine="720"/>
        <w:jc w:val="both"/>
        <w:divId w:val="369502727"/>
        <w:rPr>
          <w:rFonts w:eastAsia="Times New Roman"/>
          <w:color w:val="000000"/>
          <w:sz w:val="20"/>
          <w:szCs w:val="20"/>
        </w:rPr>
      </w:pPr>
      <w:r>
        <w:rPr>
          <w:rFonts w:eastAsia="Times New Roman"/>
          <w:color w:val="000000"/>
          <w:sz w:val="20"/>
          <w:szCs w:val="20"/>
        </w:rPr>
        <w:t>Amendments to the SOLAS Convention Chapter VII apply to vessels transporting dangerous goods and require those vessels be in compliance with the International Maritime Dangerous Goods Code ("IMDG Code"). Effective January 1, 2018, the IMDG Code includes (1) updates to the provisions for radioactive material, reflecting the latest provisions from the International Atomic Energy Agency, (2) new marking, packing, and classification requirements for dangerous goods; and (3) new mandatory training requirements.  Amendments which took effect on January 1, 2020, also reflect the latest material from the UN Recommendations on the Transport of Dangerous Goods, including (1) new provisions regarding IMO type 9 tank, (2) new abbreviations for segregation groups; and (3) special provisions for carriage of lithium batteries and of vehicles powered by flammable liquid or gas.</w:t>
      </w:r>
    </w:p>
    <w:p w:rsidR="002B5EDF" w:rsidRDefault="00B802AF">
      <w:pPr>
        <w:widowControl w:val="0"/>
        <w:ind w:firstLine="720"/>
        <w:jc w:val="both"/>
        <w:divId w:val="1451701338"/>
        <w:rPr>
          <w:rFonts w:eastAsia="Times New Roman"/>
          <w:color w:val="000000"/>
          <w:sz w:val="20"/>
          <w:szCs w:val="20"/>
        </w:rPr>
      </w:pPr>
      <w:r>
        <w:rPr>
          <w:rFonts w:eastAsia="Times New Roman"/>
          <w:color w:val="000000"/>
          <w:sz w:val="20"/>
          <w:szCs w:val="20"/>
        </w:rPr>
        <w:t>The IMO has also adopted the International Convention on Standards of Training, Certification and Watchkeeping for Seafarers ("STCW").  As of February 2017, all seafarers are required to meet the STCW standards and be in possession of a valid STCW certificate.  Flag states that have ratified SOLAS and STCW generally employ the classification societies, which have incorporated SOLAS and STCW requirements into their class rules, to undertake surveys to confirm compliance.</w:t>
      </w:r>
    </w:p>
    <w:p w:rsidR="002B5EDF" w:rsidRDefault="00B802AF">
      <w:pPr>
        <w:widowControl w:val="0"/>
        <w:ind w:firstLine="720"/>
        <w:jc w:val="both"/>
        <w:divId w:val="86115886"/>
        <w:rPr>
          <w:rFonts w:eastAsia="Times New Roman"/>
          <w:color w:val="000000"/>
          <w:sz w:val="20"/>
          <w:szCs w:val="20"/>
        </w:rPr>
      </w:pPr>
      <w:r>
        <w:rPr>
          <w:rFonts w:eastAsia="Times New Roman"/>
          <w:color w:val="000000"/>
          <w:sz w:val="20"/>
          <w:szCs w:val="20"/>
        </w:rPr>
        <w:t xml:space="preserve">Furthermore, recent action by the IMO's Maritime Safety Committee and United States agencies indicates </w:t>
      </w:r>
      <w:r>
        <w:rPr>
          <w:rFonts w:eastAsia="Times New Roman"/>
          <w:color w:val="000000"/>
          <w:sz w:val="20"/>
          <w:szCs w:val="20"/>
        </w:rPr>
        <w:lastRenderedPageBreak/>
        <w:t>that cybersecurity regulations for the maritime industry are likely to be further developed in the near future in an attempt to combat cybersecurity threats. For example, cyber-risk management systems must be incorporated by ship-owners and managers by 2021. This might cause companies to create additional procedures for monitoring cybersecurity, which could require additional expenses and/or capital expenditures. The impact of such regulations is hard to predict at this time.</w:t>
      </w:r>
    </w:p>
    <w:p w:rsidR="002B5EDF" w:rsidRDefault="00B802AF">
      <w:pPr>
        <w:widowControl w:val="0"/>
        <w:jc w:val="both"/>
        <w:divId w:val="263343714"/>
        <w:rPr>
          <w:rFonts w:eastAsia="Times New Roman"/>
          <w:b/>
          <w:bCs/>
          <w:i/>
          <w:iCs/>
          <w:color w:val="000000"/>
          <w:sz w:val="20"/>
          <w:szCs w:val="20"/>
        </w:rPr>
      </w:pPr>
      <w:r>
        <w:rPr>
          <w:rFonts w:eastAsia="Times New Roman"/>
          <w:b/>
          <w:bCs/>
          <w:i/>
          <w:iCs/>
          <w:color w:val="000000"/>
          <w:sz w:val="20"/>
          <w:szCs w:val="20"/>
        </w:rPr>
        <w:t>Pollution Control and Liability Requirements</w:t>
      </w:r>
    </w:p>
    <w:p w:rsidR="002B5EDF" w:rsidRDefault="00B802AF">
      <w:pPr>
        <w:widowControl w:val="0"/>
        <w:ind w:firstLine="720"/>
        <w:jc w:val="both"/>
        <w:divId w:val="363748480"/>
        <w:rPr>
          <w:rFonts w:eastAsia="Times New Roman"/>
          <w:color w:val="000000"/>
          <w:sz w:val="20"/>
          <w:szCs w:val="20"/>
        </w:rPr>
      </w:pPr>
      <w:r>
        <w:rPr>
          <w:rFonts w:eastAsia="Times New Roman"/>
          <w:color w:val="000000"/>
          <w:sz w:val="20"/>
          <w:szCs w:val="20"/>
        </w:rPr>
        <w:t>The IMO has negotiated international conventions that impose liability for pollution in international waters and the territorial waters of the signatories to such conventions. For example, the IMO adopted an International Convention for the Control and Management of Ships' Ballast Water and Sediments (the "BWM Convention"), in 2004. The BWM Convention entered into force on September 8, 2017.  The BWM Convention requires ships to manage their ballast water to remove, render harmless, or avoid the uptake or discharge of new or invasive aquatic organisms and pathogens within ballast water and sediments.  The BWM Convention's implementing regulations call for a phased introduction of mandatory ballast water exchange requirements, to be replaced in time with mandatory concentration limits, and require all ships to carry a ballast water record book and an international ballast water management certificate.</w:t>
      </w:r>
    </w:p>
    <w:p w:rsidR="002B5EDF" w:rsidRDefault="00B802AF">
      <w:pPr>
        <w:widowControl w:val="0"/>
        <w:jc w:val="center"/>
        <w:divId w:val="1766152953"/>
        <w:rPr>
          <w:rFonts w:eastAsia="Times New Roman"/>
          <w:color w:val="000000"/>
          <w:sz w:val="20"/>
          <w:szCs w:val="20"/>
        </w:rPr>
      </w:pPr>
      <w:r>
        <w:rPr>
          <w:rFonts w:eastAsia="Times New Roman"/>
          <w:color w:val="000000"/>
          <w:sz w:val="16"/>
          <w:szCs w:val="16"/>
        </w:rPr>
        <w:t>42</w:t>
      </w:r>
    </w:p>
    <w:p w:rsidR="002B5EDF" w:rsidRDefault="002F482C">
      <w:pPr>
        <w:widowControl w:val="0"/>
        <w:divId w:val="955067982"/>
      </w:pPr>
      <w:r>
        <w:br w:type="page"/>
      </w:r>
    </w:p>
    <w:p w:rsidR="002B5EDF" w:rsidRDefault="002B5EDF">
      <w:pPr>
        <w:widowControl w:val="0"/>
        <w:divId w:val="955067982"/>
        <w:rPr>
          <w:rFonts w:eastAsia="Times New Roman"/>
          <w:color w:val="000000"/>
          <w:sz w:val="20"/>
          <w:szCs w:val="20"/>
        </w:rPr>
      </w:pPr>
    </w:p>
    <w:p w:rsidR="002B5EDF" w:rsidRDefault="002B5EDF">
      <w:pPr>
        <w:widowControl w:val="0"/>
        <w:divId w:val="562644938"/>
        <w:rPr>
          <w:rFonts w:eastAsia="Times New Roman"/>
          <w:color w:val="000000"/>
          <w:sz w:val="20"/>
          <w:szCs w:val="20"/>
        </w:rPr>
      </w:pPr>
    </w:p>
    <w:p w:rsidR="002B5EDF" w:rsidRDefault="00B802AF">
      <w:pPr>
        <w:widowControl w:val="0"/>
        <w:ind w:firstLine="720"/>
        <w:jc w:val="both"/>
        <w:divId w:val="930359950"/>
        <w:rPr>
          <w:rFonts w:eastAsia="Times New Roman"/>
          <w:color w:val="000000"/>
          <w:sz w:val="20"/>
          <w:szCs w:val="20"/>
        </w:rPr>
      </w:pPr>
      <w:r>
        <w:rPr>
          <w:rFonts w:eastAsia="Times New Roman"/>
          <w:color w:val="000000"/>
          <w:sz w:val="20"/>
          <w:szCs w:val="20"/>
        </w:rPr>
        <w:t>On December 4, 2013, the IMO Assembly passed a resolution revising the application dates of the BWM Convention so that the dates are triggered by the entry into force date and not the dates originally in the BWM Convention. This, in effect, makes all vessels delivered before the entry into force date "existing vessels" and allows for the installation of ballast water management systems on such vessels at the first International Oil Pollution Prevention ("IOPP"), renewal survey following the entry into force of the convention. The MEPC adopted updated guidelines for approval of ballast water management systems (G8) at MEPC 70. At MEPC 71, the schedule regarding the BWM Convention's implementation dates was also discussed, and amendments were introduced to extend the date existing vessels are subject to certain ballast water standards.  Those changes were adopted at MEPC 72. Ships over 400 gross tons generally must comply with a "D-1 standard," requiring the exchange of ballast water only in open seas and away from coastal waters.  The "D-2 standard" specifies the maximum amount of viable organisms allowed to be discharged, and compliance dates vary depending on the IOPP renewal dates. Depending on the date of the IOPP renewal survey, existing vessels must comply with the D-2 standard on or after September 8, 2019. For most ships, compliance with the D-2 standard will involve installing on-board systems to treat ballast water and eliminate unwanted organisms. Ballast water management systems, which include systems that make use of chemicals, biocides, organisms, or biological mechanisms, or which alter the chemical or physical characteristics of the ballast water, must be approved in accordance with IMO Guidelines (Regulation D-3). As of October 13, 2019, MEPC 72's amendments to the BWM Convention took effect, making the Code for Approval of Ballast Water Management Systems, which governs the assessment of ballast water management systems, mandatory rather than permissive, and formalized an implementation schedule for the D-2 standard.  Under these amendments, all ships must meet the D-2 standard by September 8, 2024.    Costs of compliance with these regulations may be substantial.  Additionally, in November 2020, MEPC 75 adopted amendments to the BWM Convention, which would require a commissioning test of the ballast water management system for the initial survey or when performing an additional survey for retrofits.  This analysis will not apply to ships that already have an installed BWM system certified under the BWM Convention.   These amendments are expected to enter into force on June 1, 2022.</w:t>
      </w:r>
    </w:p>
    <w:p w:rsidR="002B5EDF" w:rsidRDefault="00B802AF">
      <w:pPr>
        <w:widowControl w:val="0"/>
        <w:ind w:firstLine="720"/>
        <w:jc w:val="both"/>
        <w:divId w:val="749421907"/>
        <w:rPr>
          <w:rFonts w:eastAsia="Times New Roman"/>
          <w:color w:val="000000"/>
          <w:sz w:val="20"/>
          <w:szCs w:val="20"/>
        </w:rPr>
      </w:pPr>
      <w:r>
        <w:rPr>
          <w:rFonts w:eastAsia="Times New Roman"/>
          <w:color w:val="000000"/>
          <w:sz w:val="20"/>
          <w:szCs w:val="20"/>
        </w:rPr>
        <w:t>Although mid-ocean ballast exchange or ballast water treatment is not yet mandated by many countries, the cost of compliance could increase for ocean carriers and may have a material effect on our operations. However, a substantial number of countries already regulate the discharge of ballast water carried by vessels from country to country to prevent the introduction of invasive and harmful species via such discharges. The U.S, for example, requires vessels entering its waters from another country to conduct mid-ocean ballast exchange, or undertake some alternate measure, and to comply with certain reporting requirements.</w:t>
      </w:r>
    </w:p>
    <w:p w:rsidR="002B5EDF" w:rsidRDefault="00B802AF">
      <w:pPr>
        <w:widowControl w:val="0"/>
        <w:ind w:firstLine="720"/>
        <w:jc w:val="both"/>
        <w:divId w:val="363601749"/>
        <w:rPr>
          <w:rFonts w:eastAsia="Times New Roman"/>
          <w:color w:val="000000"/>
          <w:sz w:val="20"/>
          <w:szCs w:val="20"/>
        </w:rPr>
      </w:pPr>
      <w:r>
        <w:rPr>
          <w:rFonts w:eastAsia="Times New Roman"/>
          <w:color w:val="000000"/>
          <w:sz w:val="20"/>
          <w:szCs w:val="20"/>
        </w:rPr>
        <w:t>The IMO adopted the International Convention on Civil Liability for Oil Pollution Damage of 1969, as amended by different Protocols in 1976, 1984, and 1992, and amended in 2000 ("the CLC"). Under the CLC and depending on whether the country in which the damage results is a party to the 1992 Protocol to the CLC, a vessel's registered owner may be strictly liable for pollution damage caused in the territorial waters of a contracting state by discharge of persistent oil, subject to certain exceptions. The 1992 Protocol changed certain limits on liability expressed using the International Monetary Fund currency unit, the Special Drawing Rights. The limits on liability have since been amended so that the compensation limits on liability were raised. The right to limit liability is forfeited under the CLC where the spill is caused by the shipowner's actual fault and under the 1992 Protocol where the spill is caused by the shipowner's intentional or reckless act or omission where the shipowner knew pollution damage would probably result. The CLC requires ships over 2,000 tons covered by it to maintain insurance covering the liability of the owner in a sum equivalent to an owner's liability for a single incident. We have protection and indemnity insurance for environmental incidents. P&amp;I Clubs in the International Group issue the required Bunkers Convention "Blue Cards" to enable signatory states to issue certificates. All of our vessels are in possession of a CLC State issued certificate attesting that the required insurance coverage is in force.</w:t>
      </w:r>
    </w:p>
    <w:p w:rsidR="002B5EDF" w:rsidRDefault="00B802AF">
      <w:pPr>
        <w:widowControl w:val="0"/>
        <w:ind w:firstLine="720"/>
        <w:jc w:val="both"/>
        <w:divId w:val="85926366"/>
        <w:rPr>
          <w:rFonts w:eastAsia="Times New Roman"/>
          <w:color w:val="000000"/>
          <w:sz w:val="20"/>
          <w:szCs w:val="20"/>
        </w:rPr>
      </w:pPr>
      <w:r>
        <w:rPr>
          <w:rFonts w:eastAsia="Times New Roman"/>
          <w:color w:val="000000"/>
          <w:sz w:val="20"/>
          <w:szCs w:val="20"/>
        </w:rPr>
        <w:t xml:space="preserve">The IMO also adopted the International Convention on Civil Liability for Bunker Oil Pollution Damage (the "Bunker Convention") to impose strict liability on ship owners (including the registered owner, bareboat charterer, manager, or operator) for pollution damage in jurisdictional waters of ratifying states caused by discharges of bunker fuel. The Bunker Convention requires registered owners of ships over 1,000 gross tons to maintain </w:t>
      </w:r>
      <w:r>
        <w:rPr>
          <w:rFonts w:eastAsia="Times New Roman"/>
          <w:color w:val="000000"/>
          <w:sz w:val="20"/>
          <w:szCs w:val="20"/>
        </w:rPr>
        <w:lastRenderedPageBreak/>
        <w:t>insurance for pollution damage in an amount equal to the limits of liability under the applicable national or international limitation regime (but not exceeding the amount calculated in accordance with the LLMC). With respect to non-ratifying states, liability for spills or releases of oil carried as fuel in ship's bunkers typically is determined by the national or other domestic laws in the jurisdiction where the events or damages occur.</w:t>
      </w:r>
    </w:p>
    <w:p w:rsidR="002B5EDF" w:rsidRDefault="00B802AF">
      <w:pPr>
        <w:widowControl w:val="0"/>
        <w:ind w:firstLine="720"/>
        <w:jc w:val="both"/>
        <w:divId w:val="1619486684"/>
        <w:rPr>
          <w:rFonts w:eastAsia="Times New Roman"/>
          <w:color w:val="000000"/>
          <w:sz w:val="20"/>
          <w:szCs w:val="20"/>
        </w:rPr>
      </w:pPr>
      <w:r>
        <w:rPr>
          <w:rFonts w:eastAsia="Times New Roman"/>
          <w:color w:val="000000"/>
          <w:sz w:val="20"/>
          <w:szCs w:val="20"/>
        </w:rPr>
        <w:t>Ships are required to maintain a certificate attesting that they maintain adequate insurance to cover an incident. In jurisdictions, such as the United States where the Bunker Convention has not been adopted, various legislative schemes or common law govern, and liability is imposed either on the basis of fault or on a strict-liability basis.</w:t>
      </w:r>
    </w:p>
    <w:p w:rsidR="002B5EDF" w:rsidRDefault="00B802AF">
      <w:pPr>
        <w:widowControl w:val="0"/>
        <w:jc w:val="center"/>
        <w:divId w:val="103500284"/>
        <w:rPr>
          <w:rFonts w:eastAsia="Times New Roman"/>
          <w:color w:val="000000"/>
          <w:sz w:val="20"/>
          <w:szCs w:val="20"/>
        </w:rPr>
      </w:pPr>
      <w:r>
        <w:rPr>
          <w:rFonts w:eastAsia="Times New Roman"/>
          <w:color w:val="000000"/>
          <w:sz w:val="16"/>
          <w:szCs w:val="16"/>
        </w:rPr>
        <w:t>43</w:t>
      </w:r>
    </w:p>
    <w:p w:rsidR="002B5EDF" w:rsidRDefault="002F482C">
      <w:pPr>
        <w:widowControl w:val="0"/>
        <w:divId w:val="383259119"/>
      </w:pPr>
      <w:r>
        <w:br w:type="page"/>
      </w:r>
    </w:p>
    <w:p w:rsidR="002B5EDF" w:rsidRDefault="002B5EDF">
      <w:pPr>
        <w:widowControl w:val="0"/>
        <w:divId w:val="383259119"/>
        <w:rPr>
          <w:rFonts w:eastAsia="Times New Roman"/>
          <w:color w:val="000000"/>
          <w:sz w:val="20"/>
          <w:szCs w:val="20"/>
        </w:rPr>
      </w:pPr>
    </w:p>
    <w:p w:rsidR="002B5EDF" w:rsidRDefault="002B5EDF">
      <w:pPr>
        <w:widowControl w:val="0"/>
        <w:divId w:val="1648708417"/>
        <w:rPr>
          <w:rFonts w:eastAsia="Times New Roman"/>
          <w:color w:val="000000"/>
          <w:sz w:val="20"/>
          <w:szCs w:val="20"/>
        </w:rPr>
      </w:pPr>
    </w:p>
    <w:p w:rsidR="002B5EDF" w:rsidRDefault="00B802AF">
      <w:pPr>
        <w:widowControl w:val="0"/>
        <w:jc w:val="both"/>
        <w:divId w:val="146481618"/>
        <w:rPr>
          <w:rFonts w:eastAsia="Times New Roman"/>
          <w:b/>
          <w:bCs/>
          <w:i/>
          <w:iCs/>
          <w:color w:val="000000"/>
          <w:sz w:val="20"/>
          <w:szCs w:val="20"/>
        </w:rPr>
      </w:pPr>
      <w:r>
        <w:rPr>
          <w:rFonts w:eastAsia="Times New Roman"/>
          <w:b/>
          <w:bCs/>
          <w:i/>
          <w:iCs/>
          <w:color w:val="000000"/>
          <w:sz w:val="20"/>
          <w:szCs w:val="20"/>
        </w:rPr>
        <w:t>Anti-Fouling Requirements</w:t>
      </w:r>
    </w:p>
    <w:p w:rsidR="002B5EDF" w:rsidRDefault="00B802AF">
      <w:pPr>
        <w:widowControl w:val="0"/>
        <w:ind w:firstLine="720"/>
        <w:jc w:val="both"/>
        <w:divId w:val="97529341"/>
        <w:rPr>
          <w:rFonts w:eastAsia="Times New Roman"/>
          <w:color w:val="000000"/>
          <w:sz w:val="20"/>
          <w:szCs w:val="20"/>
        </w:rPr>
      </w:pPr>
      <w:r>
        <w:rPr>
          <w:rFonts w:eastAsia="Times New Roman"/>
          <w:color w:val="000000"/>
          <w:sz w:val="20"/>
          <w:szCs w:val="20"/>
        </w:rPr>
        <w:t>In 2001, the IMO adopted the International Convention on the Control of Harmful Anti-fouling Systems on Ships, or the "Anti-fouling Convention." The Anti-fouling Convention, which entered into force on September 17, 2008, prohibits the use of organotin compound coatings to prevent the attachment of mollusks and other sea life to the hulls of vessels. Vessels of over 400 gross tons engaged in international voyages will also be required to undergo an initial survey before the vessel is put into service, or before an International Anti-fouling System Certificate is issued for the first time, and subsequent surveys when the anti-fouling systems are altered or replaced.</w:t>
      </w:r>
    </w:p>
    <w:p w:rsidR="002B5EDF" w:rsidRDefault="00B802AF">
      <w:pPr>
        <w:widowControl w:val="0"/>
        <w:ind w:firstLine="720"/>
        <w:jc w:val="both"/>
        <w:divId w:val="1359888509"/>
        <w:rPr>
          <w:rFonts w:eastAsia="Times New Roman"/>
          <w:color w:val="000000"/>
          <w:sz w:val="20"/>
          <w:szCs w:val="20"/>
        </w:rPr>
      </w:pPr>
      <w:r>
        <w:rPr>
          <w:rFonts w:eastAsia="Times New Roman"/>
          <w:color w:val="000000"/>
          <w:sz w:val="20"/>
          <w:szCs w:val="20"/>
        </w:rPr>
        <w:t>In November 2020, MEPC 75 approved draft amendments to the Anti-fouling Convention to prohibit anti-fouling systems containing cybutryne, which would apply to ships from January 1, 2023, or, for ships already bearing such an anti-fouling system, at the next scheduled renewal of the system after that date, but no later than 60 months following the last application to the ship of such a system.  These amendments may be formally adopted at MEPC 76 in 2021.</w:t>
      </w:r>
    </w:p>
    <w:p w:rsidR="002B5EDF" w:rsidRDefault="00B802AF">
      <w:pPr>
        <w:widowControl w:val="0"/>
        <w:ind w:firstLine="720"/>
        <w:jc w:val="both"/>
        <w:divId w:val="467474413"/>
        <w:rPr>
          <w:rFonts w:eastAsia="Times New Roman"/>
          <w:color w:val="000000"/>
          <w:sz w:val="20"/>
          <w:szCs w:val="20"/>
        </w:rPr>
      </w:pPr>
      <w:r>
        <w:rPr>
          <w:rFonts w:eastAsia="Times New Roman"/>
          <w:color w:val="000000"/>
          <w:sz w:val="20"/>
          <w:szCs w:val="20"/>
        </w:rPr>
        <w:t> All of our vessels have obtained Anti-fouling System Certificates in accordance with the Anti-fouling Convention.</w:t>
      </w:r>
    </w:p>
    <w:p w:rsidR="002B5EDF" w:rsidRDefault="00B802AF">
      <w:pPr>
        <w:widowControl w:val="0"/>
        <w:jc w:val="both"/>
        <w:divId w:val="1959137941"/>
        <w:rPr>
          <w:rFonts w:eastAsia="Times New Roman"/>
          <w:b/>
          <w:bCs/>
          <w:i/>
          <w:iCs/>
          <w:color w:val="000000"/>
          <w:sz w:val="20"/>
          <w:szCs w:val="20"/>
        </w:rPr>
      </w:pPr>
      <w:r>
        <w:rPr>
          <w:rFonts w:eastAsia="Times New Roman"/>
          <w:b/>
          <w:bCs/>
          <w:i/>
          <w:iCs/>
          <w:color w:val="000000"/>
          <w:sz w:val="20"/>
          <w:szCs w:val="20"/>
        </w:rPr>
        <w:t>Compliance Enforcement</w:t>
      </w:r>
    </w:p>
    <w:p w:rsidR="002B5EDF" w:rsidRDefault="00B802AF">
      <w:pPr>
        <w:widowControl w:val="0"/>
        <w:ind w:firstLine="720"/>
        <w:jc w:val="both"/>
        <w:divId w:val="1743872474"/>
        <w:rPr>
          <w:rFonts w:eastAsia="Times New Roman"/>
          <w:color w:val="000000"/>
          <w:sz w:val="20"/>
          <w:szCs w:val="20"/>
        </w:rPr>
      </w:pPr>
      <w:r>
        <w:rPr>
          <w:rFonts w:eastAsia="Times New Roman"/>
          <w:color w:val="000000"/>
          <w:sz w:val="20"/>
          <w:szCs w:val="20"/>
        </w:rPr>
        <w:t>Noncompliance with the ISM Code or other IMO regulations may subject the shipowner or bareboat charterer to increased liability, may lead to decreases in available insurance coverage for affected vessels, and may result in the denial of access to, or detention in, some ports. The USCG and European Union authorities have indicated that vessels not in compliance with the ISM Code by applicable deadlines will be prohibited from trading in U.S. and European Union ports, respectively.  As of the date of this report, each of our vessels has a valid Safety Management Certificate (SMC) in accordance with ISM Code, a document issued to the vessel which signifies that the Company and its shipboard management operate in accordance with the approved Safety Management System.  However, there can be no assurance that such certificates will be maintained in the future.  The IMO continues to review and introduce new regulations. It is impossible to predict what additional regulations, if any, may be passed by the IMO and what effect, if any, such regulations might have on our operations.</w:t>
      </w:r>
    </w:p>
    <w:p w:rsidR="002B5EDF" w:rsidRDefault="00B802AF">
      <w:pPr>
        <w:widowControl w:val="0"/>
        <w:jc w:val="both"/>
        <w:divId w:val="137773840"/>
        <w:rPr>
          <w:rFonts w:eastAsia="Times New Roman"/>
          <w:b/>
          <w:bCs/>
          <w:i/>
          <w:iCs/>
          <w:color w:val="000000"/>
          <w:sz w:val="20"/>
          <w:szCs w:val="20"/>
        </w:rPr>
      </w:pPr>
      <w:r>
        <w:rPr>
          <w:rFonts w:eastAsia="Times New Roman"/>
          <w:b/>
          <w:bCs/>
          <w:i/>
          <w:iCs/>
          <w:color w:val="000000"/>
          <w:sz w:val="20"/>
          <w:szCs w:val="20"/>
        </w:rPr>
        <w:t>United States Regulations</w:t>
      </w:r>
    </w:p>
    <w:p w:rsidR="002B5EDF" w:rsidRDefault="00B802AF">
      <w:pPr>
        <w:widowControl w:val="0"/>
        <w:jc w:val="both"/>
        <w:divId w:val="1670598865"/>
        <w:rPr>
          <w:rFonts w:eastAsia="Times New Roman"/>
          <w:i/>
          <w:iCs/>
          <w:color w:val="000000"/>
          <w:sz w:val="20"/>
          <w:szCs w:val="20"/>
        </w:rPr>
      </w:pPr>
      <w:r>
        <w:rPr>
          <w:rFonts w:eastAsia="Times New Roman"/>
          <w:i/>
          <w:iCs/>
          <w:color w:val="000000"/>
          <w:sz w:val="20"/>
          <w:szCs w:val="20"/>
        </w:rPr>
        <w:t>The U.S. Oil Pollution Act of 1990 and the Comprehensive Environmental Response, Compensation and Liability Act</w:t>
      </w:r>
    </w:p>
    <w:p w:rsidR="002B5EDF" w:rsidRDefault="00B802AF">
      <w:pPr>
        <w:widowControl w:val="0"/>
        <w:ind w:firstLine="720"/>
        <w:jc w:val="both"/>
        <w:divId w:val="327712251"/>
        <w:rPr>
          <w:rFonts w:eastAsia="Times New Roman"/>
          <w:color w:val="000000"/>
          <w:sz w:val="20"/>
          <w:szCs w:val="20"/>
        </w:rPr>
      </w:pPr>
      <w:r>
        <w:rPr>
          <w:rFonts w:eastAsia="Times New Roman"/>
          <w:color w:val="000000"/>
          <w:sz w:val="20"/>
          <w:szCs w:val="20"/>
        </w:rPr>
        <w:t>The U.S. Oil Pollution Act of 1990 ("OPA"), established an extensive regulatory and liability regime for the protection and cleanup of the environment from oil spills. OPA affects all "owners and operators" whose vessels trade or operate within the U.S., its territories and possessions, or whose vessels operate in U.S. waters, which includes the U.S.'s territorial sea and its 200 nautical mile exclusive economic zone around the U.S. The U.S. has also enacted the Comprehensive Environmental Response, Compensation and Liability Act ("CERCLA"), which applies to the discharge of hazardous substances other than oil, except in limited circumstances, whether on land or at sea. OPA and CERCLA both define "owner and operator" in the case of a vessel as any person owning, operating, or chartering by demise, the vessel.  Both OPA and CERCLA impact our operations.</w:t>
      </w:r>
    </w:p>
    <w:p w:rsidR="002B5EDF" w:rsidRDefault="00B802AF">
      <w:pPr>
        <w:widowControl w:val="0"/>
        <w:ind w:firstLine="720"/>
        <w:jc w:val="both"/>
        <w:divId w:val="732971189"/>
        <w:rPr>
          <w:rFonts w:eastAsia="Times New Roman"/>
          <w:color w:val="000000"/>
          <w:sz w:val="20"/>
          <w:szCs w:val="20"/>
        </w:rPr>
      </w:pPr>
      <w:r>
        <w:rPr>
          <w:rFonts w:eastAsia="Times New Roman"/>
          <w:color w:val="000000"/>
          <w:sz w:val="20"/>
          <w:szCs w:val="20"/>
        </w:rPr>
        <w:t>Under OPA, vessel owners and operators are "responsible parties" and are jointly, severally, and strictly liable (unless the spill results solely from the act or omission of a third party, an act of God, or an act of war) for all containment and clean-up costs and other damages arising from discharges or threatened discharges of oil from their vessels, including bunkers (fuel).  OPA defines these other damages broadly to include:</w:t>
      </w:r>
    </w:p>
    <w:p w:rsidR="002B5EDF" w:rsidRDefault="00B802AF">
      <w:pPr>
        <w:widowControl w:val="0"/>
        <w:ind w:firstLine="720"/>
        <w:jc w:val="both"/>
        <w:divId w:val="469982299"/>
        <w:rPr>
          <w:rFonts w:eastAsia="Times New Roman"/>
          <w:color w:val="000000"/>
          <w:sz w:val="20"/>
          <w:szCs w:val="20"/>
        </w:rPr>
      </w:pPr>
      <w:r>
        <w:rPr>
          <w:rFonts w:eastAsia="Times New Roman"/>
          <w:color w:val="000000"/>
          <w:sz w:val="20"/>
          <w:szCs w:val="20"/>
        </w:rPr>
        <w:t>(i)</w:t>
      </w:r>
      <w:r>
        <w:rPr>
          <w:rFonts w:eastAsia="Times New Roman"/>
          <w:color w:val="000000"/>
          <w:sz w:val="2"/>
          <w:szCs w:val="2"/>
        </w:rPr>
        <w:t> </w:t>
      </w:r>
      <w:r>
        <w:rPr>
          <w:rFonts w:eastAsia="Times New Roman"/>
          <w:color w:val="000000"/>
          <w:sz w:val="20"/>
          <w:szCs w:val="20"/>
        </w:rPr>
        <w:t>injury to, destruction or loss of, or loss of use of, natural resources and related assessment costs;</w:t>
      </w:r>
    </w:p>
    <w:p w:rsidR="002B5EDF" w:rsidRDefault="00B802AF">
      <w:pPr>
        <w:widowControl w:val="0"/>
        <w:ind w:firstLine="720"/>
        <w:jc w:val="both"/>
        <w:divId w:val="469982299"/>
        <w:rPr>
          <w:rFonts w:eastAsia="Times New Roman"/>
          <w:color w:val="000000"/>
          <w:sz w:val="20"/>
          <w:szCs w:val="20"/>
        </w:rPr>
      </w:pPr>
      <w:r>
        <w:rPr>
          <w:rFonts w:eastAsia="Times New Roman"/>
          <w:color w:val="000000"/>
          <w:sz w:val="20"/>
          <w:szCs w:val="20"/>
        </w:rPr>
        <w:t>(ii)</w:t>
      </w:r>
      <w:r>
        <w:rPr>
          <w:rFonts w:eastAsia="Times New Roman"/>
          <w:color w:val="000000"/>
          <w:sz w:val="2"/>
          <w:szCs w:val="2"/>
        </w:rPr>
        <w:t> </w:t>
      </w:r>
      <w:r>
        <w:rPr>
          <w:rFonts w:eastAsia="Times New Roman"/>
          <w:color w:val="000000"/>
          <w:sz w:val="20"/>
          <w:szCs w:val="20"/>
        </w:rPr>
        <w:t>injury to, or economic losses resulting from, the destruction of real and personal property;</w:t>
      </w:r>
    </w:p>
    <w:p w:rsidR="002B5EDF" w:rsidRDefault="00B802AF">
      <w:pPr>
        <w:widowControl w:val="0"/>
        <w:ind w:firstLine="720"/>
        <w:jc w:val="both"/>
        <w:divId w:val="469982299"/>
        <w:rPr>
          <w:rFonts w:eastAsia="Times New Roman"/>
          <w:color w:val="000000"/>
          <w:sz w:val="20"/>
          <w:szCs w:val="20"/>
        </w:rPr>
      </w:pPr>
      <w:r>
        <w:rPr>
          <w:rFonts w:eastAsia="Times New Roman"/>
          <w:color w:val="000000"/>
          <w:sz w:val="20"/>
          <w:szCs w:val="20"/>
        </w:rPr>
        <w:lastRenderedPageBreak/>
        <w:t>(iii)</w:t>
      </w:r>
      <w:r>
        <w:rPr>
          <w:rFonts w:eastAsia="Times New Roman"/>
          <w:color w:val="000000"/>
          <w:sz w:val="2"/>
          <w:szCs w:val="2"/>
        </w:rPr>
        <w:t> </w:t>
      </w:r>
      <w:r>
        <w:rPr>
          <w:rFonts w:eastAsia="Times New Roman"/>
          <w:color w:val="000000"/>
          <w:sz w:val="20"/>
          <w:szCs w:val="20"/>
        </w:rPr>
        <w:t>loss of subsistence use of natural resources that are injured, destroyed, or lost;</w:t>
      </w:r>
    </w:p>
    <w:p w:rsidR="002B5EDF" w:rsidRDefault="00B802AF">
      <w:pPr>
        <w:widowControl w:val="0"/>
        <w:ind w:firstLine="720"/>
        <w:jc w:val="both"/>
        <w:divId w:val="469982299"/>
        <w:rPr>
          <w:rFonts w:eastAsia="Times New Roman"/>
          <w:color w:val="000000"/>
          <w:sz w:val="20"/>
          <w:szCs w:val="20"/>
        </w:rPr>
      </w:pPr>
      <w:r>
        <w:rPr>
          <w:rFonts w:eastAsia="Times New Roman"/>
          <w:color w:val="000000"/>
          <w:sz w:val="20"/>
          <w:szCs w:val="20"/>
        </w:rPr>
        <w:t>(iv)</w:t>
      </w:r>
      <w:r>
        <w:rPr>
          <w:rFonts w:eastAsia="Times New Roman"/>
          <w:color w:val="000000"/>
          <w:sz w:val="2"/>
          <w:szCs w:val="2"/>
        </w:rPr>
        <w:t> </w:t>
      </w:r>
      <w:r>
        <w:rPr>
          <w:rFonts w:eastAsia="Times New Roman"/>
          <w:color w:val="000000"/>
          <w:sz w:val="20"/>
          <w:szCs w:val="20"/>
        </w:rPr>
        <w:t>net loss of taxes, royalties, rents, fees or net profit revenues resulting from injury, destruction or loss of real or personal property, or natural resources;</w:t>
      </w:r>
    </w:p>
    <w:p w:rsidR="002B5EDF" w:rsidRDefault="00B802AF">
      <w:pPr>
        <w:widowControl w:val="0"/>
        <w:ind w:firstLine="720"/>
        <w:jc w:val="both"/>
        <w:divId w:val="469982299"/>
        <w:rPr>
          <w:rFonts w:eastAsia="Times New Roman"/>
          <w:color w:val="000000"/>
          <w:sz w:val="20"/>
          <w:szCs w:val="20"/>
        </w:rPr>
      </w:pPr>
      <w:r>
        <w:rPr>
          <w:rFonts w:eastAsia="Times New Roman"/>
          <w:color w:val="000000"/>
          <w:sz w:val="20"/>
          <w:szCs w:val="20"/>
        </w:rPr>
        <w:t>(v)</w:t>
      </w:r>
      <w:r>
        <w:rPr>
          <w:rFonts w:eastAsia="Times New Roman"/>
          <w:color w:val="000000"/>
          <w:sz w:val="2"/>
          <w:szCs w:val="2"/>
        </w:rPr>
        <w:t> </w:t>
      </w:r>
      <w:r>
        <w:rPr>
          <w:rFonts w:eastAsia="Times New Roman"/>
          <w:color w:val="000000"/>
          <w:sz w:val="20"/>
          <w:szCs w:val="20"/>
        </w:rPr>
        <w:t>lost profits or impairment of earning capacity due to injury, destruction or loss of real or personal property or natural resources; and</w:t>
      </w:r>
    </w:p>
    <w:p w:rsidR="002B5EDF" w:rsidRDefault="00B802AF">
      <w:pPr>
        <w:widowControl w:val="0"/>
        <w:ind w:firstLine="720"/>
        <w:jc w:val="both"/>
        <w:divId w:val="1807815970"/>
        <w:rPr>
          <w:rFonts w:eastAsia="Times New Roman"/>
          <w:color w:val="000000"/>
          <w:sz w:val="20"/>
          <w:szCs w:val="20"/>
        </w:rPr>
      </w:pPr>
      <w:r>
        <w:rPr>
          <w:rFonts w:eastAsia="Times New Roman"/>
          <w:color w:val="000000"/>
          <w:sz w:val="20"/>
          <w:szCs w:val="20"/>
        </w:rPr>
        <w:t>(vi)</w:t>
      </w:r>
      <w:r>
        <w:rPr>
          <w:rFonts w:eastAsia="Times New Roman"/>
          <w:color w:val="000000"/>
          <w:sz w:val="2"/>
          <w:szCs w:val="2"/>
        </w:rPr>
        <w:t> </w:t>
      </w:r>
      <w:r>
        <w:rPr>
          <w:rFonts w:eastAsia="Times New Roman"/>
          <w:color w:val="000000"/>
          <w:sz w:val="20"/>
          <w:szCs w:val="20"/>
        </w:rPr>
        <w:t>net cost of increased or additional public services necessitated by removal activities following a discharge of oil, such as protection from fire, safety or health hazards, and loss of subsistence use of natural resources.</w:t>
      </w:r>
    </w:p>
    <w:p w:rsidR="002B5EDF" w:rsidRDefault="00B802AF">
      <w:pPr>
        <w:widowControl w:val="0"/>
        <w:jc w:val="center"/>
        <w:divId w:val="1509713858"/>
        <w:rPr>
          <w:rFonts w:eastAsia="Times New Roman"/>
          <w:color w:val="000000"/>
          <w:sz w:val="20"/>
          <w:szCs w:val="20"/>
        </w:rPr>
      </w:pPr>
      <w:r>
        <w:rPr>
          <w:rFonts w:eastAsia="Times New Roman"/>
          <w:color w:val="000000"/>
          <w:sz w:val="16"/>
          <w:szCs w:val="16"/>
        </w:rPr>
        <w:t>44</w:t>
      </w:r>
    </w:p>
    <w:p w:rsidR="002B5EDF" w:rsidRDefault="002F482C">
      <w:pPr>
        <w:widowControl w:val="0"/>
        <w:divId w:val="1020010937"/>
      </w:pPr>
      <w:r>
        <w:br w:type="page"/>
      </w:r>
    </w:p>
    <w:p w:rsidR="002B5EDF" w:rsidRDefault="002B5EDF">
      <w:pPr>
        <w:widowControl w:val="0"/>
        <w:divId w:val="1020010937"/>
        <w:rPr>
          <w:rFonts w:eastAsia="Times New Roman"/>
          <w:color w:val="000000"/>
          <w:sz w:val="20"/>
          <w:szCs w:val="20"/>
        </w:rPr>
      </w:pPr>
    </w:p>
    <w:p w:rsidR="002B5EDF" w:rsidRDefault="002B5EDF">
      <w:pPr>
        <w:widowControl w:val="0"/>
        <w:divId w:val="664161734"/>
        <w:rPr>
          <w:rFonts w:eastAsia="Times New Roman"/>
          <w:color w:val="000000"/>
          <w:sz w:val="20"/>
          <w:szCs w:val="20"/>
        </w:rPr>
      </w:pPr>
    </w:p>
    <w:p w:rsidR="002B5EDF" w:rsidRDefault="00B802AF">
      <w:pPr>
        <w:widowControl w:val="0"/>
        <w:ind w:firstLine="720"/>
        <w:jc w:val="both"/>
        <w:divId w:val="1109201373"/>
        <w:rPr>
          <w:rFonts w:eastAsia="Times New Roman"/>
          <w:color w:val="000000"/>
          <w:sz w:val="20"/>
          <w:szCs w:val="20"/>
        </w:rPr>
      </w:pPr>
      <w:r>
        <w:rPr>
          <w:rFonts w:eastAsia="Times New Roman"/>
          <w:color w:val="000000"/>
          <w:sz w:val="20"/>
          <w:szCs w:val="20"/>
        </w:rPr>
        <w:t>OPA contains statutory caps on liability and damages; such caps do not apply to direct cleanup costs. Effective November 12, 2019, the USCG adjusted the limits of OPA liability for a tank vessel, other than a single-hull tank vessel, over 3,000 gross tons liability to the greater of $2,300 per gross ton or $19,943,400 (subject to periodic adjustment for inflation). Also, effective November 12, 2019, the USCG adjusted the limits of OPA liability for non-tank vessels, edible oil tank vessels, and any oil spill response vessels, to the greater of $1,200 per gross ton or $997,100 (subject to periodic adjustment for inflation). These limits of liability do not apply if an incident was proximately caused by the violation of an applicable U.S. federal safety, construction, or operating regulation by a responsible party (or its agent, employee, or a person acting pursuant to a contractual relationship), or a responsible party's gross negligence or willful misconduct. The limitation on liability similarly does not apply if the responsible party fails or refuses to (i) report the incident as required by law where the responsible party knows or has reason to know of the incident; (ii) reasonably cooperate and assist as requested in connection with oil removal activities; or (iii) without sufficient cause, comply with an order issued under the Federal Water Pollution Act (Section 311 (c), (e)) or the Intervention on the High Seas Act.</w:t>
      </w:r>
    </w:p>
    <w:p w:rsidR="002B5EDF" w:rsidRDefault="00B802AF">
      <w:pPr>
        <w:widowControl w:val="0"/>
        <w:ind w:firstLine="720"/>
        <w:jc w:val="both"/>
        <w:divId w:val="1773011952"/>
        <w:rPr>
          <w:rFonts w:eastAsia="Times New Roman"/>
          <w:color w:val="000000"/>
          <w:sz w:val="20"/>
          <w:szCs w:val="20"/>
        </w:rPr>
      </w:pPr>
      <w:r>
        <w:rPr>
          <w:rFonts w:eastAsia="Times New Roman"/>
          <w:color w:val="000000"/>
          <w:sz w:val="20"/>
          <w:szCs w:val="20"/>
        </w:rPr>
        <w:t>CERCLA contains a similar liability regime whereby owners and operators of vessels are liable for cleanup, removal, and remedial costs, as well as damages for injury to, or destruction or loss of, natural resources, including the reasonable costs associated with assessing the same, and health assessments or health effects studies. There is no liability if the discharge of a hazardous substance results solely from the act or omission of a third party, an act of God, or an act of war. Liability under CERCLA is limited to the greater of $300 per gross ton or $5.0 million for vessels carrying a hazardous substance as cargo and the greater of $300 per gross ton or $500,000 for any other vessel. These limits do not apply (rendering the responsible person liable for the total cost of response and damages) if the release or threat of release of a hazardous substance resulted from willful misconduct or negligence, or the primary cause of the release was a violation of applicable safety, construction or operating standards or regulations.  The limitation on liability also does not apply if the responsible person fails or refused to provide all reasonable cooperation and assistance as requested in connection with response activities where the vessel is subject to OPA.</w:t>
      </w:r>
    </w:p>
    <w:p w:rsidR="002B5EDF" w:rsidRDefault="00B802AF">
      <w:pPr>
        <w:widowControl w:val="0"/>
        <w:ind w:firstLine="720"/>
        <w:jc w:val="both"/>
        <w:divId w:val="190530806"/>
        <w:rPr>
          <w:rFonts w:eastAsia="Times New Roman"/>
          <w:color w:val="000000"/>
          <w:sz w:val="20"/>
          <w:szCs w:val="20"/>
        </w:rPr>
      </w:pPr>
      <w:r>
        <w:rPr>
          <w:rFonts w:eastAsia="Times New Roman"/>
          <w:color w:val="000000"/>
          <w:sz w:val="20"/>
          <w:szCs w:val="20"/>
        </w:rPr>
        <w:t>OPA and CERCLA each preserve the right to recover damages under existing law, including maritime tort law.  OPA and CERCLA both require owners and operators of vessels to establish and maintain with the USCG evidence of financial responsibility sufficient to meet the maximum amount of liability to which the particular responsible person may be subject. Vessel owners and operators may satisfy their financial responsibility obligations by providing proof of insurance, a surety bond, qualification as a self-insurer, or a guarantee. We comply and plan to comply going forward with the USCG's financial responsibility regulations by providing applicable certificates of financial responsibility.</w:t>
      </w:r>
    </w:p>
    <w:p w:rsidR="002B5EDF" w:rsidRDefault="00B802AF">
      <w:pPr>
        <w:widowControl w:val="0"/>
        <w:ind w:firstLine="720"/>
        <w:jc w:val="both"/>
        <w:divId w:val="824856829"/>
        <w:rPr>
          <w:rFonts w:eastAsia="Times New Roman"/>
          <w:color w:val="000000"/>
          <w:sz w:val="20"/>
          <w:szCs w:val="20"/>
        </w:rPr>
      </w:pPr>
      <w:r>
        <w:rPr>
          <w:rFonts w:eastAsia="Times New Roman"/>
          <w:color w:val="000000"/>
          <w:sz w:val="20"/>
          <w:szCs w:val="20"/>
        </w:rPr>
        <w:t xml:space="preserve">The 2010 </w:t>
      </w:r>
      <w:r>
        <w:rPr>
          <w:rFonts w:eastAsia="Times New Roman"/>
          <w:i/>
          <w:iCs/>
          <w:color w:val="000000"/>
          <w:sz w:val="20"/>
          <w:szCs w:val="20"/>
        </w:rPr>
        <w:t>Deepwater Horizon</w:t>
      </w:r>
      <w:r>
        <w:rPr>
          <w:rFonts w:eastAsia="Times New Roman"/>
          <w:color w:val="000000"/>
          <w:sz w:val="20"/>
          <w:szCs w:val="20"/>
        </w:rPr>
        <w:t xml:space="preserve"> oil spill in the Gulf of Mexico resulted in additional regulatory initiatives or statutes, including higher liability caps under OPA, new regulations regarding offshore oil and gas drilling, and a pilot inspection program for offshore facilities.  However, several of these initiatives and regulations have been or may be revised.  For example, the U.S. Bureau of Safety and Environmental Enforcement's ("BSEE") revised Production Safety Systems Rule ("PSSR"), effective December 27, 2018, modified and relaxed certain environmental and safety protections under the 2016 PSSR.  Additionally, the BSEE amended the Well Control Rule, effective July 15, 2019, which rolled back certain reforms regarding the safety of drilling operations, and former U.S. President Trump had has proposed leasing new sections of U.S. waters to oil and gas companies for offshore drilling.  The effects of these proposals and changes are currently unknown, and recently, current U.S. President Biden signed an executive order temporarily blocking new leases for oil and gas drilling in federal waters.  Compliance with any new requirements of OPA and future legislation or regulations applicable to the operation of our vessels could impact the cost of our operations and adversely affect our business.</w:t>
      </w:r>
    </w:p>
    <w:p w:rsidR="002B5EDF" w:rsidRDefault="00B802AF">
      <w:pPr>
        <w:widowControl w:val="0"/>
        <w:ind w:firstLine="720"/>
        <w:jc w:val="both"/>
        <w:divId w:val="315114253"/>
        <w:rPr>
          <w:rFonts w:eastAsia="Times New Roman"/>
          <w:color w:val="000000"/>
          <w:sz w:val="20"/>
          <w:szCs w:val="20"/>
        </w:rPr>
      </w:pPr>
      <w:r>
        <w:rPr>
          <w:rFonts w:eastAsia="Times New Roman"/>
          <w:color w:val="000000"/>
          <w:sz w:val="20"/>
          <w:szCs w:val="20"/>
        </w:rPr>
        <w:t xml:space="preserve">OPA specifically permits individual states to impose their own liability regimes with regard to oil pollution incidents occurring within their boundaries, provided they accept, at a minimum, the levels of liability established under OPA, and some states have enacted legislation providing for unlimited liability for oil spills.  Many U.S. states that border a navigable waterway have enacted environmental pollution laws that impose strict liability on a </w:t>
      </w:r>
      <w:r>
        <w:rPr>
          <w:rFonts w:eastAsia="Times New Roman"/>
          <w:color w:val="000000"/>
          <w:sz w:val="20"/>
          <w:szCs w:val="20"/>
        </w:rPr>
        <w:lastRenderedPageBreak/>
        <w:t>person for removal costs and damages resulting from a discharge of oil or a release of a hazardous substance.  These laws may be more stringent than U.S. federal law.  Moreover, some states have enacted legislation providing for unlimited liability for discharge of pollutants within their waters, although in some cases, states which have enacted this type of legislation have not yet issued implementing regulations defining vessel owners' responsibilities under these laws. The Company's Management System details all the important operational practices, guidelines, and procedures that are to be followed in order to ensure compliance with all applicable state regulations in the ports where the Company's vessels call.</w:t>
      </w:r>
    </w:p>
    <w:p w:rsidR="002B5EDF" w:rsidRDefault="00B802AF">
      <w:pPr>
        <w:widowControl w:val="0"/>
        <w:ind w:firstLine="720"/>
        <w:jc w:val="both"/>
        <w:divId w:val="1393427010"/>
        <w:rPr>
          <w:rFonts w:eastAsia="Times New Roman"/>
          <w:color w:val="000000"/>
          <w:sz w:val="20"/>
          <w:szCs w:val="20"/>
        </w:rPr>
      </w:pPr>
      <w:r>
        <w:rPr>
          <w:rFonts w:eastAsia="Times New Roman"/>
          <w:color w:val="000000"/>
          <w:sz w:val="20"/>
          <w:szCs w:val="20"/>
        </w:rPr>
        <w:t>We currently maintain pollution liability coverage insurance in the amount of $1 billion per incident for each of our vessels. If the damages from a catastrophic spill were to exceed our insurance coverage it could have an adverse effect on our business and results of operation.</w:t>
      </w:r>
    </w:p>
    <w:p w:rsidR="002B5EDF" w:rsidRDefault="00B802AF">
      <w:pPr>
        <w:widowControl w:val="0"/>
        <w:jc w:val="center"/>
        <w:divId w:val="1075784678"/>
        <w:rPr>
          <w:rFonts w:eastAsia="Times New Roman"/>
          <w:color w:val="000000"/>
          <w:sz w:val="20"/>
          <w:szCs w:val="20"/>
        </w:rPr>
      </w:pPr>
      <w:r>
        <w:rPr>
          <w:rFonts w:eastAsia="Times New Roman"/>
          <w:color w:val="000000"/>
          <w:sz w:val="16"/>
          <w:szCs w:val="16"/>
        </w:rPr>
        <w:t>45</w:t>
      </w:r>
    </w:p>
    <w:p w:rsidR="002B5EDF" w:rsidRDefault="002F482C">
      <w:pPr>
        <w:widowControl w:val="0"/>
        <w:divId w:val="453182289"/>
      </w:pPr>
      <w:r>
        <w:br w:type="page"/>
      </w:r>
    </w:p>
    <w:p w:rsidR="002B5EDF" w:rsidRDefault="002B5EDF">
      <w:pPr>
        <w:widowControl w:val="0"/>
        <w:divId w:val="453182289"/>
        <w:rPr>
          <w:rFonts w:eastAsia="Times New Roman"/>
          <w:color w:val="000000"/>
          <w:sz w:val="20"/>
          <w:szCs w:val="20"/>
        </w:rPr>
      </w:pPr>
    </w:p>
    <w:p w:rsidR="002B5EDF" w:rsidRDefault="002B5EDF">
      <w:pPr>
        <w:widowControl w:val="0"/>
        <w:divId w:val="860120287"/>
        <w:rPr>
          <w:rFonts w:eastAsia="Times New Roman"/>
          <w:color w:val="000000"/>
          <w:sz w:val="20"/>
          <w:szCs w:val="20"/>
        </w:rPr>
      </w:pPr>
    </w:p>
    <w:p w:rsidR="002B5EDF" w:rsidRDefault="00B802AF">
      <w:pPr>
        <w:widowControl w:val="0"/>
        <w:jc w:val="both"/>
        <w:divId w:val="1510825807"/>
        <w:rPr>
          <w:rFonts w:eastAsia="Times New Roman"/>
          <w:b/>
          <w:bCs/>
          <w:i/>
          <w:iCs/>
          <w:color w:val="000000"/>
          <w:sz w:val="20"/>
          <w:szCs w:val="20"/>
        </w:rPr>
      </w:pPr>
      <w:r>
        <w:rPr>
          <w:rFonts w:eastAsia="Times New Roman"/>
          <w:b/>
          <w:bCs/>
          <w:i/>
          <w:iCs/>
          <w:color w:val="000000"/>
          <w:sz w:val="20"/>
          <w:szCs w:val="20"/>
        </w:rPr>
        <w:t>Other United States Environmental Initiatives</w:t>
      </w:r>
    </w:p>
    <w:p w:rsidR="002B5EDF" w:rsidRDefault="00B802AF">
      <w:pPr>
        <w:widowControl w:val="0"/>
        <w:ind w:firstLine="720"/>
        <w:jc w:val="both"/>
        <w:divId w:val="1876380790"/>
        <w:rPr>
          <w:rFonts w:eastAsia="Times New Roman"/>
          <w:color w:val="000000"/>
          <w:sz w:val="20"/>
          <w:szCs w:val="20"/>
        </w:rPr>
      </w:pPr>
      <w:r>
        <w:rPr>
          <w:rFonts w:eastAsia="Times New Roman"/>
          <w:color w:val="000000"/>
          <w:sz w:val="20"/>
          <w:szCs w:val="20"/>
        </w:rPr>
        <w:t>The U.S. Clean Air Act of 1970 (including its amendments of 1977 and 1990) ("CAA") requires the EPA to promulgate standards applicable to emissions of volatile organic compounds and other air contaminants. Our vessels are subject to vapor control and recovery requirements for certain cargoes when loading, unloading, ballasting, cleaning, and conducting other operations in regulated port areas. The CAA also requires states to draft State Implementation Plans, or "SIPs," designed to attain national health-based air quality standards in each state. Although state-specific, SIPs may include regulations concerning emissions resulting from vessel loading and unloading operations by requiring the installation of vapor control equipment. Our vessels operating in such regulated port areas with restricted cargoes are equipped with vapor recovery systems that satisfy these existing requirements.</w:t>
      </w:r>
    </w:p>
    <w:p w:rsidR="002B5EDF" w:rsidRDefault="00B802AF">
      <w:pPr>
        <w:widowControl w:val="0"/>
        <w:ind w:firstLine="720"/>
        <w:jc w:val="both"/>
        <w:divId w:val="1526863897"/>
        <w:rPr>
          <w:rFonts w:eastAsia="Times New Roman"/>
          <w:color w:val="000000"/>
          <w:sz w:val="20"/>
          <w:szCs w:val="20"/>
        </w:rPr>
      </w:pPr>
      <w:r>
        <w:rPr>
          <w:rFonts w:eastAsia="Times New Roman"/>
          <w:color w:val="000000"/>
          <w:sz w:val="20"/>
          <w:szCs w:val="20"/>
        </w:rPr>
        <w:t>The U.S. Clean Air Act of 1970 (including its amendments of 1977 and 1990) ("CAA") requires the EPA to promulgate standards applicable to emissions of volatile organic compounds and other air contaminants. The CAA requires states to adopt State Implementation Plans, or SIPs, some of which regulate emissions resulting from vessel loading and unloading operations which may affect our vessels.</w:t>
      </w:r>
    </w:p>
    <w:p w:rsidR="002B5EDF" w:rsidRDefault="00B802AF">
      <w:pPr>
        <w:widowControl w:val="0"/>
        <w:ind w:firstLine="720"/>
        <w:jc w:val="both"/>
        <w:divId w:val="187529088"/>
        <w:rPr>
          <w:rFonts w:eastAsia="Times New Roman"/>
          <w:color w:val="000000"/>
          <w:sz w:val="20"/>
          <w:szCs w:val="20"/>
        </w:rPr>
      </w:pPr>
      <w:r>
        <w:rPr>
          <w:rFonts w:eastAsia="Times New Roman"/>
          <w:color w:val="000000"/>
          <w:sz w:val="20"/>
          <w:szCs w:val="20"/>
        </w:rPr>
        <w:t>The U.S. Clean Water Act ("CWA") prohibits the discharge of oil, hazardous substances, and ballast water in U.S. navigable waters unless authorized by a duly issued permit or exemption and imposes strict liability in the form of penalties for any unauthorized discharges. The CWA also imposes substantial liability for the costs of removal, remediation, and damages and complements the remedies available under OPA and CERCLA. In 2015, the EPA expanded the definition of "waters of the United States" ("WOTUS"), thereby expanding federal authority under the CWA.  Following litigation on the revised WOTUS rule, in December 2018, the EPA and Department of the Army proposed a revised, limited definition of "waters of the United States." The proposed rule was published in the Federal Register on February 14, 2019, and was subject to public comment. On October 22, 2019, the agencies published a final rule repealing the 2015 Rule defining "waters of the United States" and recodified the regulatory text that existed prior to the 2015 Rule. The final rule became effective on December 23, 2019. On January 23, 2020, the EPA published the "Navigable Waters Protection Rule," which replaces the rule published on October 22, 2019, and redefines "waters of the United States." This rule became effective on June 22, 2020, although the effective date has been stayed in at least one U.S. state pursuant to court order. The effect of this rule is currently unknown.</w:t>
      </w:r>
    </w:p>
    <w:p w:rsidR="002B5EDF" w:rsidRDefault="00B802AF">
      <w:pPr>
        <w:widowControl w:val="0"/>
        <w:ind w:firstLine="720"/>
        <w:jc w:val="both"/>
        <w:divId w:val="51393012"/>
        <w:rPr>
          <w:rFonts w:eastAsia="Times New Roman"/>
          <w:color w:val="000000"/>
          <w:sz w:val="20"/>
          <w:szCs w:val="20"/>
        </w:rPr>
      </w:pPr>
      <w:r>
        <w:rPr>
          <w:rFonts w:eastAsia="Times New Roman"/>
          <w:color w:val="000000"/>
          <w:sz w:val="20"/>
          <w:szCs w:val="20"/>
        </w:rPr>
        <w:t>The EPA and the USCG have also enacted rules relating to ballast water discharge, compliance with which requires the installation of equipment on our vessels to treat ballast water before it is discharged or the implementation of other port facility disposal arrangements or procedures at potentially substantial costs, and/or otherwise restrict our vessels from entering U.S. Waters. The EPA will regulate these ballast water discharges and other discharges incidental to the normal operation of certain vessels within United States waters pursuant to the Vessel Incidental Discharge Act ("VIDA"), which was signed into law on December 4, 2018, and replaces the 2013 Vessel General Permit ("VGP") program (which authorizes discharges incidental to operations of commercial vessels and contains numeric ballast water discharge limits for most vessels to reduce the risk of invasive species in U.S. waters, stringent requirements for exhaust gas scrubbers, and requirements for the use of environmentally acceptable lubricants) and current Coast Guard ballast water management regulations adopted under the U.S. National Invasive Species Act ("NISA"), such as mid-ocean ballast exchange programs and installation of approved USCG technology for all vessels equipped with ballast water tanks bound for U.S. ports or entering U.S. waters. VIDA establishes a new framework for the regulation of vessel incidental discharges under the CWA, requires the EPA to develop performance standards for those discharges within two years of enactment, and requires the U.S. Coast Guard to develop implementation, compliance, and enforcement regulations within two years of EPA's promulgation of standards. Under VIDA, all provisions of the 2013 VGP and USCG regulations regarding ballast water treatment remain in force and effect until the EPA, and U.S. Coast Guard regulations are finalized. Non-military non-recreational vessels greater than 79 feet in length must continue to comply with the requirements of the VGP, including submission of a Notice of Intent ("NOI") or retention of a PARI form and submission of annual reports. We shall submit NOIs for our vessels where required.</w:t>
      </w:r>
    </w:p>
    <w:p w:rsidR="002B5EDF" w:rsidRDefault="00B802AF">
      <w:pPr>
        <w:widowControl w:val="0"/>
        <w:jc w:val="both"/>
        <w:divId w:val="1731076981"/>
        <w:rPr>
          <w:rFonts w:eastAsia="Times New Roman"/>
          <w:color w:val="000000"/>
          <w:sz w:val="20"/>
          <w:szCs w:val="20"/>
        </w:rPr>
      </w:pPr>
      <w:r>
        <w:rPr>
          <w:rFonts w:eastAsia="Times New Roman"/>
          <w:color w:val="000000"/>
          <w:sz w:val="20"/>
          <w:szCs w:val="20"/>
        </w:rPr>
        <w:lastRenderedPageBreak/>
        <w:t>Compliance with the EPA, U.S Coast Guard, and state regulations could require the installation of ballast water treatment equipment on our vessels or the implementation of other port facility disposal procedures at potentially substantial cost, or may otherwise restrict our vessels from entering U.S. waters.</w:t>
      </w:r>
    </w:p>
    <w:p w:rsidR="002B5EDF" w:rsidRDefault="00B802AF">
      <w:pPr>
        <w:widowControl w:val="0"/>
        <w:jc w:val="both"/>
        <w:divId w:val="1142114970"/>
        <w:rPr>
          <w:rFonts w:eastAsia="Times New Roman"/>
          <w:b/>
          <w:bCs/>
          <w:i/>
          <w:iCs/>
          <w:color w:val="000000"/>
          <w:sz w:val="20"/>
          <w:szCs w:val="20"/>
        </w:rPr>
      </w:pPr>
      <w:r>
        <w:rPr>
          <w:rFonts w:eastAsia="Times New Roman"/>
          <w:b/>
          <w:bCs/>
          <w:i/>
          <w:iCs/>
          <w:color w:val="000000"/>
          <w:sz w:val="20"/>
          <w:szCs w:val="20"/>
        </w:rPr>
        <w:t>European Union Regulations</w:t>
      </w:r>
    </w:p>
    <w:p w:rsidR="002B5EDF" w:rsidRDefault="00B802AF">
      <w:pPr>
        <w:widowControl w:val="0"/>
        <w:ind w:firstLine="720"/>
        <w:jc w:val="both"/>
        <w:divId w:val="64423674"/>
        <w:rPr>
          <w:rFonts w:eastAsia="Times New Roman"/>
          <w:color w:val="000000"/>
          <w:sz w:val="20"/>
          <w:szCs w:val="20"/>
        </w:rPr>
      </w:pPr>
      <w:r>
        <w:rPr>
          <w:rFonts w:eastAsia="Times New Roman"/>
          <w:color w:val="000000"/>
          <w:sz w:val="20"/>
          <w:szCs w:val="20"/>
        </w:rPr>
        <w:t>In October 2009, the European Union amended a directive to impose criminal sanctions for illicit ship-source discharges of polluting substances, including minor discharges, if committed with intent, recklessly, or with serious negligence, and the discharges individually or in the aggregate result in deterioration of the quality of water. Aiding and abetting the discharge of a polluting substance may also lead to criminal penalties. The directive applies to all types of vessels, irrespective of their flag, but certain exceptions apply to warships or where human safety or that of the ship is in danger. Criminal liability for pollution may result in substantial penalties or fines and increased civil liability claims. Regulation (EU) 2015/757 of the European Parliament and of the Council of 29 April 2015 (amending EU Directive 2009/16/EC) governs the monitoring, reporting, and verification of carbon dioxide emissions from maritime transport, and, subject to some exclusions, requires companies with ships over 5,000 gross tonnage to monitor and report carbon dioxide emissions annually, which may cause us to incur additional expenses.</w:t>
      </w:r>
    </w:p>
    <w:p w:rsidR="002B5EDF" w:rsidRDefault="00B802AF">
      <w:pPr>
        <w:widowControl w:val="0"/>
        <w:jc w:val="center"/>
        <w:divId w:val="1506550083"/>
        <w:rPr>
          <w:rFonts w:eastAsia="Times New Roman"/>
          <w:color w:val="000000"/>
          <w:sz w:val="20"/>
          <w:szCs w:val="20"/>
        </w:rPr>
      </w:pPr>
      <w:r>
        <w:rPr>
          <w:rFonts w:eastAsia="Times New Roman"/>
          <w:color w:val="000000"/>
          <w:sz w:val="16"/>
          <w:szCs w:val="16"/>
        </w:rPr>
        <w:t>46</w:t>
      </w:r>
    </w:p>
    <w:p w:rsidR="002B5EDF" w:rsidRDefault="002F482C">
      <w:pPr>
        <w:widowControl w:val="0"/>
        <w:divId w:val="890381530"/>
      </w:pPr>
      <w:r>
        <w:br w:type="page"/>
      </w:r>
    </w:p>
    <w:p w:rsidR="002B5EDF" w:rsidRDefault="002B5EDF">
      <w:pPr>
        <w:widowControl w:val="0"/>
        <w:divId w:val="890381530"/>
        <w:rPr>
          <w:rFonts w:eastAsia="Times New Roman"/>
          <w:color w:val="000000"/>
          <w:sz w:val="20"/>
          <w:szCs w:val="20"/>
        </w:rPr>
      </w:pPr>
    </w:p>
    <w:p w:rsidR="002B5EDF" w:rsidRDefault="002B5EDF">
      <w:pPr>
        <w:widowControl w:val="0"/>
        <w:divId w:val="224994705"/>
        <w:rPr>
          <w:rFonts w:eastAsia="Times New Roman"/>
          <w:color w:val="000000"/>
          <w:sz w:val="20"/>
          <w:szCs w:val="20"/>
        </w:rPr>
      </w:pPr>
    </w:p>
    <w:p w:rsidR="002B5EDF" w:rsidRDefault="00B802AF">
      <w:pPr>
        <w:widowControl w:val="0"/>
        <w:ind w:firstLine="720"/>
        <w:jc w:val="both"/>
        <w:divId w:val="846942124"/>
        <w:rPr>
          <w:rFonts w:eastAsia="Times New Roman"/>
          <w:color w:val="000000"/>
          <w:sz w:val="20"/>
          <w:szCs w:val="20"/>
        </w:rPr>
      </w:pPr>
      <w:r>
        <w:rPr>
          <w:rFonts w:eastAsia="Times New Roman"/>
          <w:color w:val="000000"/>
          <w:sz w:val="20"/>
          <w:szCs w:val="20"/>
        </w:rPr>
        <w:t>The European Union has adopted several regulations and directives requiring, among other things, more frequent inspections of high-risk ships, as determined by type, age, and flag, as well as the number of times the ship has been detained. The European Union also adopted and extended a ban on substandard ships and enacted a minimum ban period and a definitive ban for repeated offenses. The regulation also provided the European Union with greater authority and control over classification societies, by imposing more requirements on classification societies and providing for fines or penalty payments for organizations that failed to comply. Furthermore, the EU has implemented regulations requiring vessels to use reduced sulfur content fuel for their main and auxiliary engines. The EU Directive 2005/33/EC (amending Directive 1999/32/EC) introduced requirements parallel to those in Annex VI relating to the sulfur content of marine fuels. In addition, the EU imposed a 0.1% maximum sulfur requirement for fuel used by ships at berth in the Baltic, the North Sea, and the English Channel (the so-called "SOx-Emission Control Area"). As of January 2020, EU member states must also ensure that ships in all EU waters, except the SOx-Emission Control Area, use fuels with a 0.5% maximum sulfur content.</w:t>
      </w:r>
    </w:p>
    <w:p w:rsidR="002B5EDF" w:rsidRDefault="00B802AF">
      <w:pPr>
        <w:widowControl w:val="0"/>
        <w:ind w:firstLine="720"/>
        <w:jc w:val="both"/>
        <w:divId w:val="627467483"/>
        <w:rPr>
          <w:rFonts w:eastAsia="Times New Roman"/>
          <w:color w:val="000000"/>
          <w:sz w:val="20"/>
          <w:szCs w:val="20"/>
        </w:rPr>
      </w:pPr>
      <w:r>
        <w:rPr>
          <w:rFonts w:eastAsia="Times New Roman"/>
          <w:color w:val="000000"/>
          <w:sz w:val="20"/>
          <w:szCs w:val="20"/>
        </w:rPr>
        <w:t>On September 15, 2020, the European Parliament voted to include greenhouse gas emissions from the maritime sector in the European Union's carbon market from 2022. This will require shipowners to buy permits to cover these emissions. Contingent on another formal approval vote, specific regulations are forthcoming and are expected to be proposed by 2021.</w:t>
      </w:r>
    </w:p>
    <w:p w:rsidR="002B5EDF" w:rsidRDefault="00B802AF">
      <w:pPr>
        <w:widowControl w:val="0"/>
        <w:jc w:val="both"/>
        <w:divId w:val="1587424944"/>
        <w:rPr>
          <w:rFonts w:eastAsia="Times New Roman"/>
          <w:b/>
          <w:bCs/>
          <w:i/>
          <w:iCs/>
          <w:color w:val="000000"/>
          <w:sz w:val="20"/>
          <w:szCs w:val="20"/>
        </w:rPr>
      </w:pPr>
      <w:r>
        <w:rPr>
          <w:rFonts w:eastAsia="Times New Roman"/>
          <w:b/>
          <w:bCs/>
          <w:i/>
          <w:iCs/>
          <w:color w:val="000000"/>
          <w:sz w:val="20"/>
          <w:szCs w:val="20"/>
        </w:rPr>
        <w:t>International Labour Organization</w:t>
      </w:r>
    </w:p>
    <w:p w:rsidR="002B5EDF" w:rsidRDefault="00B802AF">
      <w:pPr>
        <w:widowControl w:val="0"/>
        <w:ind w:firstLine="720"/>
        <w:jc w:val="both"/>
        <w:divId w:val="420763746"/>
        <w:rPr>
          <w:rFonts w:eastAsia="Times New Roman"/>
          <w:color w:val="000000"/>
          <w:sz w:val="20"/>
          <w:szCs w:val="20"/>
        </w:rPr>
      </w:pPr>
      <w:r>
        <w:rPr>
          <w:rFonts w:eastAsia="Times New Roman"/>
          <w:color w:val="000000"/>
          <w:sz w:val="20"/>
          <w:szCs w:val="20"/>
        </w:rPr>
        <w:t>The International Labour Organization (the "ILO") is a specialized agency of the UN that has adopted the Maritime Labor Convention 2006 ("MLC 2006"). A Maritime Labor Certificate and a Declaration of Maritime Labor Compliance is required to ensure compliance with the MLC 2006 for all ships that are 500 gross tonnage or over and are either engaged in international voyages or flying the flag of a Member and operating from a port, or between ports, in another country. The Company's Safety Management System establishes working and living standards for all seafarers working onboard that exceed MLC 2006 requirements. All our vessels have been issued the MLC Certificate following surveys, inspections, paperwork, and approval by the registered flag state.</w:t>
      </w:r>
    </w:p>
    <w:p w:rsidR="002B5EDF" w:rsidRDefault="00B802AF">
      <w:pPr>
        <w:widowControl w:val="0"/>
        <w:jc w:val="both"/>
        <w:divId w:val="1171336260"/>
        <w:rPr>
          <w:rFonts w:eastAsia="Times New Roman"/>
          <w:b/>
          <w:bCs/>
          <w:i/>
          <w:iCs/>
          <w:color w:val="000000"/>
          <w:sz w:val="20"/>
          <w:szCs w:val="20"/>
        </w:rPr>
      </w:pPr>
      <w:r>
        <w:rPr>
          <w:rFonts w:eastAsia="Times New Roman"/>
          <w:b/>
          <w:bCs/>
          <w:i/>
          <w:iCs/>
          <w:color w:val="000000"/>
          <w:sz w:val="20"/>
          <w:szCs w:val="20"/>
        </w:rPr>
        <w:t>Greenhouse Gas Regulation</w:t>
      </w:r>
    </w:p>
    <w:p w:rsidR="002B5EDF" w:rsidRDefault="00B802AF">
      <w:pPr>
        <w:widowControl w:val="0"/>
        <w:ind w:firstLine="720"/>
        <w:jc w:val="both"/>
        <w:divId w:val="1026250994"/>
        <w:rPr>
          <w:rFonts w:eastAsia="Times New Roman"/>
          <w:color w:val="000000"/>
          <w:sz w:val="20"/>
          <w:szCs w:val="20"/>
        </w:rPr>
      </w:pPr>
      <w:r>
        <w:rPr>
          <w:rFonts w:eastAsia="Times New Roman"/>
          <w:color w:val="000000"/>
          <w:sz w:val="20"/>
          <w:szCs w:val="20"/>
        </w:rPr>
        <w:t>Currently, the emissions of greenhouse gases from international shipping are not subject to the Kyoto Protocol to the United Nations Framework Convention on Climate Change, which entered into force in 2005 and pursuant to which adopting countries have been required to implement national programs to reduce greenhouse gas emissions with targets extended through 2020.  International negotiations are continuing with respect to a successor to the Kyoto Protocol, and restrictions on shipping emissions may be included in any new treaty. In December 2009, more than 27 nations, including the U.S. and China, signed the Copenhagen Accord, which includes a non-binding commitment to reduce greenhouse gas emissions.  The 2015 United Nations Climate Change Conference in Paris resulted in the Paris Agreement, which entered into force on November 4, 2016, and does not directly limit greenhouse gas emissions from ships.  The U.S. initially entered into the agreement, but on June 1, 2017, former U.S. President Trump announced that the United States intends to withdraw from the Paris Agreement, and the withdrawal became effective on November 4, 2020. On January 20, 2021, U.S. President Biden signed an executive order to rejoin the Paris Agreement, which the U.S. officially rejoined on February 19, 2021</w:t>
      </w:r>
    </w:p>
    <w:p w:rsidR="002B5EDF" w:rsidRDefault="00B802AF">
      <w:pPr>
        <w:widowControl w:val="0"/>
        <w:ind w:firstLine="720"/>
        <w:jc w:val="both"/>
        <w:divId w:val="1763455695"/>
        <w:rPr>
          <w:rFonts w:eastAsia="Times New Roman"/>
          <w:color w:val="000000"/>
          <w:sz w:val="20"/>
          <w:szCs w:val="20"/>
        </w:rPr>
      </w:pPr>
      <w:r>
        <w:rPr>
          <w:rFonts w:eastAsia="Times New Roman"/>
          <w:color w:val="000000"/>
          <w:sz w:val="20"/>
          <w:szCs w:val="20"/>
        </w:rPr>
        <w:t xml:space="preserve">At MEPC 70 and MEPC 71, a draft outline of the structure of the initial strategy for developing a comprehensive IMO strategy on reduction of greenhouse gas emissions from ships was approved. In accordance with this roadmap, in April 2018, nations at the MEPC 72 adopted an initial strategy to reduce greenhouse gas emissions from ships. The initial strategy identifies "levels of ambition" to reducing greenhouse gas emissions, including (1) decreasing the carbon intensity from ships through the implementation of further phases of the EEDI for new ships; (2) reducing carbon dioxide emissions per transport work, as an average across international shipping, by at least 40% by 2030, pursuing efforts towards 70% by 2050, compared to 2008 emission levels; and (3) reducing the total annual greenhouse emissions by at least 50% by 2050 compared to 2008 while pursuing efforts towards phasing them out entirely. The initial strategy notes that technological innovation, alternative fuels and/or energy </w:t>
      </w:r>
      <w:r>
        <w:rPr>
          <w:rFonts w:eastAsia="Times New Roman"/>
          <w:color w:val="000000"/>
          <w:sz w:val="20"/>
          <w:szCs w:val="20"/>
        </w:rPr>
        <w:lastRenderedPageBreak/>
        <w:t>sources for international shipping will be integral to achieve the overall ambition. These regulations could cause us to incur substantial additional expenses.</w:t>
      </w:r>
    </w:p>
    <w:p w:rsidR="002B5EDF" w:rsidRDefault="00B802AF">
      <w:pPr>
        <w:widowControl w:val="0"/>
        <w:ind w:firstLine="720"/>
        <w:jc w:val="both"/>
        <w:divId w:val="1380085809"/>
        <w:rPr>
          <w:rFonts w:eastAsia="Times New Roman"/>
          <w:color w:val="000000"/>
          <w:sz w:val="20"/>
          <w:szCs w:val="20"/>
        </w:rPr>
      </w:pPr>
      <w:r>
        <w:rPr>
          <w:rFonts w:eastAsia="Times New Roman"/>
          <w:color w:val="000000"/>
          <w:sz w:val="20"/>
          <w:szCs w:val="20"/>
        </w:rPr>
        <w:t>The EU made a unilateral commitment to reduce overall greenhouse gas emissions from its member states from 20% of 1990 levels by 2020. The EU also committed to reducing its emissions by 20% under the Kyoto Protocol's second period from 2013 to 2020.  Starting in January 2018, large ships over 5,000 gross tonnage calling at EU ports are required to collect and publish data on carbon dioxide emissions and other information.  As previously discussed, regulations relating to the inclusion of greenhouse gas emissions from the maritime sector in the European Union's carbon market are also forthcoming.</w:t>
      </w:r>
    </w:p>
    <w:p w:rsidR="002B5EDF" w:rsidRDefault="00B802AF">
      <w:pPr>
        <w:widowControl w:val="0"/>
        <w:jc w:val="center"/>
        <w:divId w:val="1296182166"/>
        <w:rPr>
          <w:rFonts w:eastAsia="Times New Roman"/>
          <w:color w:val="000000"/>
          <w:sz w:val="20"/>
          <w:szCs w:val="20"/>
        </w:rPr>
      </w:pPr>
      <w:r>
        <w:rPr>
          <w:rFonts w:eastAsia="Times New Roman"/>
          <w:color w:val="000000"/>
          <w:sz w:val="16"/>
          <w:szCs w:val="16"/>
        </w:rPr>
        <w:t>47</w:t>
      </w:r>
    </w:p>
    <w:p w:rsidR="002B5EDF" w:rsidRDefault="002F482C">
      <w:pPr>
        <w:widowControl w:val="0"/>
        <w:divId w:val="623582345"/>
      </w:pPr>
      <w:r>
        <w:br w:type="page"/>
      </w:r>
    </w:p>
    <w:p w:rsidR="002B5EDF" w:rsidRDefault="002B5EDF">
      <w:pPr>
        <w:widowControl w:val="0"/>
        <w:divId w:val="623582345"/>
        <w:rPr>
          <w:rFonts w:eastAsia="Times New Roman"/>
          <w:color w:val="000000"/>
          <w:sz w:val="20"/>
          <w:szCs w:val="20"/>
        </w:rPr>
      </w:pPr>
    </w:p>
    <w:p w:rsidR="002B5EDF" w:rsidRDefault="002B5EDF">
      <w:pPr>
        <w:widowControl w:val="0"/>
        <w:divId w:val="924219528"/>
        <w:rPr>
          <w:rFonts w:eastAsia="Times New Roman"/>
          <w:color w:val="000000"/>
          <w:sz w:val="20"/>
          <w:szCs w:val="20"/>
        </w:rPr>
      </w:pPr>
    </w:p>
    <w:p w:rsidR="002B5EDF" w:rsidRDefault="00B802AF">
      <w:pPr>
        <w:widowControl w:val="0"/>
        <w:ind w:firstLine="720"/>
        <w:jc w:val="both"/>
        <w:divId w:val="409549450"/>
        <w:rPr>
          <w:rFonts w:eastAsia="Times New Roman"/>
          <w:color w:val="000000"/>
          <w:sz w:val="20"/>
          <w:szCs w:val="20"/>
        </w:rPr>
      </w:pPr>
      <w:r>
        <w:rPr>
          <w:rFonts w:eastAsia="Times New Roman"/>
          <w:color w:val="000000"/>
          <w:sz w:val="20"/>
          <w:szCs w:val="20"/>
        </w:rPr>
        <w:t>In the United States, the EPA issued a finding that greenhouse gases endanger public health and safety, adopted regulations to limit greenhouse gas emissions from certain mobile sources, and proposed regulations to limit greenhouse gas emissions from large stationary sources. However, in March 2017, former U.S. President Trump signed an executive order to review and possibly eliminate the EPA's plan to cut greenhouse gas emissions, and in August 2019, the Administration announced plans to weaken regulations for methane emissions, and on August 13, 2020, the EPA released rules rolling back standards to control methane and volatile organic compound emissions from new oil and gas facilities.  However, U.S. President Biden recently directed the EPA to publish a proposed rule suspending, revising, or rescinding certain of these rules. The EPA or individual U.S. states could enact environmental regulations that would affect our operations.</w:t>
      </w:r>
    </w:p>
    <w:p w:rsidR="002B5EDF" w:rsidRDefault="00B802AF">
      <w:pPr>
        <w:widowControl w:val="0"/>
        <w:ind w:firstLine="720"/>
        <w:jc w:val="both"/>
        <w:divId w:val="1420714662"/>
        <w:rPr>
          <w:rFonts w:eastAsia="Times New Roman"/>
          <w:color w:val="000000"/>
          <w:sz w:val="20"/>
          <w:szCs w:val="20"/>
        </w:rPr>
      </w:pPr>
      <w:r>
        <w:rPr>
          <w:rFonts w:eastAsia="Times New Roman"/>
          <w:color w:val="000000"/>
          <w:sz w:val="20"/>
          <w:szCs w:val="20"/>
        </w:rPr>
        <w:t>Any passage of climate control legislation or other regulatory initiatives by the IMO, the EU, the U.S., or other countries where we operate, or any treaty adopted at the international level to succeed the Kyoto Protocol or Paris Agreement, that restricts emissions of greenhouse gases could require us to make significant financial expenditures which we cannot predict with certainty at this time. Even in the absence of climate control legislation, our business may be indirectly affected to the extent that climate change may result in sea level changes or certain weather events.</w:t>
      </w:r>
    </w:p>
    <w:p w:rsidR="002B5EDF" w:rsidRDefault="00B802AF">
      <w:pPr>
        <w:widowControl w:val="0"/>
        <w:jc w:val="both"/>
        <w:divId w:val="257297737"/>
        <w:rPr>
          <w:rFonts w:eastAsia="Times New Roman"/>
          <w:b/>
          <w:bCs/>
          <w:i/>
          <w:iCs/>
          <w:color w:val="000000"/>
          <w:sz w:val="20"/>
          <w:szCs w:val="20"/>
        </w:rPr>
      </w:pPr>
      <w:r>
        <w:rPr>
          <w:rFonts w:eastAsia="Times New Roman"/>
          <w:b/>
          <w:bCs/>
          <w:i/>
          <w:iCs/>
          <w:color w:val="000000"/>
          <w:sz w:val="20"/>
          <w:szCs w:val="20"/>
        </w:rPr>
        <w:t>Vessel Security Regulations</w:t>
      </w:r>
    </w:p>
    <w:p w:rsidR="002B5EDF" w:rsidRDefault="00B802AF">
      <w:pPr>
        <w:widowControl w:val="0"/>
        <w:ind w:firstLine="720"/>
        <w:jc w:val="both"/>
        <w:divId w:val="820460732"/>
        <w:rPr>
          <w:rFonts w:eastAsia="Times New Roman"/>
          <w:color w:val="000000"/>
          <w:sz w:val="20"/>
          <w:szCs w:val="20"/>
        </w:rPr>
      </w:pPr>
      <w:r>
        <w:rPr>
          <w:rFonts w:eastAsia="Times New Roman"/>
          <w:color w:val="000000"/>
          <w:sz w:val="20"/>
          <w:szCs w:val="20"/>
        </w:rPr>
        <w:t>Since the terrorist attacks of September 11, 2001, in the United States, there have been a variety of initiatives intended to enhance vessel security, such as the U.S. Maritime Transportation Security Act of 2002 ("MTSA"). To implement certain portions of the MTSA, the USCG issued regulations requiring the implementation of certain security requirements aboard vessels operating in waters subject to the jurisdiction of the United States and at certain ports and facilities, some of which are regulated by the EPA.</w:t>
      </w:r>
    </w:p>
    <w:p w:rsidR="002B5EDF" w:rsidRDefault="00B802AF">
      <w:pPr>
        <w:widowControl w:val="0"/>
        <w:ind w:firstLine="720"/>
        <w:jc w:val="both"/>
        <w:divId w:val="475804622"/>
        <w:rPr>
          <w:rFonts w:eastAsia="Times New Roman"/>
          <w:color w:val="000000"/>
          <w:sz w:val="20"/>
          <w:szCs w:val="20"/>
        </w:rPr>
      </w:pPr>
      <w:r>
        <w:rPr>
          <w:rFonts w:eastAsia="Times New Roman"/>
          <w:color w:val="000000"/>
          <w:sz w:val="20"/>
          <w:szCs w:val="20"/>
        </w:rPr>
        <w:t>Similarly, Chapter XI-2 of the SOLAS Convention imposes detailed security obligations on vessels and port authorities and mandates compliance with the International Ship and Port Facility Security Code ("the ISPS Code"). The ISPS Code is designed to enhance the security of ports and ships against terrorism. In order to trade internationally, a vessel must attain an International Ship Security Certificate ("ISSC") from a recognized security organization approved by the vessel's flag state. Ships operating without a valid certificate may be detained, expelled from, or refused entry at port until they obtain an ISSC.  The various requirements, some of which are found in the SOLAS Convention, include, for example: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32274890"/>
        <w:rPr>
          <w:rFonts w:eastAsia="Times New Roman"/>
          <w:color w:val="000000"/>
          <w:sz w:val="20"/>
          <w:szCs w:val="20"/>
        </w:rPr>
      </w:pPr>
      <w:r>
        <w:rPr>
          <w:rFonts w:eastAsia="Times New Roman"/>
          <w:color w:val="000000"/>
          <w:sz w:val="20"/>
          <w:szCs w:val="20"/>
        </w:rPr>
        <w:t>on-board installation of automatic identification systems to provide a means for the automatic transmission of safety-related information from among similarly equipped ships and shore stations, including information on a ship's identity, position, course, speed, and navigational status;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8410197"/>
        <w:rPr>
          <w:rFonts w:eastAsia="Times New Roman"/>
          <w:color w:val="000000"/>
          <w:sz w:val="20"/>
          <w:szCs w:val="20"/>
        </w:rPr>
      </w:pPr>
      <w:r>
        <w:rPr>
          <w:rFonts w:eastAsia="Times New Roman"/>
          <w:color w:val="000000"/>
          <w:sz w:val="20"/>
          <w:szCs w:val="20"/>
        </w:rPr>
        <w:t>on-board installation of ship security alert systems, which do not sound on the vessel but only alert the authorities on shore;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34113699"/>
        <w:rPr>
          <w:rFonts w:eastAsia="Times New Roman"/>
          <w:color w:val="000000"/>
          <w:sz w:val="20"/>
          <w:szCs w:val="20"/>
        </w:rPr>
      </w:pPr>
      <w:r>
        <w:rPr>
          <w:rFonts w:eastAsia="Times New Roman"/>
          <w:color w:val="000000"/>
          <w:sz w:val="20"/>
          <w:szCs w:val="20"/>
        </w:rPr>
        <w:t>the development of vessel security plans;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45620038"/>
        <w:rPr>
          <w:rFonts w:eastAsia="Times New Roman"/>
          <w:color w:val="000000"/>
          <w:sz w:val="20"/>
          <w:szCs w:val="20"/>
        </w:rPr>
      </w:pPr>
      <w:r>
        <w:rPr>
          <w:rFonts w:eastAsia="Times New Roman"/>
          <w:color w:val="000000"/>
          <w:sz w:val="20"/>
          <w:szCs w:val="20"/>
        </w:rPr>
        <w:t>a ship identification number to be permanently marked on a vessel's hull;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31195853"/>
        <w:rPr>
          <w:rFonts w:eastAsia="Times New Roman"/>
          <w:color w:val="000000"/>
          <w:sz w:val="20"/>
          <w:szCs w:val="20"/>
        </w:rPr>
      </w:pPr>
      <w:r>
        <w:rPr>
          <w:rFonts w:eastAsia="Times New Roman"/>
          <w:color w:val="000000"/>
          <w:sz w:val="20"/>
          <w:szCs w:val="20"/>
        </w:rPr>
        <w:t>a continuous synopsis record kept onboard showing a vessel's history, including the name of the ship, the state whose flag the ship is entitled to fly, the date on which the ship was registered with that state, the ship's identification number, the port at which the ship is registered and the name of the registered owner(s) and their registered address;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1289136"/>
        <w:rPr>
          <w:rFonts w:eastAsia="Times New Roman"/>
          <w:color w:val="000000"/>
          <w:sz w:val="20"/>
          <w:szCs w:val="20"/>
        </w:rPr>
      </w:pPr>
      <w:r>
        <w:rPr>
          <w:rFonts w:eastAsia="Times New Roman"/>
          <w:color w:val="000000"/>
          <w:sz w:val="20"/>
          <w:szCs w:val="20"/>
        </w:rPr>
        <w:t>compliance with flag state security certification requirements.</w:t>
      </w:r>
    </w:p>
    <w:p w:rsidR="002B5EDF" w:rsidRDefault="00B802AF">
      <w:pPr>
        <w:widowControl w:val="0"/>
        <w:ind w:firstLine="720"/>
        <w:jc w:val="both"/>
        <w:divId w:val="1186866630"/>
        <w:rPr>
          <w:rFonts w:eastAsia="Times New Roman"/>
          <w:color w:val="000000"/>
          <w:sz w:val="20"/>
          <w:szCs w:val="20"/>
        </w:rPr>
      </w:pPr>
      <w:r>
        <w:rPr>
          <w:rFonts w:eastAsia="Times New Roman"/>
          <w:color w:val="000000"/>
          <w:sz w:val="20"/>
          <w:szCs w:val="20"/>
        </w:rPr>
        <w:t xml:space="preserve">The USCG regulations, intended to align with international maritime security standards, exempt non-U.S. </w:t>
      </w:r>
      <w:r>
        <w:rPr>
          <w:rFonts w:eastAsia="Times New Roman"/>
          <w:color w:val="000000"/>
          <w:sz w:val="20"/>
          <w:szCs w:val="20"/>
        </w:rPr>
        <w:lastRenderedPageBreak/>
        <w:t>vessels from MTSA vessel security measures, provided such vessels have on board a valid ISSC that attests to the vessel's compliance with the SOLAS Convention security requirements and the ISPS Code. Future security measures could have a significant financial impact on us.</w:t>
      </w:r>
    </w:p>
    <w:p w:rsidR="002B5EDF" w:rsidRDefault="00B802AF">
      <w:pPr>
        <w:widowControl w:val="0"/>
        <w:ind w:firstLine="720"/>
        <w:jc w:val="both"/>
        <w:divId w:val="796407812"/>
        <w:rPr>
          <w:rFonts w:eastAsia="Times New Roman"/>
          <w:color w:val="000000"/>
          <w:sz w:val="20"/>
          <w:szCs w:val="20"/>
        </w:rPr>
      </w:pPr>
      <w:r>
        <w:rPr>
          <w:rFonts w:eastAsia="Times New Roman"/>
          <w:color w:val="000000"/>
          <w:sz w:val="20"/>
          <w:szCs w:val="20"/>
        </w:rPr>
        <w:t>All vessels have been issued with ISSC, which is subject to Verifications that have ensured that the security system and any associated security equipment of the vessel fully complies with the applicable requirements of MTSA and the ISPS Code, is in satisfactory condition and fit for the service for which the vessel is intended.</w:t>
      </w:r>
    </w:p>
    <w:p w:rsidR="002B5EDF" w:rsidRDefault="00B802AF">
      <w:pPr>
        <w:widowControl w:val="0"/>
        <w:ind w:firstLine="720"/>
        <w:jc w:val="both"/>
        <w:divId w:val="71506737"/>
        <w:rPr>
          <w:rFonts w:eastAsia="Times New Roman"/>
          <w:color w:val="000000"/>
          <w:sz w:val="20"/>
          <w:szCs w:val="20"/>
        </w:rPr>
      </w:pPr>
      <w:r>
        <w:rPr>
          <w:rFonts w:eastAsia="Times New Roman"/>
          <w:color w:val="000000"/>
          <w:sz w:val="20"/>
          <w:szCs w:val="20"/>
        </w:rPr>
        <w:t>The cost of vessel security measures has also been affected by the escalation in the frequency of acts of piracy against ships, notably off the coast of Somalia, including the Gulf of Aden and Arabian Sea area. Substantial loss of revenue and other costs may be incurred as a result of the detention of a vessel or additional security measures, and the risk of uninsured losses could significantly affect our business. Costs are incurred in taking additional security measures in accordance with Best Management Practices to Deter Piracy, notably those contained in the BMP5 industry standard.</w:t>
      </w:r>
    </w:p>
    <w:p w:rsidR="002B5EDF" w:rsidRDefault="00B802AF">
      <w:pPr>
        <w:widowControl w:val="0"/>
        <w:jc w:val="center"/>
        <w:divId w:val="231669996"/>
        <w:rPr>
          <w:rFonts w:eastAsia="Times New Roman"/>
          <w:color w:val="000000"/>
          <w:sz w:val="20"/>
          <w:szCs w:val="20"/>
        </w:rPr>
      </w:pPr>
      <w:r>
        <w:rPr>
          <w:rFonts w:eastAsia="Times New Roman"/>
          <w:color w:val="000000"/>
          <w:sz w:val="16"/>
          <w:szCs w:val="16"/>
        </w:rPr>
        <w:t>48</w:t>
      </w:r>
    </w:p>
    <w:p w:rsidR="002B5EDF" w:rsidRDefault="002F482C">
      <w:pPr>
        <w:widowControl w:val="0"/>
        <w:divId w:val="1109273994"/>
      </w:pPr>
      <w:r>
        <w:br w:type="page"/>
      </w:r>
    </w:p>
    <w:p w:rsidR="002B5EDF" w:rsidRDefault="002B5EDF">
      <w:pPr>
        <w:widowControl w:val="0"/>
        <w:divId w:val="1109273994"/>
        <w:rPr>
          <w:rFonts w:eastAsia="Times New Roman"/>
          <w:color w:val="000000"/>
          <w:sz w:val="20"/>
          <w:szCs w:val="20"/>
        </w:rPr>
      </w:pPr>
    </w:p>
    <w:p w:rsidR="002B5EDF" w:rsidRDefault="002B5EDF">
      <w:pPr>
        <w:widowControl w:val="0"/>
        <w:divId w:val="1862041245"/>
        <w:rPr>
          <w:rFonts w:eastAsia="Times New Roman"/>
          <w:color w:val="000000"/>
          <w:sz w:val="20"/>
          <w:szCs w:val="20"/>
        </w:rPr>
      </w:pPr>
    </w:p>
    <w:p w:rsidR="002B5EDF" w:rsidRDefault="00B802AF">
      <w:pPr>
        <w:widowControl w:val="0"/>
        <w:jc w:val="both"/>
        <w:divId w:val="1823277834"/>
        <w:rPr>
          <w:rFonts w:eastAsia="Times New Roman"/>
          <w:b/>
          <w:bCs/>
          <w:i/>
          <w:iCs/>
          <w:color w:val="000000"/>
          <w:sz w:val="20"/>
          <w:szCs w:val="20"/>
        </w:rPr>
      </w:pPr>
      <w:r>
        <w:rPr>
          <w:rFonts w:eastAsia="Times New Roman"/>
          <w:b/>
          <w:bCs/>
          <w:i/>
          <w:iCs/>
          <w:color w:val="000000"/>
          <w:sz w:val="20"/>
          <w:szCs w:val="20"/>
        </w:rPr>
        <w:t>Inspection by Classification Societies</w:t>
      </w:r>
    </w:p>
    <w:p w:rsidR="002B5EDF" w:rsidRDefault="00B802AF">
      <w:pPr>
        <w:widowControl w:val="0"/>
        <w:ind w:firstLine="720"/>
        <w:jc w:val="both"/>
        <w:divId w:val="819342499"/>
        <w:rPr>
          <w:rFonts w:eastAsia="Times New Roman"/>
          <w:color w:val="000000"/>
          <w:sz w:val="20"/>
          <w:szCs w:val="20"/>
        </w:rPr>
      </w:pPr>
      <w:r>
        <w:rPr>
          <w:rFonts w:eastAsia="Times New Roman"/>
          <w:color w:val="000000"/>
          <w:sz w:val="20"/>
          <w:szCs w:val="20"/>
        </w:rPr>
        <w:t>The hull and machinery of every commercial vessel must be classed by a classification society recognized by its country of registry and member of the International Association of Classification Societies, the IACS. The classification society certifies that a vessel is constructed to specific structural standards and carries out regular surveys throughout the vessel's service life to ensure continuing compliance with the standards. The Classification Certificate issued is required to enable the vessel's owner to register the ship and to obtain Marine Insurance on the ship. Commercially, it is required to be produced before a vessel's entry into ports or waterways and is of interest to Charterers and potential Buyers. The IACS has adopted harmonized Common Structural Rules, or the Rules, which apply to oil tankers and bulk carriers contracted for construction on or after July 1, 2015.  The Rules attempt to create a level of consistency between IACS Societies.  All of our vessels are certified as being "in class" by IACS recognized Classification Societies (e.g., Bureau Veritas, Lloyd's Register of Shipping).</w:t>
      </w:r>
    </w:p>
    <w:p w:rsidR="002B5EDF" w:rsidRDefault="00B802AF">
      <w:pPr>
        <w:widowControl w:val="0"/>
        <w:ind w:firstLine="720"/>
        <w:jc w:val="both"/>
        <w:divId w:val="2020157373"/>
        <w:rPr>
          <w:rFonts w:eastAsia="Times New Roman"/>
          <w:color w:val="000000"/>
          <w:sz w:val="20"/>
          <w:szCs w:val="20"/>
        </w:rPr>
      </w:pPr>
      <w:r>
        <w:rPr>
          <w:rFonts w:eastAsia="Times New Roman"/>
          <w:color w:val="000000"/>
          <w:sz w:val="20"/>
          <w:szCs w:val="20"/>
        </w:rPr>
        <w:t>The Class and Statutory Certificates need to be renewed every five (5) years. A vessel must undergo a five-year survey cycle consisting of periodical surveys, such as annual and intermediate surveys, and special or renewal surveys. Periodical surveys are carried out to confirm the vessel's compliance with Rules and Regulations. In the scope of ensuring the vessel's structural integrity, a docking survey is required twice in the five year cycle and without exceeding a 36 month interval between surveys. Vessels younger than fifteen (15) years old can be exempted from the intermediate docking survey by an Underwater Inspection to Class acceptance. In lieu of a special survey, the vessel's Machinery may be on a continuous survey cycle, under which the machinery would be surveyed periodically over a five-year period. In addition, Hull and Construction are surveyed and tested, resulting in the renewal of Class and Statutory Certificates. If any vessel does not maintain its class and/or fails any annual survey, intermediate survey, docking, or special survey, the vessel will be unable to carry cargo between ports and will be unemployable and uninsurable, which could cause us to be in violation of certain covenants in our loan agreements. Any such inability to carry cargo or be employed, or any such violation of covenants, could have a material adverse impact on our financial condition and results of operations.</w:t>
      </w:r>
    </w:p>
    <w:p w:rsidR="002B5EDF" w:rsidRDefault="00B802AF">
      <w:pPr>
        <w:widowControl w:val="0"/>
        <w:jc w:val="both"/>
        <w:divId w:val="472330129"/>
        <w:rPr>
          <w:rFonts w:eastAsia="Times New Roman"/>
          <w:b/>
          <w:bCs/>
          <w:color w:val="000000"/>
          <w:sz w:val="20"/>
          <w:szCs w:val="20"/>
        </w:rPr>
      </w:pPr>
      <w:r>
        <w:rPr>
          <w:rFonts w:eastAsia="Times New Roman"/>
          <w:b/>
          <w:bCs/>
          <w:color w:val="000000"/>
          <w:sz w:val="20"/>
          <w:szCs w:val="20"/>
        </w:rPr>
        <w:t>Risk of Loss and Liability Insurance Coverage</w:t>
      </w:r>
    </w:p>
    <w:p w:rsidR="002B5EDF" w:rsidRDefault="00B802AF">
      <w:pPr>
        <w:widowControl w:val="0"/>
        <w:jc w:val="both"/>
        <w:divId w:val="1451627704"/>
        <w:rPr>
          <w:rFonts w:eastAsia="Times New Roman"/>
          <w:b/>
          <w:bCs/>
          <w:i/>
          <w:iCs/>
          <w:color w:val="000000"/>
          <w:sz w:val="20"/>
          <w:szCs w:val="20"/>
        </w:rPr>
      </w:pPr>
      <w:r>
        <w:rPr>
          <w:rFonts w:eastAsia="Times New Roman"/>
          <w:b/>
          <w:bCs/>
          <w:i/>
          <w:iCs/>
          <w:color w:val="000000"/>
          <w:sz w:val="20"/>
          <w:szCs w:val="20"/>
        </w:rPr>
        <w:t>General</w:t>
      </w:r>
    </w:p>
    <w:p w:rsidR="002B5EDF" w:rsidRDefault="00B802AF">
      <w:pPr>
        <w:widowControl w:val="0"/>
        <w:ind w:firstLine="720"/>
        <w:jc w:val="both"/>
        <w:divId w:val="1908833680"/>
        <w:rPr>
          <w:rFonts w:eastAsia="Times New Roman"/>
          <w:color w:val="000000"/>
          <w:sz w:val="20"/>
          <w:szCs w:val="20"/>
        </w:rPr>
      </w:pPr>
      <w:r>
        <w:rPr>
          <w:rFonts w:eastAsia="Times New Roman"/>
          <w:color w:val="000000"/>
          <w:sz w:val="20"/>
          <w:szCs w:val="20"/>
        </w:rPr>
        <w:t>The operation of any cargo vessel includes risks such as mechanical failure, physical damage, collision, property loss, cargo loss or damage, and business interruption due to political circumstances in foreign countries, piracy incidents, hostilities, and labor strikes. In addition, there is always an inherent possibility of marine disaster, including oil spills and other environmental mishaps, and the liabilities arising from owning and operating vessels in international trade. OPA, which imposes virtually unlimited liability upon shipowners, operators and bareboat charterers of any vessel trading in the exclusive economic zone of the United States for certain oil pollution accidents in the United States, has made liability insurance more expensive for shipowners and operators trading in the United States market.</w:t>
      </w:r>
    </w:p>
    <w:p w:rsidR="002B5EDF" w:rsidRDefault="00B802AF">
      <w:pPr>
        <w:widowControl w:val="0"/>
        <w:ind w:firstLine="720"/>
        <w:jc w:val="both"/>
        <w:divId w:val="407386828"/>
        <w:rPr>
          <w:rFonts w:eastAsia="Times New Roman"/>
          <w:color w:val="000000"/>
          <w:sz w:val="20"/>
          <w:szCs w:val="20"/>
        </w:rPr>
      </w:pPr>
      <w:r>
        <w:rPr>
          <w:rFonts w:eastAsia="Times New Roman"/>
          <w:color w:val="000000"/>
          <w:sz w:val="20"/>
          <w:szCs w:val="20"/>
        </w:rPr>
        <w:t>While we maintain hull and machinery insurance, war risks insurance, protection and indemnity cover and freight, demurrage and defense cover for our vessels in amounts that we believe to be prudent to cover normal risks in our operations, we may not be able to achieve or maintain this level of coverage throughout a vessel's useful life. Furthermore, while we believe we procure adequate insurance coverage, not all risks can be insured, and there can be no guarantee that any specific claim will be paid, or that we will always be able to obtain adequate insurance coverage at reasonable rates.</w:t>
      </w:r>
    </w:p>
    <w:p w:rsidR="002B5EDF" w:rsidRDefault="00B802AF">
      <w:pPr>
        <w:widowControl w:val="0"/>
        <w:jc w:val="both"/>
        <w:divId w:val="1077481956"/>
        <w:rPr>
          <w:rFonts w:eastAsia="Times New Roman"/>
          <w:b/>
          <w:bCs/>
          <w:i/>
          <w:iCs/>
          <w:color w:val="000000"/>
          <w:sz w:val="20"/>
          <w:szCs w:val="20"/>
        </w:rPr>
      </w:pPr>
      <w:r>
        <w:rPr>
          <w:rFonts w:eastAsia="Times New Roman"/>
          <w:b/>
          <w:bCs/>
          <w:i/>
          <w:iCs/>
          <w:color w:val="000000"/>
          <w:sz w:val="20"/>
          <w:szCs w:val="20"/>
        </w:rPr>
        <w:t>Hull and Machinery and War Risk Insurance</w:t>
      </w:r>
    </w:p>
    <w:p w:rsidR="002B5EDF" w:rsidRDefault="00B802AF">
      <w:pPr>
        <w:widowControl w:val="0"/>
        <w:ind w:firstLine="720"/>
        <w:jc w:val="both"/>
        <w:divId w:val="1786731676"/>
        <w:rPr>
          <w:rFonts w:eastAsia="Times New Roman"/>
          <w:color w:val="000000"/>
          <w:sz w:val="20"/>
          <w:szCs w:val="20"/>
        </w:rPr>
      </w:pPr>
      <w:r>
        <w:rPr>
          <w:rFonts w:eastAsia="Times New Roman"/>
          <w:color w:val="000000"/>
          <w:sz w:val="20"/>
          <w:szCs w:val="20"/>
        </w:rPr>
        <w:t>We maintain for our vessels marine hull and machinery and war risks insurance, which covers, among other risks, the risk of actual or constructive total loss. Our vessels are each covered up to at least market value with deductibles which vary according to the size and value of the vessel.</w:t>
      </w:r>
    </w:p>
    <w:p w:rsidR="002B5EDF" w:rsidRDefault="00B802AF">
      <w:pPr>
        <w:widowControl w:val="0"/>
        <w:jc w:val="both"/>
        <w:divId w:val="2049186196"/>
        <w:rPr>
          <w:rFonts w:eastAsia="Times New Roman"/>
          <w:b/>
          <w:bCs/>
          <w:i/>
          <w:iCs/>
          <w:color w:val="000000"/>
          <w:sz w:val="20"/>
          <w:szCs w:val="20"/>
        </w:rPr>
      </w:pPr>
      <w:r>
        <w:rPr>
          <w:rFonts w:eastAsia="Times New Roman"/>
          <w:b/>
          <w:bCs/>
          <w:i/>
          <w:iCs/>
          <w:color w:val="000000"/>
          <w:sz w:val="20"/>
          <w:szCs w:val="20"/>
        </w:rPr>
        <w:lastRenderedPageBreak/>
        <w:t>Protection and Indemnity Insurance</w:t>
      </w:r>
    </w:p>
    <w:p w:rsidR="002B5EDF" w:rsidRDefault="00B802AF">
      <w:pPr>
        <w:widowControl w:val="0"/>
        <w:ind w:firstLine="720"/>
        <w:jc w:val="both"/>
        <w:divId w:val="1223515913"/>
        <w:rPr>
          <w:rFonts w:eastAsia="Times New Roman"/>
          <w:color w:val="000000"/>
          <w:sz w:val="20"/>
          <w:szCs w:val="20"/>
        </w:rPr>
      </w:pPr>
      <w:r>
        <w:rPr>
          <w:rFonts w:eastAsia="Times New Roman"/>
          <w:color w:val="000000"/>
          <w:sz w:val="20"/>
          <w:szCs w:val="20"/>
        </w:rPr>
        <w:t>Protection and indemnity insurance is provided by mutual protection and indemnity associations, or "P&amp;I Associations," and covers our third-party liabilities in connection with our shipping activities. This includes third-party liability and other related expenses of injury or death of crew, passengers, and other third parties, loss or damage to cargo, claims arising from collisions with other vessels, damage to other third-party property, pollution arising from oil or other substances, and salvage, towing and other related costs, including wreck removal. Protection and indemnity insurance is a form of mutual indemnity insurance, extended by protection and indemnity mutual associations, or "clubs."</w:t>
      </w:r>
    </w:p>
    <w:p w:rsidR="002B5EDF" w:rsidRDefault="00B802AF">
      <w:pPr>
        <w:widowControl w:val="0"/>
        <w:jc w:val="center"/>
        <w:divId w:val="1897667715"/>
        <w:rPr>
          <w:rFonts w:eastAsia="Times New Roman"/>
          <w:color w:val="000000"/>
          <w:sz w:val="20"/>
          <w:szCs w:val="20"/>
        </w:rPr>
      </w:pPr>
      <w:r>
        <w:rPr>
          <w:rFonts w:eastAsia="Times New Roman"/>
          <w:color w:val="000000"/>
          <w:sz w:val="16"/>
          <w:szCs w:val="16"/>
        </w:rPr>
        <w:t>49</w:t>
      </w:r>
    </w:p>
    <w:p w:rsidR="002B5EDF" w:rsidRDefault="002F482C">
      <w:pPr>
        <w:widowControl w:val="0"/>
        <w:divId w:val="1944610502"/>
      </w:pPr>
      <w:r>
        <w:br w:type="page"/>
      </w:r>
    </w:p>
    <w:p w:rsidR="002B5EDF" w:rsidRDefault="002B5EDF">
      <w:pPr>
        <w:widowControl w:val="0"/>
        <w:divId w:val="1944610502"/>
        <w:rPr>
          <w:rFonts w:eastAsia="Times New Roman"/>
          <w:color w:val="000000"/>
          <w:sz w:val="20"/>
          <w:szCs w:val="20"/>
        </w:rPr>
      </w:pPr>
    </w:p>
    <w:p w:rsidR="002B5EDF" w:rsidRDefault="002B5EDF">
      <w:pPr>
        <w:widowControl w:val="0"/>
        <w:divId w:val="1587037113"/>
        <w:rPr>
          <w:rFonts w:eastAsia="Times New Roman"/>
          <w:color w:val="000000"/>
          <w:sz w:val="20"/>
          <w:szCs w:val="20"/>
        </w:rPr>
      </w:pPr>
    </w:p>
    <w:p w:rsidR="002B5EDF" w:rsidRDefault="00B802AF">
      <w:pPr>
        <w:widowControl w:val="0"/>
        <w:ind w:firstLine="720"/>
        <w:jc w:val="both"/>
        <w:divId w:val="531381235"/>
        <w:rPr>
          <w:rFonts w:eastAsia="Times New Roman"/>
          <w:color w:val="000000"/>
          <w:sz w:val="20"/>
          <w:szCs w:val="20"/>
        </w:rPr>
      </w:pPr>
      <w:r>
        <w:rPr>
          <w:rFonts w:eastAsia="Times New Roman"/>
          <w:color w:val="000000"/>
          <w:sz w:val="20"/>
          <w:szCs w:val="20"/>
        </w:rPr>
        <w:t>We procure protection and indemnity insurance coverage for pollution in the amount of $1 billion per vessel per incident. The 13 P&amp;I Associations that comprise the International Group insure approximately 90% of the world's commercial tonnage and have entered into a pooling agreement to reinsure each association's liabilities. The International Group's website states that the Pool provides a mechanism for sharing all claims in excess of $10 million up to, currently, approximately $8.2 billion. As a member of certain P&amp;I Associations which are members of the International Group, we are subject to calls payable to the associations based on the group's claim records as well as the claim records of all other members of the individual associations and members of the pool of P&amp;I Associations comprising the International Group. Supplemental calls are made by the P&amp;I Associations based on estimates of premium income and anticipated and paid claims, and such estimates are adjusted each year by the Board of Directors of the P&amp;I Associations until the closing of the relevant policy year, which generally occurs within three years from the end of the policy year. We do not know whether any supplemental calls will be charged in respect of any policy year by the P&amp;I Associations in which the Company's vessels are entered. To the extent we experience supplemental calls, our policy is to expense such amounts.</w:t>
      </w:r>
    </w:p>
    <w:p w:rsidR="002B5EDF" w:rsidRDefault="00B802AF">
      <w:pPr>
        <w:widowControl w:val="0"/>
        <w:ind w:firstLine="720"/>
        <w:jc w:val="both"/>
        <w:divId w:val="2023360365"/>
        <w:rPr>
          <w:rFonts w:eastAsia="Times New Roman"/>
          <w:color w:val="000000"/>
          <w:sz w:val="20"/>
          <w:szCs w:val="20"/>
        </w:rPr>
      </w:pPr>
      <w:r>
        <w:rPr>
          <w:rFonts w:eastAsia="Times New Roman"/>
          <w:b/>
          <w:bCs/>
          <w:i/>
          <w:iCs/>
          <w:color w:val="000000"/>
          <w:sz w:val="20"/>
          <w:szCs w:val="20"/>
        </w:rPr>
        <w:t>C.</w:t>
      </w:r>
      <w:r>
        <w:rPr>
          <w:rFonts w:eastAsia="Times New Roman"/>
          <w:color w:val="000000"/>
          <w:sz w:val="2"/>
          <w:szCs w:val="2"/>
        </w:rPr>
        <w:t> </w:t>
      </w:r>
      <w:r>
        <w:rPr>
          <w:rFonts w:eastAsia="Times New Roman"/>
          <w:b/>
          <w:bCs/>
          <w:i/>
          <w:iCs/>
          <w:color w:val="000000"/>
          <w:sz w:val="20"/>
          <w:szCs w:val="20"/>
        </w:rPr>
        <w:t>Organizational Structure</w:t>
      </w:r>
    </w:p>
    <w:p w:rsidR="002B5EDF" w:rsidRDefault="00B802AF">
      <w:pPr>
        <w:widowControl w:val="0"/>
        <w:ind w:firstLine="720"/>
        <w:jc w:val="both"/>
        <w:divId w:val="1736706692"/>
        <w:rPr>
          <w:rFonts w:eastAsia="Times New Roman"/>
          <w:color w:val="000000"/>
          <w:sz w:val="20"/>
          <w:szCs w:val="20"/>
        </w:rPr>
      </w:pPr>
      <w:r>
        <w:rPr>
          <w:rFonts w:eastAsia="Times New Roman"/>
          <w:color w:val="000000"/>
          <w:sz w:val="20"/>
          <w:szCs w:val="20"/>
        </w:rPr>
        <w:t>We are a corporation incorporated under the laws of the Republic of the Marshall Islands on January 7, 2010. We are the sole owner of all of the issued and outstanding shares of the subsidiaries listed in exhibit 8.1 to this annual report.</w:t>
      </w:r>
    </w:p>
    <w:p w:rsidR="002B5EDF" w:rsidRDefault="00B802AF">
      <w:pPr>
        <w:widowControl w:val="0"/>
        <w:ind w:firstLine="720"/>
        <w:jc w:val="both"/>
        <w:divId w:val="1697392686"/>
        <w:rPr>
          <w:rFonts w:eastAsia="Times New Roman"/>
          <w:color w:val="000000"/>
          <w:sz w:val="20"/>
          <w:szCs w:val="20"/>
        </w:rPr>
      </w:pPr>
      <w:r>
        <w:rPr>
          <w:rFonts w:eastAsia="Times New Roman"/>
          <w:b/>
          <w:bCs/>
          <w:i/>
          <w:iCs/>
          <w:color w:val="000000"/>
          <w:sz w:val="20"/>
          <w:szCs w:val="20"/>
        </w:rPr>
        <w:t>D.</w:t>
      </w:r>
      <w:r>
        <w:rPr>
          <w:rFonts w:eastAsia="Times New Roman"/>
          <w:color w:val="000000"/>
          <w:sz w:val="2"/>
          <w:szCs w:val="2"/>
        </w:rPr>
        <w:t> </w:t>
      </w:r>
      <w:r>
        <w:rPr>
          <w:rFonts w:eastAsia="Times New Roman"/>
          <w:b/>
          <w:bCs/>
          <w:i/>
          <w:iCs/>
          <w:color w:val="000000"/>
          <w:sz w:val="20"/>
          <w:szCs w:val="20"/>
        </w:rPr>
        <w:t>Property, Plants, and Equipment</w:t>
      </w:r>
    </w:p>
    <w:p w:rsidR="002B5EDF" w:rsidRDefault="00B802AF">
      <w:pPr>
        <w:widowControl w:val="0"/>
        <w:ind w:firstLine="720"/>
        <w:jc w:val="both"/>
        <w:divId w:val="86970045"/>
        <w:rPr>
          <w:rFonts w:eastAsia="Times New Roman"/>
          <w:color w:val="000000"/>
          <w:sz w:val="20"/>
          <w:szCs w:val="20"/>
        </w:rPr>
      </w:pPr>
      <w:r>
        <w:rPr>
          <w:rFonts w:eastAsia="Times New Roman"/>
          <w:color w:val="000000"/>
          <w:sz w:val="20"/>
          <w:szCs w:val="20"/>
        </w:rPr>
        <w:t>Our in-house fleet manager, UOT, rents our office space from unrelated third parties and owns office furniture and equipment. In December 2014, UOT also acquired, jointly with two other related parties, a plot of land in Athens, Greece. The plot of land is under the common ownership of the joint purchasers.</w:t>
      </w:r>
    </w:p>
    <w:p w:rsidR="002B5EDF" w:rsidRDefault="00B802AF">
      <w:pPr>
        <w:widowControl w:val="0"/>
        <w:ind w:firstLine="720"/>
        <w:jc w:val="both"/>
        <w:divId w:val="2021421655"/>
        <w:rPr>
          <w:rFonts w:eastAsia="Times New Roman"/>
          <w:color w:val="000000"/>
          <w:sz w:val="20"/>
          <w:szCs w:val="20"/>
        </w:rPr>
      </w:pPr>
      <w:r>
        <w:rPr>
          <w:rFonts w:eastAsia="Times New Roman"/>
          <w:color w:val="000000"/>
          <w:sz w:val="20"/>
          <w:szCs w:val="20"/>
        </w:rPr>
        <w:t>Other than this interest in real property, our only material properties are the vessels in our fleet.</w:t>
      </w:r>
    </w:p>
    <w:p w:rsidR="002B5EDF" w:rsidRDefault="00B802AF">
      <w:pPr>
        <w:widowControl w:val="0"/>
        <w:jc w:val="both"/>
        <w:divId w:val="228460058"/>
        <w:rPr>
          <w:rFonts w:eastAsia="Times New Roman"/>
          <w:color w:val="000000"/>
          <w:sz w:val="20"/>
          <w:szCs w:val="20"/>
        </w:rPr>
      </w:pPr>
      <w:r>
        <w:rPr>
          <w:rFonts w:eastAsia="Times New Roman"/>
          <w:b/>
          <w:bCs/>
          <w:color w:val="000000"/>
          <w:sz w:val="20"/>
          <w:szCs w:val="20"/>
        </w:rPr>
        <w:t>Item 4A.</w:t>
      </w:r>
      <w:r>
        <w:rPr>
          <w:rFonts w:eastAsia="Times New Roman"/>
          <w:color w:val="000000"/>
          <w:sz w:val="2"/>
          <w:szCs w:val="2"/>
        </w:rPr>
        <w:t> </w:t>
      </w:r>
      <w:r>
        <w:rPr>
          <w:rFonts w:eastAsia="Times New Roman"/>
          <w:b/>
          <w:bCs/>
          <w:color w:val="000000"/>
          <w:sz w:val="20"/>
          <w:szCs w:val="20"/>
        </w:rPr>
        <w:t>Unresolved Staff Comments</w:t>
      </w:r>
    </w:p>
    <w:p w:rsidR="002B5EDF" w:rsidRDefault="00B802AF">
      <w:pPr>
        <w:widowControl w:val="0"/>
        <w:ind w:firstLine="720"/>
        <w:jc w:val="both"/>
        <w:divId w:val="792019612"/>
        <w:rPr>
          <w:rFonts w:eastAsia="Times New Roman"/>
          <w:color w:val="000000"/>
          <w:sz w:val="20"/>
          <w:szCs w:val="20"/>
        </w:rPr>
      </w:pPr>
      <w:r>
        <w:rPr>
          <w:rFonts w:eastAsia="Times New Roman"/>
          <w:color w:val="000000"/>
          <w:sz w:val="20"/>
          <w:szCs w:val="20"/>
        </w:rPr>
        <w:t>Not applicable.</w:t>
      </w:r>
    </w:p>
    <w:tbl>
      <w:tblPr>
        <w:tblW w:w="5000" w:type="pct"/>
        <w:tblCellSpacing w:w="0" w:type="dxa"/>
        <w:tblCellMar>
          <w:left w:w="0" w:type="dxa"/>
          <w:right w:w="0" w:type="dxa"/>
        </w:tblCellMar>
        <w:tblLook w:val="04A0" w:firstRow="1" w:lastRow="0" w:firstColumn="1" w:lastColumn="0" w:noHBand="0" w:noVBand="1"/>
      </w:tblPr>
      <w:tblGrid>
        <w:gridCol w:w="5815"/>
        <w:gridCol w:w="3545"/>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5.</w:t>
            </w:r>
          </w:p>
        </w:tc>
        <w:tc>
          <w:tcPr>
            <w:tcW w:w="6" w:type="dxa"/>
            <w:hideMark/>
          </w:tcPr>
          <w:p w:rsidR="002B5EDF" w:rsidRDefault="00B802AF">
            <w:pPr>
              <w:widowControl w:val="0"/>
              <w:spacing w:after="240"/>
              <w:jc w:val="both"/>
              <w:divId w:val="161093477"/>
              <w:rPr>
                <w:rFonts w:eastAsia="Times New Roman"/>
                <w:b/>
                <w:bCs/>
                <w:color w:val="000000"/>
                <w:sz w:val="20"/>
                <w:szCs w:val="20"/>
              </w:rPr>
            </w:pPr>
            <w:r>
              <w:rPr>
                <w:rFonts w:eastAsia="Times New Roman"/>
                <w:b/>
                <w:bCs/>
                <w:color w:val="000000"/>
                <w:sz w:val="20"/>
                <w:szCs w:val="20"/>
              </w:rPr>
              <w:t>Operating and Financial Review and Prospects</w:t>
            </w:r>
          </w:p>
        </w:tc>
      </w:tr>
    </w:tbl>
    <w:p w:rsidR="002B5EDF" w:rsidRDefault="00B802AF">
      <w:pPr>
        <w:widowControl w:val="0"/>
        <w:ind w:firstLine="720"/>
        <w:jc w:val="both"/>
        <w:divId w:val="187106320"/>
        <w:rPr>
          <w:rFonts w:eastAsia="Times New Roman"/>
          <w:color w:val="000000"/>
          <w:sz w:val="20"/>
          <w:szCs w:val="20"/>
        </w:rPr>
      </w:pPr>
      <w:r>
        <w:rPr>
          <w:rFonts w:eastAsia="Times New Roman"/>
          <w:color w:val="000000"/>
          <w:sz w:val="20"/>
          <w:szCs w:val="20"/>
        </w:rPr>
        <w:t xml:space="preserve">Since August 2019, that the delivery of our first tanker vessel </w:t>
      </w:r>
      <w:r>
        <w:rPr>
          <w:rFonts w:eastAsia="Times New Roman"/>
          <w:i/>
          <w:iCs/>
          <w:color w:val="000000"/>
          <w:sz w:val="20"/>
          <w:szCs w:val="20"/>
        </w:rPr>
        <w:t xml:space="preserve">Blue Moon </w:t>
      </w:r>
      <w:r>
        <w:rPr>
          <w:rFonts w:eastAsia="Times New Roman"/>
          <w:color w:val="000000"/>
          <w:sz w:val="20"/>
          <w:szCs w:val="20"/>
        </w:rPr>
        <w:t xml:space="preserve">took place, until August 2020, when the last container vessel </w:t>
      </w:r>
      <w:r>
        <w:rPr>
          <w:rFonts w:eastAsia="Times New Roman"/>
          <w:i/>
          <w:iCs/>
          <w:color w:val="000000"/>
          <w:sz w:val="20"/>
          <w:szCs w:val="20"/>
        </w:rPr>
        <w:t xml:space="preserve">Domingo </w:t>
      </w:r>
      <w:r>
        <w:rPr>
          <w:rFonts w:eastAsia="Times New Roman"/>
          <w:color w:val="000000"/>
          <w:sz w:val="20"/>
          <w:szCs w:val="20"/>
        </w:rPr>
        <w:t xml:space="preserve">was sold, our fleet was a mixture of container and tanker vessels. Accordingly, we had determined that we would operate under two reportable segments, one relating to our operations of container vessels (containers segment) and one to the operations of tanker vessels (tankers segment). Concurrently with the acquisition of our first tanker vessel, as the market environment for our containers fleet continued to be negative and with difficult employment opportunities, our management initiated a number of actions for the gradual disposal of the whole container vessels' fleet, although no decision at that time was reached for a strategic shift to a different segment.  In the first months of 2020, we acquired two additional tanker vessels, the </w:t>
      </w:r>
      <w:r>
        <w:rPr>
          <w:rFonts w:eastAsia="Times New Roman"/>
          <w:i/>
          <w:iCs/>
          <w:color w:val="000000"/>
          <w:sz w:val="20"/>
          <w:szCs w:val="20"/>
        </w:rPr>
        <w:t>P. Fos</w:t>
      </w:r>
      <w:r>
        <w:rPr>
          <w:rFonts w:eastAsia="Times New Roman"/>
          <w:color w:val="000000"/>
          <w:sz w:val="20"/>
          <w:szCs w:val="20"/>
        </w:rPr>
        <w:t xml:space="preserve"> and the </w:t>
      </w:r>
      <w:r>
        <w:rPr>
          <w:rFonts w:eastAsia="Times New Roman"/>
          <w:i/>
          <w:iCs/>
          <w:color w:val="000000"/>
          <w:sz w:val="20"/>
          <w:szCs w:val="20"/>
        </w:rPr>
        <w:t>P. Kikuma</w:t>
      </w:r>
      <w:r>
        <w:rPr>
          <w:rFonts w:eastAsia="Times New Roman"/>
          <w:color w:val="000000"/>
          <w:sz w:val="20"/>
          <w:szCs w:val="20"/>
        </w:rPr>
        <w:t xml:space="preserve">. In August 2020, at the time when our fleet's last container vessel was sold, we evaluated the results of the tanker vessels owned since 2019 and assessed that the prospects of the specific segment as positive. At that time, we determined that our decision to exit the container segment represented a strategic shift to the exclusive ownership of tanker vessels and further assessed that the disposal of all of our container vessels constituted a disposal of an entity's segment, that will have a major effect on our operations and financial results. Furthermore, we determined that we will not have continuing involvement in the operation of the disposed assets. In this respect, the results of operations of the container vessels, as well as their assets and liabilities, are reported as discontinued operations for all periods presented in our consolidated financial statements. The comparative figures in these consolidated financial statements have been adjusted on the basis of presenting separately the discontinued </w:t>
      </w:r>
      <w:r>
        <w:rPr>
          <w:rFonts w:eastAsia="Times New Roman"/>
          <w:color w:val="000000"/>
          <w:sz w:val="20"/>
          <w:szCs w:val="20"/>
        </w:rPr>
        <w:lastRenderedPageBreak/>
        <w:t>operations' figures.</w:t>
      </w:r>
    </w:p>
    <w:p w:rsidR="002B5EDF" w:rsidRDefault="00B802AF">
      <w:pPr>
        <w:widowControl w:val="0"/>
        <w:ind w:firstLine="720"/>
        <w:jc w:val="both"/>
        <w:divId w:val="1717394850"/>
        <w:rPr>
          <w:rFonts w:eastAsia="Times New Roman"/>
          <w:color w:val="000000"/>
          <w:sz w:val="20"/>
          <w:szCs w:val="20"/>
        </w:rPr>
      </w:pPr>
      <w:r>
        <w:rPr>
          <w:rFonts w:eastAsia="Times New Roman"/>
          <w:color w:val="000000"/>
          <w:sz w:val="20"/>
          <w:szCs w:val="20"/>
        </w:rPr>
        <w:t>The following management's discussion and analysis should be read in conjunction with our consolidated financial statements, and their notes included elsewhere in this report. This discussion contains forward-looking statements that reflect our current views with respect to future events and financial performance. Our actual results may differ materially from those anticipated in these forward-looking statements as a result of certain factors, such as those set forth in the section entitled "Item 3. Key Information – D.  Risk Factors" and elsewhere in this report.</w:t>
      </w:r>
    </w:p>
    <w:p w:rsidR="002B5EDF" w:rsidRDefault="00B802AF">
      <w:pPr>
        <w:widowControl w:val="0"/>
        <w:jc w:val="center"/>
        <w:divId w:val="228199524"/>
        <w:rPr>
          <w:rFonts w:eastAsia="Times New Roman"/>
          <w:color w:val="000000"/>
          <w:sz w:val="20"/>
          <w:szCs w:val="20"/>
        </w:rPr>
      </w:pPr>
      <w:r>
        <w:rPr>
          <w:rFonts w:eastAsia="Times New Roman"/>
          <w:color w:val="000000"/>
          <w:sz w:val="16"/>
          <w:szCs w:val="16"/>
        </w:rPr>
        <w:t>50</w:t>
      </w:r>
    </w:p>
    <w:p w:rsidR="002B5EDF" w:rsidRDefault="002F482C">
      <w:pPr>
        <w:widowControl w:val="0"/>
        <w:divId w:val="985015532"/>
      </w:pPr>
      <w:r>
        <w:br w:type="page"/>
      </w:r>
    </w:p>
    <w:p w:rsidR="002B5EDF" w:rsidRDefault="002B5EDF">
      <w:pPr>
        <w:widowControl w:val="0"/>
        <w:divId w:val="985015532"/>
        <w:rPr>
          <w:rFonts w:eastAsia="Times New Roman"/>
          <w:color w:val="000000"/>
          <w:sz w:val="20"/>
          <w:szCs w:val="20"/>
        </w:rPr>
      </w:pPr>
    </w:p>
    <w:p w:rsidR="002B5EDF" w:rsidRDefault="002B5EDF">
      <w:pPr>
        <w:widowControl w:val="0"/>
        <w:divId w:val="1769959877"/>
        <w:rPr>
          <w:rFonts w:eastAsia="Times New Roman"/>
          <w:color w:val="000000"/>
          <w:sz w:val="20"/>
          <w:szCs w:val="20"/>
        </w:rPr>
      </w:pPr>
    </w:p>
    <w:p w:rsidR="002B5EDF" w:rsidRDefault="00B802AF">
      <w:pPr>
        <w:widowControl w:val="0"/>
        <w:ind w:firstLine="720"/>
        <w:jc w:val="both"/>
        <w:divId w:val="1254509990"/>
        <w:rPr>
          <w:rFonts w:eastAsia="Times New Roman"/>
          <w:color w:val="000000"/>
          <w:sz w:val="20"/>
          <w:szCs w:val="20"/>
        </w:rPr>
      </w:pPr>
      <w:r>
        <w:rPr>
          <w:rFonts w:eastAsia="Times New Roman"/>
          <w:b/>
          <w:bCs/>
          <w:i/>
          <w:iCs/>
          <w:color w:val="000000"/>
          <w:sz w:val="20"/>
          <w:szCs w:val="20"/>
        </w:rPr>
        <w:t>A.</w:t>
      </w:r>
      <w:r>
        <w:rPr>
          <w:rFonts w:eastAsia="Times New Roman"/>
          <w:color w:val="000000"/>
          <w:sz w:val="2"/>
          <w:szCs w:val="2"/>
        </w:rPr>
        <w:t> </w:t>
      </w:r>
      <w:r>
        <w:rPr>
          <w:rFonts w:eastAsia="Times New Roman"/>
          <w:b/>
          <w:bCs/>
          <w:i/>
          <w:iCs/>
          <w:color w:val="000000"/>
          <w:sz w:val="20"/>
          <w:szCs w:val="20"/>
        </w:rPr>
        <w:t>Operating Results</w:t>
      </w:r>
    </w:p>
    <w:p w:rsidR="002B5EDF" w:rsidRDefault="00B802AF">
      <w:pPr>
        <w:widowControl w:val="0"/>
        <w:ind w:firstLine="720"/>
        <w:jc w:val="both"/>
        <w:divId w:val="2038575160"/>
        <w:rPr>
          <w:rFonts w:eastAsia="Times New Roman"/>
          <w:color w:val="000000"/>
          <w:sz w:val="20"/>
          <w:szCs w:val="20"/>
        </w:rPr>
      </w:pPr>
      <w:r>
        <w:rPr>
          <w:rFonts w:eastAsia="Times New Roman"/>
          <w:color w:val="000000"/>
          <w:sz w:val="20"/>
          <w:szCs w:val="20"/>
        </w:rPr>
        <w:t>We have historically chartered our vessels to customers primarily pursuant to short-term and long-term time charters and on spot voyages. Under our time charters, the charterer typically pays us a fixed daily charter hire rate and bears all voyage expenses, including the cost of bunkers (fuel oil) and port and canal charges.  Under spot charter arrangements, voyage expenses that are unique to a particular charter are paid for by us. We remain responsible for paying the chartered vessel's operating expenses, including the cost of crewing, insuring, repairing and maintaining the vessel, the costs of spares and consumable stores, tonnage taxes, environmental costs, and other miscellaneous expenses. We also pay commissions to unaffiliated shipbrokers for the arrangement of the relevant charter, and have paid for a limited period of time management fees and commissions to third-party managers.</w:t>
      </w:r>
    </w:p>
    <w:p w:rsidR="002B5EDF" w:rsidRDefault="00B802AF">
      <w:pPr>
        <w:widowControl w:val="0"/>
        <w:jc w:val="both"/>
        <w:divId w:val="1539390687"/>
        <w:rPr>
          <w:rFonts w:eastAsia="Times New Roman"/>
          <w:b/>
          <w:bCs/>
          <w:color w:val="000000"/>
          <w:sz w:val="20"/>
          <w:szCs w:val="20"/>
        </w:rPr>
      </w:pPr>
      <w:r>
        <w:rPr>
          <w:rFonts w:eastAsia="Times New Roman"/>
          <w:b/>
          <w:bCs/>
          <w:color w:val="000000"/>
          <w:sz w:val="20"/>
          <w:szCs w:val="20"/>
        </w:rPr>
        <w:t>Factors Affecting Our Results of Operations</w:t>
      </w:r>
    </w:p>
    <w:p w:rsidR="002B5EDF" w:rsidRDefault="00B802AF">
      <w:pPr>
        <w:widowControl w:val="0"/>
        <w:ind w:firstLine="720"/>
        <w:jc w:val="both"/>
        <w:divId w:val="1329019686"/>
        <w:rPr>
          <w:rFonts w:eastAsia="Times New Roman"/>
          <w:color w:val="000000"/>
          <w:sz w:val="20"/>
          <w:szCs w:val="20"/>
        </w:rPr>
      </w:pPr>
      <w:r>
        <w:rPr>
          <w:rFonts w:eastAsia="Times New Roman"/>
          <w:color w:val="000000"/>
          <w:sz w:val="20"/>
          <w:szCs w:val="20"/>
        </w:rPr>
        <w:t>We believe that the important measures for analyzing trends in our results of operations consist of the following: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60928886"/>
        <w:rPr>
          <w:rFonts w:eastAsia="Times New Roman"/>
          <w:color w:val="000000"/>
          <w:sz w:val="20"/>
          <w:szCs w:val="20"/>
        </w:rPr>
      </w:pPr>
      <w:r>
        <w:rPr>
          <w:rFonts w:eastAsia="Times New Roman"/>
          <w:i/>
          <w:iCs/>
          <w:color w:val="000000"/>
          <w:sz w:val="20"/>
          <w:szCs w:val="20"/>
        </w:rPr>
        <w:t xml:space="preserve">Ownership days. </w:t>
      </w:r>
      <w:r>
        <w:rPr>
          <w:rFonts w:eastAsia="Times New Roman"/>
          <w:color w:val="000000"/>
          <w:sz w:val="20"/>
          <w:szCs w:val="20"/>
        </w:rPr>
        <w:t>We define ownership days as the aggregate number of days in a period during which each vessel in our fleet has been owned by us. Ownership days are an indicator of the size of our fleet over a period and affect both the amount of revenues and the amount of expenses that we record during a period.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0632984"/>
        <w:rPr>
          <w:rFonts w:eastAsia="Times New Roman"/>
          <w:color w:val="000000"/>
          <w:sz w:val="20"/>
          <w:szCs w:val="20"/>
        </w:rPr>
      </w:pPr>
      <w:r>
        <w:rPr>
          <w:rFonts w:eastAsia="Times New Roman"/>
          <w:i/>
          <w:iCs/>
          <w:color w:val="000000"/>
          <w:sz w:val="20"/>
          <w:szCs w:val="20"/>
        </w:rPr>
        <w:t xml:space="preserve">Available days. </w:t>
      </w:r>
      <w:r>
        <w:rPr>
          <w:rFonts w:eastAsia="Times New Roman"/>
          <w:color w:val="000000"/>
          <w:sz w:val="20"/>
          <w:szCs w:val="20"/>
        </w:rPr>
        <w:t>We define available days as the number of our ownership days less the aggregate number of days that our vessels are off-hire due to scheduled repairs or repairs under guarantee, vessel upgrades or special surveys, including the aggregate amount of time that we spend positioning our vessels for such events. The shipping industry uses available days to measure the number of days in a period during which vessels should be capable of generating revenues.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47834041"/>
        <w:rPr>
          <w:rFonts w:eastAsia="Times New Roman"/>
          <w:color w:val="000000"/>
          <w:sz w:val="20"/>
          <w:szCs w:val="20"/>
        </w:rPr>
      </w:pPr>
      <w:r>
        <w:rPr>
          <w:rFonts w:eastAsia="Times New Roman"/>
          <w:i/>
          <w:iCs/>
          <w:color w:val="000000"/>
          <w:sz w:val="20"/>
          <w:szCs w:val="20"/>
        </w:rPr>
        <w:t>Operating days, excluding ballast leg</w:t>
      </w:r>
      <w:r>
        <w:rPr>
          <w:rFonts w:eastAsia="Times New Roman"/>
          <w:color w:val="000000"/>
          <w:sz w:val="20"/>
          <w:szCs w:val="20"/>
        </w:rPr>
        <w:t>. We define operating days, excluding ballast leg, as the number of available days in a period less the aggregate number of days that our vessels are off-hire. The specific calculation counts the ballast leg of spot voyages as off-hire days, even if a charter party exists, so as to be in line with the accounting guidelines of ASC 606 for the revenue recognition ("loading" to "discharging" accounting). The shipping industry uses operating days to measure the aggregate number of days in a period during which vessels actually generate revenues.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746419654"/>
        <w:rPr>
          <w:rFonts w:eastAsia="Times New Roman"/>
          <w:color w:val="000000"/>
          <w:sz w:val="20"/>
          <w:szCs w:val="20"/>
        </w:rPr>
      </w:pPr>
      <w:r>
        <w:rPr>
          <w:rFonts w:eastAsia="Times New Roman"/>
          <w:i/>
          <w:iCs/>
          <w:color w:val="000000"/>
          <w:sz w:val="20"/>
          <w:szCs w:val="20"/>
        </w:rPr>
        <w:t xml:space="preserve">Operating days, including ballast leg. </w:t>
      </w:r>
      <w:r>
        <w:rPr>
          <w:rFonts w:eastAsia="Times New Roman"/>
          <w:color w:val="000000"/>
          <w:sz w:val="20"/>
          <w:szCs w:val="20"/>
        </w:rPr>
        <w:t>We define operating days, including ballast leg, as the number of available days in a period less the aggregate number of days that our vessels are off-hire. The specific calculation does not count as off-hire the days of the ballast leg of the spot voyages, as long as a charter party is in place. The shipping industry uses operating days to measure the aggregate number of days in a period during which vessels actually generate revenues.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43544393"/>
        <w:rPr>
          <w:rFonts w:eastAsia="Times New Roman"/>
          <w:color w:val="000000"/>
          <w:sz w:val="20"/>
          <w:szCs w:val="20"/>
        </w:rPr>
      </w:pPr>
      <w:r>
        <w:rPr>
          <w:rFonts w:eastAsia="Times New Roman"/>
          <w:i/>
          <w:iCs/>
          <w:color w:val="000000"/>
          <w:sz w:val="20"/>
          <w:szCs w:val="20"/>
        </w:rPr>
        <w:t xml:space="preserve">Fleet utilization. </w:t>
      </w:r>
      <w:r>
        <w:rPr>
          <w:rFonts w:eastAsia="Times New Roman"/>
          <w:color w:val="000000"/>
          <w:sz w:val="20"/>
          <w:szCs w:val="20"/>
        </w:rPr>
        <w:t>We calculate fleet utilization by dividing the number of our operating days during a period by the number of our available days during the period. The shipping industry uses fleet utilization to measure a company's efficiency in finding suitable employment for its vessels and minimizing the amount of days that its vessels are off-hire for reasons other than scheduled repairs or repairs under guarantee, vessel upgrades and special surveys, including vessel positioning for such events.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81994933"/>
        <w:rPr>
          <w:rFonts w:eastAsia="Times New Roman"/>
          <w:color w:val="000000"/>
          <w:sz w:val="20"/>
          <w:szCs w:val="20"/>
        </w:rPr>
      </w:pPr>
      <w:r>
        <w:rPr>
          <w:rFonts w:eastAsia="Times New Roman"/>
          <w:i/>
          <w:iCs/>
          <w:color w:val="000000"/>
          <w:sz w:val="20"/>
          <w:szCs w:val="20"/>
        </w:rPr>
        <w:t xml:space="preserve">Time Charter Equivalent (TCE) rates. </w:t>
      </w:r>
      <w:r>
        <w:rPr>
          <w:rFonts w:eastAsia="Times New Roman"/>
          <w:color w:val="000000"/>
          <w:sz w:val="20"/>
          <w:szCs w:val="20"/>
        </w:rPr>
        <w:t>We define TCE rates as our voyage and time charter revenues, less voyage expenses during a period divided by the number of our available days during the period, which is consistent with industry standards. Voyage expenses include port charges, bunker (fuel) expenses, canal charges and commissions. TCE is a non-GAAP measure. TCE rate is a standard shipping industry performance measure used primarily to compare daily earnings generated by vessels despite changes in the mix of charter types (i.e., voyage (spot) charters, time charters, and bareboat charters).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lastRenderedPageBreak/>
        <w:t>•</w:t>
      </w:r>
      <w:r>
        <w:rPr>
          <w:rFonts w:eastAsia="Times New Roman"/>
          <w:color w:val="000000"/>
          <w:sz w:val="20"/>
          <w:szCs w:val="20"/>
        </w:rPr>
        <w:tab/>
      </w:r>
    </w:p>
    <w:p w:rsidR="002B5EDF" w:rsidRDefault="00B802AF">
      <w:pPr>
        <w:widowControl w:val="0"/>
        <w:ind w:hanging="540"/>
        <w:divId w:val="144323675"/>
        <w:rPr>
          <w:rFonts w:eastAsia="Times New Roman"/>
          <w:color w:val="000000"/>
          <w:sz w:val="20"/>
          <w:szCs w:val="20"/>
        </w:rPr>
      </w:pPr>
      <w:r>
        <w:rPr>
          <w:rFonts w:eastAsia="Times New Roman"/>
          <w:i/>
          <w:iCs/>
          <w:color w:val="000000"/>
          <w:sz w:val="20"/>
          <w:szCs w:val="20"/>
        </w:rPr>
        <w:t xml:space="preserve">Daily Operating Expenses. </w:t>
      </w:r>
      <w:r>
        <w:rPr>
          <w:rFonts w:eastAsia="Times New Roman"/>
          <w:color w:val="000000"/>
          <w:sz w:val="20"/>
          <w:szCs w:val="20"/>
        </w:rPr>
        <w:t>We define daily operating expenses as total vessel operating expenses, which include crew wages and related costs, the cost of insurance and vessel registry, expenses relating to repairs and maintenance, the costs of spares and consumable stores, lubricant costs, tonnage taxes, regulatory fees, environmental costs, lay-up expenses and other miscellaneous expenses divided by total ownership days for the relevant period.</w:t>
      </w:r>
    </w:p>
    <w:p w:rsidR="002B5EDF" w:rsidRDefault="00B802AF">
      <w:pPr>
        <w:widowControl w:val="0"/>
        <w:jc w:val="center"/>
        <w:divId w:val="833298775"/>
        <w:rPr>
          <w:rFonts w:eastAsia="Times New Roman"/>
          <w:color w:val="000000"/>
          <w:sz w:val="20"/>
          <w:szCs w:val="20"/>
        </w:rPr>
      </w:pPr>
      <w:r>
        <w:rPr>
          <w:rFonts w:eastAsia="Times New Roman"/>
          <w:color w:val="000000"/>
          <w:sz w:val="16"/>
          <w:szCs w:val="16"/>
        </w:rPr>
        <w:t>51</w:t>
      </w:r>
    </w:p>
    <w:p w:rsidR="002B5EDF" w:rsidRDefault="002F482C">
      <w:pPr>
        <w:widowControl w:val="0"/>
        <w:divId w:val="233245665"/>
      </w:pPr>
      <w:r>
        <w:br w:type="page"/>
      </w:r>
    </w:p>
    <w:p w:rsidR="002B5EDF" w:rsidRDefault="002B5EDF">
      <w:pPr>
        <w:widowControl w:val="0"/>
        <w:divId w:val="233245665"/>
        <w:rPr>
          <w:rFonts w:eastAsia="Times New Roman"/>
          <w:color w:val="000000"/>
          <w:sz w:val="20"/>
          <w:szCs w:val="20"/>
        </w:rPr>
      </w:pPr>
    </w:p>
    <w:p w:rsidR="002B5EDF" w:rsidRDefault="002B5EDF">
      <w:pPr>
        <w:widowControl w:val="0"/>
        <w:divId w:val="300812754"/>
        <w:rPr>
          <w:rFonts w:eastAsia="Times New Roman"/>
          <w:color w:val="000000"/>
          <w:sz w:val="20"/>
          <w:szCs w:val="20"/>
        </w:rPr>
      </w:pPr>
    </w:p>
    <w:p w:rsidR="002B5EDF" w:rsidRDefault="00B802AF">
      <w:pPr>
        <w:widowControl w:val="0"/>
        <w:ind w:firstLine="720"/>
        <w:jc w:val="both"/>
        <w:divId w:val="1109666054"/>
        <w:rPr>
          <w:rFonts w:eastAsia="Times New Roman"/>
          <w:color w:val="000000"/>
          <w:sz w:val="20"/>
          <w:szCs w:val="20"/>
        </w:rPr>
      </w:pPr>
      <w:r>
        <w:rPr>
          <w:rFonts w:eastAsia="Times New Roman"/>
          <w:color w:val="000000"/>
          <w:sz w:val="20"/>
          <w:szCs w:val="20"/>
        </w:rPr>
        <w:t>The following table reflects our ownership days, available days, operating days, fleet utilization, TCE rate, and daily operating expenses for our total fleet (tanker and container vessels) for the periods indicated.</w:t>
      </w:r>
    </w:p>
    <w:tbl>
      <w:tblPr>
        <w:tblW w:w="5000" w:type="pct"/>
        <w:tblCellSpacing w:w="0" w:type="dxa"/>
        <w:tblCellMar>
          <w:left w:w="0" w:type="dxa"/>
          <w:right w:w="0" w:type="dxa"/>
        </w:tblCellMar>
        <w:tblLook w:val="04A0" w:firstRow="1" w:lastRow="0" w:firstColumn="1" w:lastColumn="0" w:noHBand="0" w:noVBand="1"/>
      </w:tblPr>
      <w:tblGrid>
        <w:gridCol w:w="3709"/>
        <w:gridCol w:w="1793"/>
        <w:gridCol w:w="1990"/>
        <w:gridCol w:w="1868"/>
      </w:tblGrid>
      <w:tr w:rsidR="002B5EDF">
        <w:trPr>
          <w:divId w:val="469982299"/>
          <w:tblCellSpacing w:w="0" w:type="dxa"/>
        </w:trPr>
        <w:tc>
          <w:tcPr>
            <w:tcW w:w="198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5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2020</w:t>
            </w:r>
          </w:p>
        </w:tc>
        <w:tc>
          <w:tcPr>
            <w:tcW w:w="1063"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2019</w:t>
            </w:r>
          </w:p>
        </w:tc>
        <w:tc>
          <w:tcPr>
            <w:tcW w:w="99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2018</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Ownership days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1,689</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1,516</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2,307</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Available days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1,689</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1,516</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2,284</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Operating days, excluding ballast leg</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1,258</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1,401</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2,177</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Operating days, including ballast leg</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1,515</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1,422</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2,177</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Fleet utilization, excluding ballast leg</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74.5%</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92.4%</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95.3%</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Fleet utilization, including ballast leg</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89.7%</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93.8%</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95.3%</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Time charter equivalent (TCE) rate</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$18,745</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$15,435</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$10,639</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Daily operating expenses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$6,835</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$7,468</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$6,698</w:t>
            </w:r>
          </w:p>
        </w:tc>
      </w:tr>
    </w:tbl>
    <w:p w:rsidR="002B5EDF" w:rsidRDefault="002B5EDF">
      <w:pPr>
        <w:widowControl w:val="0"/>
        <w:divId w:val="1028676750"/>
        <w:rPr>
          <w:rFonts w:eastAsia="Times New Roman"/>
          <w:color w:val="000000"/>
          <w:sz w:val="20"/>
          <w:szCs w:val="20"/>
        </w:rPr>
      </w:pPr>
    </w:p>
    <w:p w:rsidR="002B5EDF" w:rsidRDefault="002B5EDF">
      <w:pPr>
        <w:widowControl w:val="0"/>
        <w:divId w:val="1201552427"/>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709"/>
        <w:gridCol w:w="1793"/>
        <w:gridCol w:w="1990"/>
        <w:gridCol w:w="1868"/>
      </w:tblGrid>
      <w:tr w:rsidR="002B5EDF">
        <w:trPr>
          <w:divId w:val="469982299"/>
          <w:tblCellSpacing w:w="0" w:type="dxa"/>
        </w:trPr>
        <w:tc>
          <w:tcPr>
            <w:tcW w:w="198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5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2020</w:t>
            </w:r>
          </w:p>
        </w:tc>
        <w:tc>
          <w:tcPr>
            <w:tcW w:w="1063"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2019</w:t>
            </w:r>
          </w:p>
        </w:tc>
        <w:tc>
          <w:tcPr>
            <w:tcW w:w="99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2018</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Voyage and time charter revenues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$46,283</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26,846</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25,566</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Less voyage expenses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$(14,622)</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(3,447)</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(1,267)</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Voyage and time charter equivalent rates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$31,661</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23,399</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24,299</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Available days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1,689</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1,516</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2,284</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Time charter equivalent (TCE) rate</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$18,745</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$15,435</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$10,639</w:t>
            </w:r>
          </w:p>
        </w:tc>
      </w:tr>
    </w:tbl>
    <w:p w:rsidR="002B5EDF" w:rsidRDefault="002B5EDF">
      <w:pPr>
        <w:widowControl w:val="0"/>
        <w:divId w:val="1630896003"/>
        <w:rPr>
          <w:rFonts w:eastAsia="Times New Roman"/>
          <w:color w:val="000000"/>
          <w:sz w:val="20"/>
          <w:szCs w:val="20"/>
        </w:rPr>
      </w:pPr>
    </w:p>
    <w:p w:rsidR="002B5EDF" w:rsidRDefault="00B802AF">
      <w:pPr>
        <w:widowControl w:val="0"/>
        <w:ind w:firstLine="720"/>
        <w:jc w:val="both"/>
        <w:divId w:val="1974022657"/>
        <w:rPr>
          <w:rFonts w:eastAsia="Times New Roman"/>
          <w:color w:val="000000"/>
          <w:sz w:val="20"/>
          <w:szCs w:val="20"/>
        </w:rPr>
      </w:pPr>
      <w:r>
        <w:rPr>
          <w:rFonts w:eastAsia="Times New Roman"/>
          <w:color w:val="000000"/>
          <w:sz w:val="20"/>
          <w:szCs w:val="20"/>
        </w:rPr>
        <w:t>The following table reflects our ownership days, available days, operating days, fleet utilization, TCE rate and daily operating expenses of our tankers fleet (continuing operations) for the periods indicated.</w:t>
      </w:r>
    </w:p>
    <w:tbl>
      <w:tblPr>
        <w:tblW w:w="5000" w:type="pct"/>
        <w:tblCellSpacing w:w="0" w:type="dxa"/>
        <w:tblCellMar>
          <w:left w:w="0" w:type="dxa"/>
          <w:right w:w="0" w:type="dxa"/>
        </w:tblCellMar>
        <w:tblLook w:val="04A0" w:firstRow="1" w:lastRow="0" w:firstColumn="1" w:lastColumn="0" w:noHBand="0" w:noVBand="1"/>
      </w:tblPr>
      <w:tblGrid>
        <w:gridCol w:w="3709"/>
        <w:gridCol w:w="1793"/>
        <w:gridCol w:w="1990"/>
        <w:gridCol w:w="1868"/>
      </w:tblGrid>
      <w:tr w:rsidR="002B5EDF">
        <w:trPr>
          <w:divId w:val="469982299"/>
          <w:tblCellSpacing w:w="0" w:type="dxa"/>
        </w:trPr>
        <w:tc>
          <w:tcPr>
            <w:tcW w:w="198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5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2020</w:t>
            </w:r>
          </w:p>
        </w:tc>
        <w:tc>
          <w:tcPr>
            <w:tcW w:w="1063"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2019</w:t>
            </w:r>
          </w:p>
        </w:tc>
        <w:tc>
          <w:tcPr>
            <w:tcW w:w="99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2018</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Ownership days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1,365</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188</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Available days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1,365</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188</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Operating days, excluding ballast leg</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945</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138</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Operating days, including ballast leg</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1,202</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159</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Fleet utilization, excluding ballast leg</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69.2%</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73.4%</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Fleet utilization, including ballast leg</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88.1%</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84.6%</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Time charter equivalent (TCE) rate</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$20,228</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$20,431</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Daily operating expenses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$6,746</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$5,968</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bl>
    <w:p w:rsidR="002B5EDF" w:rsidRDefault="002B5EDF">
      <w:pPr>
        <w:widowControl w:val="0"/>
        <w:divId w:val="1972009162"/>
        <w:rPr>
          <w:rFonts w:eastAsia="Times New Roman"/>
          <w:color w:val="000000"/>
          <w:sz w:val="20"/>
          <w:szCs w:val="20"/>
        </w:rPr>
      </w:pPr>
    </w:p>
    <w:p w:rsidR="002B5EDF" w:rsidRDefault="002B5EDF">
      <w:pPr>
        <w:widowControl w:val="0"/>
        <w:divId w:val="209462152"/>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709"/>
        <w:gridCol w:w="1793"/>
        <w:gridCol w:w="1990"/>
        <w:gridCol w:w="1868"/>
      </w:tblGrid>
      <w:tr w:rsidR="002B5EDF">
        <w:trPr>
          <w:divId w:val="469982299"/>
          <w:tblCellSpacing w:w="0" w:type="dxa"/>
        </w:trPr>
        <w:tc>
          <w:tcPr>
            <w:tcW w:w="198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5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2020</w:t>
            </w:r>
          </w:p>
        </w:tc>
        <w:tc>
          <w:tcPr>
            <w:tcW w:w="1063"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2019</w:t>
            </w:r>
          </w:p>
        </w:tc>
        <w:tc>
          <w:tcPr>
            <w:tcW w:w="99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2018</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Voyage and time charter revenues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$42,045</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6,301</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Less voyage expenses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$(14,434)</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(2,460)</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Voyage and time charter equivalent rates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$27,611</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3,841</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Available days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1,365</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188</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Time charter equivalent (TCE) rate</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$20,228</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$20,431</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bl>
    <w:p w:rsidR="002B5EDF" w:rsidRDefault="00B802AF">
      <w:pPr>
        <w:widowControl w:val="0"/>
        <w:ind w:firstLine="720"/>
        <w:jc w:val="both"/>
        <w:divId w:val="1693874427"/>
        <w:rPr>
          <w:rFonts w:eastAsia="Times New Roman"/>
          <w:color w:val="000000"/>
          <w:sz w:val="20"/>
          <w:szCs w:val="20"/>
        </w:rPr>
      </w:pPr>
      <w:r>
        <w:rPr>
          <w:rFonts w:eastAsia="Times New Roman"/>
          <w:color w:val="000000"/>
          <w:sz w:val="20"/>
          <w:szCs w:val="20"/>
        </w:rPr>
        <w:t>The following table reflects our ownership days, available days, operating days, fleet utilization, TCE rate and daily operating expenses of our containers fleet (discontinued operations) for the periods indicated.</w:t>
      </w:r>
    </w:p>
    <w:tbl>
      <w:tblPr>
        <w:tblW w:w="5000" w:type="pct"/>
        <w:tblCellSpacing w:w="0" w:type="dxa"/>
        <w:tblCellMar>
          <w:left w:w="0" w:type="dxa"/>
          <w:right w:w="0" w:type="dxa"/>
        </w:tblCellMar>
        <w:tblLook w:val="04A0" w:firstRow="1" w:lastRow="0" w:firstColumn="1" w:lastColumn="0" w:noHBand="0" w:noVBand="1"/>
      </w:tblPr>
      <w:tblGrid>
        <w:gridCol w:w="3709"/>
        <w:gridCol w:w="1793"/>
        <w:gridCol w:w="1990"/>
        <w:gridCol w:w="1868"/>
      </w:tblGrid>
      <w:tr w:rsidR="002B5EDF">
        <w:trPr>
          <w:divId w:val="469982299"/>
          <w:tblCellSpacing w:w="0" w:type="dxa"/>
        </w:trPr>
        <w:tc>
          <w:tcPr>
            <w:tcW w:w="198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5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2020</w:t>
            </w:r>
          </w:p>
        </w:tc>
        <w:tc>
          <w:tcPr>
            <w:tcW w:w="1063"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2019</w:t>
            </w:r>
          </w:p>
        </w:tc>
        <w:tc>
          <w:tcPr>
            <w:tcW w:w="99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2018</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Ownership days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324</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1,328</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2,307</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lastRenderedPageBreak/>
              <w:t>Available days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324</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1,328</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2,284</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Operating days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313</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1,263</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2,177</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Fleet utilization</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96.6%</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95.1%</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95.3%</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Time charter equivalent (TCE) rate</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$12,500</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$14,727</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$10,639</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Daily operating expenses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$7,210</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$7,680</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$6,698</w:t>
            </w:r>
          </w:p>
        </w:tc>
      </w:tr>
    </w:tbl>
    <w:p w:rsidR="002B5EDF" w:rsidRDefault="002B5EDF">
      <w:pPr>
        <w:widowControl w:val="0"/>
        <w:divId w:val="337125539"/>
        <w:rPr>
          <w:rFonts w:eastAsia="Times New Roman"/>
          <w:color w:val="000000"/>
          <w:sz w:val="20"/>
          <w:szCs w:val="20"/>
        </w:rPr>
      </w:pPr>
    </w:p>
    <w:p w:rsidR="002B5EDF" w:rsidRDefault="002B5EDF">
      <w:pPr>
        <w:widowControl w:val="0"/>
        <w:divId w:val="450395618"/>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709"/>
        <w:gridCol w:w="1793"/>
        <w:gridCol w:w="1990"/>
        <w:gridCol w:w="1868"/>
      </w:tblGrid>
      <w:tr w:rsidR="002B5EDF">
        <w:trPr>
          <w:divId w:val="469982299"/>
          <w:tblCellSpacing w:w="0" w:type="dxa"/>
        </w:trPr>
        <w:tc>
          <w:tcPr>
            <w:tcW w:w="198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5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2020</w:t>
            </w:r>
          </w:p>
        </w:tc>
        <w:tc>
          <w:tcPr>
            <w:tcW w:w="1063"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2019</w:t>
            </w:r>
          </w:p>
        </w:tc>
        <w:tc>
          <w:tcPr>
            <w:tcW w:w="998"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 ended</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2018</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Time charter revenues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$4,238</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20,545</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25,566</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Less voyage expenses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$(188)</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(987)</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(1,267)</w:t>
            </w:r>
          </w:p>
        </w:tc>
      </w:tr>
      <w:tr w:rsidR="002B5EDF">
        <w:trPr>
          <w:divId w:val="469982299"/>
          <w:tblCellSpacing w:w="0" w:type="dxa"/>
        </w:trPr>
        <w:tc>
          <w:tcPr>
            <w:tcW w:w="1981" w:type="pct"/>
            <w:shd w:val="clear" w:color="auto" w:fill="CCEEFF"/>
            <w:hideMark/>
          </w:tcPr>
          <w:p w:rsidR="002B5EDF" w:rsidRDefault="00B802AF">
            <w:pPr>
              <w:widowControl w:val="0"/>
              <w:jc w:val="both"/>
              <w:rPr>
                <w:rFonts w:eastAsia="Times New Roman"/>
                <w:color w:val="000000"/>
                <w:sz w:val="20"/>
                <w:szCs w:val="20"/>
              </w:rPr>
            </w:pPr>
            <w:r>
              <w:rPr>
                <w:rFonts w:eastAsia="Times New Roman"/>
                <w:color w:val="000000"/>
                <w:sz w:val="20"/>
                <w:szCs w:val="20"/>
              </w:rPr>
              <w:t>Time charter equivalent rates</w:t>
            </w:r>
          </w:p>
        </w:tc>
        <w:tc>
          <w:tcPr>
            <w:tcW w:w="95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$4,050</w:t>
            </w:r>
          </w:p>
        </w:tc>
        <w:tc>
          <w:tcPr>
            <w:tcW w:w="1063"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19,558</w:t>
            </w:r>
          </w:p>
        </w:tc>
        <w:tc>
          <w:tcPr>
            <w:tcW w:w="998" w:type="pct"/>
            <w:shd w:val="clear" w:color="auto" w:fill="CCEEFF"/>
            <w:hideMark/>
          </w:tcPr>
          <w:p w:rsidR="002B5EDF" w:rsidRDefault="00B802AF">
            <w:pPr>
              <w:widowControl w:val="0"/>
              <w:jc w:val="center"/>
              <w:rPr>
                <w:rFonts w:eastAsia="Times New Roman"/>
                <w:color w:val="000000"/>
                <w:sz w:val="20"/>
                <w:szCs w:val="20"/>
              </w:rPr>
            </w:pPr>
            <w:r>
              <w:rPr>
                <w:rFonts w:eastAsia="Times New Roman"/>
                <w:color w:val="000000"/>
                <w:sz w:val="20"/>
                <w:szCs w:val="20"/>
              </w:rPr>
              <w:t>24,299</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Available days</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324</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1,328</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2,284</w:t>
            </w:r>
          </w:p>
        </w:tc>
      </w:tr>
      <w:tr w:rsidR="002B5EDF">
        <w:trPr>
          <w:divId w:val="469982299"/>
          <w:tblCellSpacing w:w="0" w:type="dxa"/>
        </w:trPr>
        <w:tc>
          <w:tcPr>
            <w:tcW w:w="198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Time charter equivalent (TCE) rate</w:t>
            </w:r>
          </w:p>
        </w:tc>
        <w:tc>
          <w:tcPr>
            <w:tcW w:w="95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$12,500</w:t>
            </w:r>
          </w:p>
        </w:tc>
        <w:tc>
          <w:tcPr>
            <w:tcW w:w="1063"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$14,727</w:t>
            </w:r>
          </w:p>
        </w:tc>
        <w:tc>
          <w:tcPr>
            <w:tcW w:w="998"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$10,639</w:t>
            </w:r>
          </w:p>
        </w:tc>
      </w:tr>
    </w:tbl>
    <w:p w:rsidR="002B5EDF" w:rsidRDefault="00B802AF">
      <w:pPr>
        <w:widowControl w:val="0"/>
        <w:jc w:val="center"/>
        <w:divId w:val="1566450003"/>
        <w:rPr>
          <w:rFonts w:eastAsia="Times New Roman"/>
          <w:color w:val="000000"/>
          <w:sz w:val="20"/>
          <w:szCs w:val="20"/>
        </w:rPr>
      </w:pPr>
      <w:r>
        <w:rPr>
          <w:rFonts w:eastAsia="Times New Roman"/>
          <w:color w:val="000000"/>
          <w:sz w:val="16"/>
          <w:szCs w:val="16"/>
        </w:rPr>
        <w:t>52</w:t>
      </w:r>
    </w:p>
    <w:p w:rsidR="002B5EDF" w:rsidRDefault="002F482C">
      <w:pPr>
        <w:widowControl w:val="0"/>
        <w:divId w:val="174156630"/>
      </w:pPr>
      <w:r>
        <w:br w:type="page"/>
      </w:r>
    </w:p>
    <w:p w:rsidR="002B5EDF" w:rsidRDefault="002B5EDF">
      <w:pPr>
        <w:widowControl w:val="0"/>
        <w:divId w:val="174156630"/>
        <w:rPr>
          <w:rFonts w:eastAsia="Times New Roman"/>
          <w:color w:val="000000"/>
          <w:sz w:val="20"/>
          <w:szCs w:val="20"/>
        </w:rPr>
      </w:pPr>
    </w:p>
    <w:p w:rsidR="002B5EDF" w:rsidRDefault="002B5EDF">
      <w:pPr>
        <w:widowControl w:val="0"/>
        <w:divId w:val="1920599994"/>
        <w:rPr>
          <w:rFonts w:eastAsia="Times New Roman"/>
          <w:color w:val="000000"/>
          <w:sz w:val="20"/>
          <w:szCs w:val="20"/>
        </w:rPr>
      </w:pPr>
    </w:p>
    <w:p w:rsidR="002B5EDF" w:rsidRDefault="00B802AF">
      <w:pPr>
        <w:widowControl w:val="0"/>
        <w:jc w:val="both"/>
        <w:divId w:val="1661536526"/>
        <w:rPr>
          <w:rFonts w:eastAsia="Times New Roman"/>
          <w:b/>
          <w:bCs/>
          <w:i/>
          <w:iCs/>
          <w:color w:val="000000"/>
          <w:sz w:val="20"/>
          <w:szCs w:val="20"/>
        </w:rPr>
      </w:pPr>
      <w:r>
        <w:rPr>
          <w:rFonts w:eastAsia="Times New Roman"/>
          <w:b/>
          <w:bCs/>
          <w:i/>
          <w:iCs/>
          <w:color w:val="000000"/>
          <w:sz w:val="20"/>
          <w:szCs w:val="20"/>
        </w:rPr>
        <w:t>Voyage and Time Charter Revenues</w:t>
      </w:r>
    </w:p>
    <w:p w:rsidR="002B5EDF" w:rsidRDefault="00B802AF">
      <w:pPr>
        <w:widowControl w:val="0"/>
        <w:ind w:firstLine="720"/>
        <w:jc w:val="both"/>
        <w:divId w:val="2024284816"/>
        <w:rPr>
          <w:rFonts w:eastAsia="Times New Roman"/>
          <w:color w:val="000000"/>
          <w:sz w:val="20"/>
          <w:szCs w:val="20"/>
        </w:rPr>
      </w:pPr>
      <w:r>
        <w:rPr>
          <w:rFonts w:eastAsia="Times New Roman"/>
          <w:color w:val="000000"/>
          <w:sz w:val="20"/>
          <w:szCs w:val="20"/>
        </w:rPr>
        <w:t>Our revenues are driven primarily by the number of vessels in our fleet, the number of voyage days and the amount of daily charter hire that our vessels earn under charters which, in turn, are affected by a number of factors, including: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930843498"/>
        <w:rPr>
          <w:rFonts w:eastAsia="Times New Roman"/>
          <w:color w:val="000000"/>
          <w:sz w:val="20"/>
          <w:szCs w:val="20"/>
        </w:rPr>
      </w:pPr>
      <w:r>
        <w:rPr>
          <w:rFonts w:eastAsia="Times New Roman"/>
          <w:color w:val="000000"/>
          <w:sz w:val="20"/>
          <w:szCs w:val="20"/>
        </w:rPr>
        <w:t>the duration of our charters;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35811901"/>
        <w:rPr>
          <w:rFonts w:eastAsia="Times New Roman"/>
          <w:color w:val="000000"/>
          <w:sz w:val="20"/>
          <w:szCs w:val="20"/>
        </w:rPr>
      </w:pPr>
      <w:r>
        <w:rPr>
          <w:rFonts w:eastAsia="Times New Roman"/>
          <w:color w:val="000000"/>
          <w:sz w:val="20"/>
          <w:szCs w:val="20"/>
        </w:rPr>
        <w:t>our decisions relating to vessel acquisitions and disposals;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55315101"/>
        <w:rPr>
          <w:rFonts w:eastAsia="Times New Roman"/>
          <w:color w:val="000000"/>
          <w:sz w:val="20"/>
          <w:szCs w:val="20"/>
        </w:rPr>
      </w:pPr>
      <w:r>
        <w:rPr>
          <w:rFonts w:eastAsia="Times New Roman"/>
          <w:color w:val="000000"/>
          <w:sz w:val="20"/>
          <w:szCs w:val="20"/>
        </w:rPr>
        <w:t>the amount of time that we spend positioning our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956056591"/>
        <w:rPr>
          <w:rFonts w:eastAsia="Times New Roman"/>
          <w:color w:val="000000"/>
          <w:sz w:val="20"/>
          <w:szCs w:val="20"/>
        </w:rPr>
      </w:pPr>
      <w:r>
        <w:rPr>
          <w:rFonts w:eastAsia="Times New Roman"/>
          <w:color w:val="000000"/>
          <w:sz w:val="20"/>
          <w:szCs w:val="20"/>
        </w:rPr>
        <w:t>the amount of time that our vessels spend in drydock undergoing repairs;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404372807"/>
        <w:rPr>
          <w:rFonts w:eastAsia="Times New Roman"/>
          <w:color w:val="000000"/>
          <w:sz w:val="20"/>
          <w:szCs w:val="20"/>
        </w:rPr>
      </w:pPr>
      <w:r>
        <w:rPr>
          <w:rFonts w:eastAsia="Times New Roman"/>
          <w:color w:val="000000"/>
          <w:sz w:val="20"/>
          <w:szCs w:val="20"/>
        </w:rPr>
        <w:t>maintenance and upgrade work;</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28127174"/>
        <w:rPr>
          <w:rFonts w:eastAsia="Times New Roman"/>
          <w:color w:val="000000"/>
          <w:sz w:val="20"/>
          <w:szCs w:val="20"/>
        </w:rPr>
      </w:pPr>
      <w:r>
        <w:rPr>
          <w:rFonts w:eastAsia="Times New Roman"/>
          <w:color w:val="000000"/>
          <w:sz w:val="20"/>
          <w:szCs w:val="20"/>
        </w:rPr>
        <w:t>the age, condition, and specifications of our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93892849"/>
        <w:rPr>
          <w:rFonts w:eastAsia="Times New Roman"/>
          <w:color w:val="000000"/>
          <w:sz w:val="20"/>
          <w:szCs w:val="20"/>
        </w:rPr>
      </w:pPr>
      <w:r>
        <w:rPr>
          <w:rFonts w:eastAsia="Times New Roman"/>
          <w:color w:val="000000"/>
          <w:sz w:val="20"/>
          <w:szCs w:val="20"/>
        </w:rPr>
        <w:t>levels of supply and demand in the shipping industry;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12932694"/>
        <w:rPr>
          <w:rFonts w:eastAsia="Times New Roman"/>
          <w:color w:val="000000"/>
          <w:sz w:val="20"/>
          <w:szCs w:val="20"/>
        </w:rPr>
      </w:pPr>
      <w:r>
        <w:rPr>
          <w:rFonts w:eastAsia="Times New Roman"/>
          <w:color w:val="000000"/>
          <w:sz w:val="20"/>
          <w:szCs w:val="20"/>
        </w:rPr>
        <w:t>other factors affecting spot market charter rates for vessels.</w:t>
      </w:r>
    </w:p>
    <w:p w:rsidR="002B5EDF" w:rsidRDefault="00B802AF">
      <w:pPr>
        <w:widowControl w:val="0"/>
        <w:ind w:firstLine="720"/>
        <w:jc w:val="both"/>
        <w:divId w:val="731275848"/>
        <w:rPr>
          <w:rFonts w:eastAsia="Times New Roman"/>
          <w:color w:val="000000"/>
          <w:sz w:val="20"/>
          <w:szCs w:val="20"/>
        </w:rPr>
      </w:pPr>
      <w:r>
        <w:rPr>
          <w:rFonts w:eastAsia="Times New Roman"/>
          <w:color w:val="000000"/>
          <w:sz w:val="20"/>
          <w:szCs w:val="20"/>
        </w:rPr>
        <w:t>Vessels operating on time charters for a certain period of time provide more predictable cash flows over that period of time, but can yield lower profit margins than vessels operating in the spot charter market during periods characterized by favorable market conditions. Vessels operating in the spot charter market generate revenues that are less predictable but may enable their owners to capture increased profit margins during periods of improvements in charter rates, although their owners would be exposed to the risk of declining charter rates, which may have a materially adverse impact on financial performance. As we employ vessels on time and spot charters, we mitigate our charter rates fluctuation exposure.</w:t>
      </w:r>
    </w:p>
    <w:p w:rsidR="002B5EDF" w:rsidRDefault="00B802AF">
      <w:pPr>
        <w:widowControl w:val="0"/>
        <w:ind w:firstLine="720"/>
        <w:jc w:val="both"/>
        <w:divId w:val="423764700"/>
        <w:rPr>
          <w:rFonts w:eastAsia="Times New Roman"/>
          <w:color w:val="000000"/>
          <w:sz w:val="20"/>
          <w:szCs w:val="20"/>
        </w:rPr>
      </w:pPr>
      <w:r>
        <w:rPr>
          <w:rFonts w:eastAsia="Times New Roman"/>
          <w:color w:val="000000"/>
          <w:sz w:val="20"/>
          <w:szCs w:val="20"/>
        </w:rPr>
        <w:t>Currently, the vessels in our fleet are employed either on time charters or on spot voyages. Our charter agreements subject us to counterparty risk. In depressed market conditions, charterers may seek to renegotiate the terms of their existing charter agreements or avoid their obligations under those contracts. Should a counterparty fail to honor its obligations under agreements with us, we could sustain significant losses, which could have a material adverse effect on our business, financial condition, results of operations and cash flows.</w:t>
      </w:r>
    </w:p>
    <w:p w:rsidR="002B5EDF" w:rsidRDefault="00B802AF">
      <w:pPr>
        <w:widowControl w:val="0"/>
        <w:jc w:val="both"/>
        <w:divId w:val="1849324807"/>
        <w:rPr>
          <w:rFonts w:eastAsia="Times New Roman"/>
          <w:b/>
          <w:bCs/>
          <w:i/>
          <w:iCs/>
          <w:color w:val="000000"/>
          <w:sz w:val="20"/>
          <w:szCs w:val="20"/>
        </w:rPr>
      </w:pPr>
      <w:r>
        <w:rPr>
          <w:rFonts w:eastAsia="Times New Roman"/>
          <w:b/>
          <w:bCs/>
          <w:i/>
          <w:iCs/>
          <w:color w:val="000000"/>
          <w:sz w:val="20"/>
          <w:szCs w:val="20"/>
        </w:rPr>
        <w:t>Voyage Expenses</w:t>
      </w:r>
    </w:p>
    <w:p w:rsidR="002B5EDF" w:rsidRDefault="00B802AF">
      <w:pPr>
        <w:widowControl w:val="0"/>
        <w:ind w:firstLine="720"/>
        <w:jc w:val="both"/>
        <w:divId w:val="1181702748"/>
        <w:rPr>
          <w:rFonts w:eastAsia="Times New Roman"/>
          <w:color w:val="000000"/>
          <w:sz w:val="20"/>
          <w:szCs w:val="20"/>
        </w:rPr>
      </w:pPr>
      <w:r>
        <w:rPr>
          <w:rFonts w:eastAsia="Times New Roman"/>
          <w:color w:val="000000"/>
          <w:sz w:val="20"/>
          <w:szCs w:val="20"/>
        </w:rPr>
        <w:t>We incur voyage expenses that include port and canal charges, bunker (fuel oil) expenses and commissions. Port and canal charges and bunker expenses primarily increase in periods during which vessels are employed on voyage charters because these expenses are for the account of the owner of the vessels, while they are on the account of the charterer when vessels are time-chartered. Laid-up vessels, if any, do not incur bunkers costs. However, at times when our vessels are off-hire due to other reasons, we incur port and canal charges and bunker expenses.</w:t>
      </w:r>
    </w:p>
    <w:p w:rsidR="002B5EDF" w:rsidRDefault="00B802AF">
      <w:pPr>
        <w:widowControl w:val="0"/>
        <w:ind w:firstLine="720"/>
        <w:jc w:val="both"/>
        <w:divId w:val="776678352"/>
        <w:rPr>
          <w:rFonts w:eastAsia="Times New Roman"/>
          <w:color w:val="000000"/>
          <w:sz w:val="20"/>
          <w:szCs w:val="20"/>
        </w:rPr>
      </w:pPr>
      <w:r>
        <w:rPr>
          <w:rFonts w:eastAsia="Times New Roman"/>
          <w:color w:val="000000"/>
          <w:sz w:val="20"/>
          <w:szCs w:val="20"/>
        </w:rPr>
        <w:t>We have paid commissions ranging from 0% to 5% of the total daily charter hire rate of each charter to unaffiliated shipbrokers, depending on the number of brokers involved with arranging the charter. Our in-house fleet manager, UOT, our wholly-owned subsidiary, receives a commission that is equal to 2% of our gross revenues in exchange for providing us with technical and commercial management services in connection with the employment of our fleet. However, this commission is eliminated from our consolidated financial statements as an intercompany transaction. For 2021, we expect our voyage expenses to follow the same trend as our voyage and time charter revenues.</w:t>
      </w:r>
    </w:p>
    <w:p w:rsidR="002B5EDF" w:rsidRDefault="00B802AF">
      <w:pPr>
        <w:widowControl w:val="0"/>
        <w:jc w:val="both"/>
        <w:divId w:val="1891652503"/>
        <w:rPr>
          <w:rFonts w:eastAsia="Times New Roman"/>
          <w:b/>
          <w:bCs/>
          <w:i/>
          <w:iCs/>
          <w:color w:val="000000"/>
          <w:sz w:val="20"/>
          <w:szCs w:val="20"/>
        </w:rPr>
      </w:pPr>
      <w:r>
        <w:rPr>
          <w:rFonts w:eastAsia="Times New Roman"/>
          <w:b/>
          <w:bCs/>
          <w:i/>
          <w:iCs/>
          <w:color w:val="000000"/>
          <w:sz w:val="20"/>
          <w:szCs w:val="20"/>
        </w:rPr>
        <w:lastRenderedPageBreak/>
        <w:t>Vessel Operating Expenses</w:t>
      </w:r>
    </w:p>
    <w:p w:rsidR="002B5EDF" w:rsidRDefault="00B802AF">
      <w:pPr>
        <w:widowControl w:val="0"/>
        <w:ind w:firstLine="720"/>
        <w:jc w:val="both"/>
        <w:divId w:val="1447192517"/>
        <w:rPr>
          <w:rFonts w:eastAsia="Times New Roman"/>
          <w:color w:val="000000"/>
          <w:sz w:val="20"/>
          <w:szCs w:val="20"/>
        </w:rPr>
      </w:pPr>
      <w:r>
        <w:rPr>
          <w:rFonts w:eastAsia="Times New Roman"/>
          <w:color w:val="000000"/>
          <w:sz w:val="20"/>
          <w:szCs w:val="20"/>
        </w:rPr>
        <w:t>Vessel operating expenses include crew wages and related costs, the cost of insurance and vessel registry, expenses relating to repairs and maintenance, the cost of spares and consumable stores, tonnage taxes, regulatory fees, environmental costs, lay-up expenses, and other miscellaneous expenses. Other factors beyond our control, some of which may affect the shipping industry in general, including, for instance, COVID-related disruptions which could cause our crew costs and other operating expenses to increase, developments relating to market prices for crew wages and insurance, may also cause these expenses to increase. In conjunction with our senior executive officers, UOT has established an operating expense budget for each vessel and performs the day-to-day management of our vessels under separate management agreements with our vessel-owning subsidiaries. We monitor the performance of UOT by comparing actual vessel operating expenses with the operating expense budget for each vessel. For 2021, we expect our vessel operating expenses to increase if we further expand our fleet.</w:t>
      </w:r>
    </w:p>
    <w:p w:rsidR="002B5EDF" w:rsidRDefault="00B802AF">
      <w:pPr>
        <w:widowControl w:val="0"/>
        <w:jc w:val="center"/>
        <w:divId w:val="427311090"/>
        <w:rPr>
          <w:rFonts w:eastAsia="Times New Roman"/>
          <w:color w:val="000000"/>
          <w:sz w:val="20"/>
          <w:szCs w:val="20"/>
        </w:rPr>
      </w:pPr>
      <w:r>
        <w:rPr>
          <w:rFonts w:eastAsia="Times New Roman"/>
          <w:color w:val="000000"/>
          <w:sz w:val="16"/>
          <w:szCs w:val="16"/>
        </w:rPr>
        <w:t>53</w:t>
      </w:r>
    </w:p>
    <w:p w:rsidR="002B5EDF" w:rsidRDefault="002F482C">
      <w:pPr>
        <w:widowControl w:val="0"/>
        <w:divId w:val="170880258"/>
      </w:pPr>
      <w:r>
        <w:br w:type="page"/>
      </w:r>
    </w:p>
    <w:p w:rsidR="002B5EDF" w:rsidRDefault="002B5EDF">
      <w:pPr>
        <w:widowControl w:val="0"/>
        <w:divId w:val="170880258"/>
        <w:rPr>
          <w:rFonts w:eastAsia="Times New Roman"/>
          <w:color w:val="000000"/>
          <w:sz w:val="20"/>
          <w:szCs w:val="20"/>
        </w:rPr>
      </w:pPr>
    </w:p>
    <w:p w:rsidR="002B5EDF" w:rsidRDefault="002B5EDF">
      <w:pPr>
        <w:widowControl w:val="0"/>
        <w:divId w:val="902983095"/>
        <w:rPr>
          <w:rFonts w:eastAsia="Times New Roman"/>
          <w:color w:val="000000"/>
          <w:sz w:val="20"/>
          <w:szCs w:val="20"/>
        </w:rPr>
      </w:pPr>
    </w:p>
    <w:p w:rsidR="002B5EDF" w:rsidRDefault="00B802AF">
      <w:pPr>
        <w:widowControl w:val="0"/>
        <w:jc w:val="both"/>
        <w:divId w:val="1006320846"/>
        <w:rPr>
          <w:rFonts w:eastAsia="Times New Roman"/>
          <w:b/>
          <w:bCs/>
          <w:i/>
          <w:iCs/>
          <w:color w:val="000000"/>
          <w:sz w:val="20"/>
          <w:szCs w:val="20"/>
        </w:rPr>
      </w:pPr>
      <w:r>
        <w:rPr>
          <w:rFonts w:eastAsia="Times New Roman"/>
          <w:b/>
          <w:bCs/>
          <w:i/>
          <w:iCs/>
          <w:color w:val="000000"/>
          <w:sz w:val="20"/>
          <w:szCs w:val="20"/>
        </w:rPr>
        <w:t>Vessel Depreciation</w:t>
      </w:r>
    </w:p>
    <w:p w:rsidR="002B5EDF" w:rsidRDefault="00B802AF">
      <w:pPr>
        <w:widowControl w:val="0"/>
        <w:ind w:firstLine="720"/>
        <w:jc w:val="both"/>
        <w:divId w:val="1139223800"/>
        <w:rPr>
          <w:rFonts w:eastAsia="Times New Roman"/>
          <w:color w:val="000000"/>
          <w:sz w:val="20"/>
          <w:szCs w:val="20"/>
        </w:rPr>
      </w:pPr>
      <w:r>
        <w:rPr>
          <w:rFonts w:eastAsia="Times New Roman"/>
          <w:color w:val="000000"/>
          <w:sz w:val="20"/>
          <w:szCs w:val="20"/>
        </w:rPr>
        <w:t>We depreciate all our vessels on a straight-line basis over their estimated useful lives, which we estimate to be 25 years for the tanker vessels and 30 years for the containers from the date of their initial delivery from the shipyard. Depreciation is based on the cost less the estimated salvage values. Each vessel's salvage value is the product of her light-weight tonnage and estimated scrap rate, which is estimated at $350 per light-weight ton for all vessels in our fleet. We believe that these assumptions are common in the tanker and containership industry. For 2021, we expect depreciation expense to increase if we further expand our fleet.</w:t>
      </w:r>
    </w:p>
    <w:p w:rsidR="002B5EDF" w:rsidRDefault="00B802AF">
      <w:pPr>
        <w:widowControl w:val="0"/>
        <w:jc w:val="both"/>
        <w:divId w:val="924803741"/>
        <w:rPr>
          <w:rFonts w:eastAsia="Times New Roman"/>
          <w:b/>
          <w:bCs/>
          <w:i/>
          <w:iCs/>
          <w:color w:val="000000"/>
          <w:sz w:val="20"/>
          <w:szCs w:val="20"/>
        </w:rPr>
      </w:pPr>
      <w:r>
        <w:rPr>
          <w:rFonts w:eastAsia="Times New Roman"/>
          <w:b/>
          <w:bCs/>
          <w:i/>
          <w:iCs/>
          <w:color w:val="000000"/>
          <w:sz w:val="20"/>
          <w:szCs w:val="20"/>
        </w:rPr>
        <w:t>General and Administrative Expenses</w:t>
      </w:r>
    </w:p>
    <w:p w:rsidR="002B5EDF" w:rsidRDefault="00B802AF">
      <w:pPr>
        <w:widowControl w:val="0"/>
        <w:ind w:firstLine="720"/>
        <w:jc w:val="both"/>
        <w:divId w:val="1087650152"/>
        <w:rPr>
          <w:rFonts w:eastAsia="Times New Roman"/>
          <w:color w:val="000000"/>
          <w:sz w:val="20"/>
          <w:szCs w:val="20"/>
        </w:rPr>
      </w:pPr>
      <w:r>
        <w:rPr>
          <w:rFonts w:eastAsia="Times New Roman"/>
          <w:color w:val="000000"/>
          <w:sz w:val="20"/>
          <w:szCs w:val="20"/>
        </w:rPr>
        <w:t>We incur general and administrative expenses, including our onshore related expenses such as legal and professional expenses. Certain of our general and administrative expenses have been provided for, until March 1, 2020, under our Broker Services Agreement with Steamship Shipbroking Enterprises Inc. and, effective June 15, 2020, under our Brokerage Services Agreement with Pure Brokerage and Shipping Corp. We also incur payroll expenses of employees and general and administrative expenses reflecting the costs associated with running a public company, including board of director costs, director and officer insurance, investor relations, registrar and transfer agent fees, and legal and accounting costs related to our compliance with public reporting obligations and the Sarbanes-Oxley Act of 2002. For 2021, we expect our general and administrative expenses to remain approximately at the same levels, as these expenses are relatively fixed and are not widely affected by the expansion (or shrinkage) of our fleet.</w:t>
      </w:r>
    </w:p>
    <w:p w:rsidR="002B5EDF" w:rsidRDefault="00B802AF">
      <w:pPr>
        <w:widowControl w:val="0"/>
        <w:jc w:val="both"/>
        <w:divId w:val="1862544056"/>
        <w:rPr>
          <w:rFonts w:eastAsia="Times New Roman"/>
          <w:b/>
          <w:bCs/>
          <w:color w:val="000000"/>
          <w:sz w:val="20"/>
          <w:szCs w:val="20"/>
        </w:rPr>
      </w:pPr>
      <w:r>
        <w:rPr>
          <w:rFonts w:eastAsia="Times New Roman"/>
          <w:b/>
          <w:bCs/>
          <w:color w:val="000000"/>
          <w:sz w:val="20"/>
          <w:szCs w:val="20"/>
        </w:rPr>
        <w:t>Interest and Finance Costs</w:t>
      </w:r>
    </w:p>
    <w:p w:rsidR="002B5EDF" w:rsidRDefault="00B802AF">
      <w:pPr>
        <w:widowControl w:val="0"/>
        <w:ind w:firstLine="720"/>
        <w:jc w:val="both"/>
        <w:divId w:val="1934168176"/>
        <w:rPr>
          <w:rFonts w:eastAsia="Times New Roman"/>
          <w:color w:val="000000"/>
          <w:sz w:val="20"/>
          <w:szCs w:val="20"/>
        </w:rPr>
      </w:pPr>
      <w:r>
        <w:rPr>
          <w:rFonts w:eastAsia="Times New Roman"/>
          <w:color w:val="000000"/>
          <w:sz w:val="20"/>
          <w:szCs w:val="20"/>
        </w:rPr>
        <w:t>We have historically incurred interest expense and financing costs in connection with vessel-specific debt. As of December 31, 2020, our aggregate outstanding debt amounted to $58.1 million. We expect to manage any exposure in interest rates through our regular operating and financing activities and, when deemed appropriate, through the use of derivative financial instruments. For 2021, we expect interest and finance expenses to increase due to increased average debt.</w:t>
      </w:r>
    </w:p>
    <w:p w:rsidR="002B5EDF" w:rsidRDefault="00B802AF">
      <w:pPr>
        <w:widowControl w:val="0"/>
        <w:jc w:val="both"/>
        <w:divId w:val="330957516"/>
        <w:rPr>
          <w:rFonts w:eastAsia="Times New Roman"/>
          <w:b/>
          <w:bCs/>
          <w:color w:val="000000"/>
          <w:sz w:val="20"/>
          <w:szCs w:val="20"/>
        </w:rPr>
      </w:pPr>
      <w:r>
        <w:rPr>
          <w:rFonts w:eastAsia="Times New Roman"/>
          <w:b/>
          <w:bCs/>
          <w:color w:val="000000"/>
          <w:sz w:val="20"/>
          <w:szCs w:val="20"/>
        </w:rPr>
        <w:t>Lack of Historical Operating Data for Vessels before their Acquisition</w:t>
      </w:r>
    </w:p>
    <w:p w:rsidR="002B5EDF" w:rsidRDefault="00B802AF">
      <w:pPr>
        <w:widowControl w:val="0"/>
        <w:ind w:firstLine="720"/>
        <w:jc w:val="both"/>
        <w:divId w:val="1506702266"/>
        <w:rPr>
          <w:rFonts w:eastAsia="Times New Roman"/>
          <w:color w:val="000000"/>
          <w:sz w:val="20"/>
          <w:szCs w:val="20"/>
        </w:rPr>
      </w:pPr>
      <w:r>
        <w:rPr>
          <w:rFonts w:eastAsia="Times New Roman"/>
          <w:color w:val="000000"/>
          <w:sz w:val="20"/>
          <w:szCs w:val="20"/>
        </w:rPr>
        <w:t>Consistent with shipping industry practice, other than inspection of the physical condition of the vessels and examinations of classification society records, there is no historical financial due diligence process when we acquire vessels. Accordingly, we do not obtain the historical operating data for the vessels from the sellers because that information is not material to our decision to make acquisitions, nor do we believe it would be helpful to potential investors in our common shares in assessing our business or profitability. Most vessels are sold under a standardized agreement, which, among other things, provides the buyer with the right to inspect the vessel and the vessel's classification society records. The standard agreement does not give the buyer the right to inspect, or receive copies of, the historical operating data of the vessel. Prior to the delivery of a purchased vessel, the seller typically removes from the vessel all records, including past financial records and accounts related to the vessel. In addition, the technical management agreement between the seller's technical manager and the seller is automatically terminated, and the vessel's trading certificates are revoked by its flag state following a change in ownership.</w:t>
      </w:r>
    </w:p>
    <w:p w:rsidR="002B5EDF" w:rsidRDefault="00B802AF">
      <w:pPr>
        <w:widowControl w:val="0"/>
        <w:ind w:firstLine="720"/>
        <w:jc w:val="both"/>
        <w:divId w:val="1669333361"/>
        <w:rPr>
          <w:rFonts w:eastAsia="Times New Roman"/>
          <w:color w:val="000000"/>
          <w:sz w:val="20"/>
          <w:szCs w:val="20"/>
        </w:rPr>
      </w:pPr>
      <w:r>
        <w:rPr>
          <w:rFonts w:eastAsia="Times New Roman"/>
          <w:color w:val="000000"/>
          <w:sz w:val="20"/>
          <w:szCs w:val="20"/>
        </w:rPr>
        <w:t xml:space="preserve">Consistent with shipping industry practice, we treat the acquisition of a vessel (whether acquired with or without charter) as the acquisition of an asset rather than a business. Although vessels are generally acquired free of charter, we have in the past, and we may in the future, acquire vessels with existing time charters. Where a vessel has been under a voyage charter, the vessel is delivered to the buyer free of charter, and it is rare in the shipping industry for the last charterer of the vessel in the hands of the seller to continue as the first charterer of the vessel in the hands of the buyer. In most cases, when a vessel is under time charter, and the buyer wishes to assume that charter, the vessel cannot be acquired without the charterer's consent and the buyer's entering into a separate direct agreement with the charterer to assume the charter. The purchase of a vessel itself does not transfer the charter, </w:t>
      </w:r>
      <w:r>
        <w:rPr>
          <w:rFonts w:eastAsia="Times New Roman"/>
          <w:color w:val="000000"/>
          <w:sz w:val="20"/>
          <w:szCs w:val="20"/>
        </w:rPr>
        <w:lastRenderedPageBreak/>
        <w:t>because it is a separate service agreement between the vessel owner and the charterer.</w:t>
      </w:r>
    </w:p>
    <w:p w:rsidR="002B5EDF" w:rsidRDefault="00B802AF">
      <w:pPr>
        <w:widowControl w:val="0"/>
        <w:ind w:firstLine="720"/>
        <w:jc w:val="both"/>
        <w:divId w:val="1254582372"/>
        <w:rPr>
          <w:rFonts w:eastAsia="Times New Roman"/>
          <w:color w:val="000000"/>
          <w:sz w:val="20"/>
          <w:szCs w:val="20"/>
        </w:rPr>
      </w:pPr>
      <w:r>
        <w:rPr>
          <w:rFonts w:eastAsia="Times New Roman"/>
          <w:color w:val="000000"/>
          <w:sz w:val="20"/>
          <w:szCs w:val="20"/>
        </w:rPr>
        <w:t>When we purchase a vessel and assume or renegotiate a related time charter, we must take, among other things, the following steps before the vessel will be ready to commence operations: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795102937"/>
        <w:rPr>
          <w:rFonts w:eastAsia="Times New Roman"/>
          <w:color w:val="000000"/>
          <w:sz w:val="20"/>
          <w:szCs w:val="20"/>
        </w:rPr>
      </w:pPr>
      <w:r>
        <w:rPr>
          <w:rFonts w:eastAsia="Times New Roman"/>
          <w:color w:val="000000"/>
          <w:sz w:val="20"/>
          <w:szCs w:val="20"/>
        </w:rPr>
        <w:t>obtain the charterer's consent to us as the new owner;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600182183"/>
        <w:rPr>
          <w:rFonts w:eastAsia="Times New Roman"/>
          <w:color w:val="000000"/>
          <w:sz w:val="20"/>
          <w:szCs w:val="20"/>
        </w:rPr>
      </w:pPr>
      <w:r>
        <w:rPr>
          <w:rFonts w:eastAsia="Times New Roman"/>
          <w:color w:val="000000"/>
          <w:sz w:val="20"/>
          <w:szCs w:val="20"/>
        </w:rPr>
        <w:t>obtain the charterer's consent to a new technical manager;</w:t>
      </w:r>
    </w:p>
    <w:p w:rsidR="002B5EDF" w:rsidRDefault="00B802AF">
      <w:pPr>
        <w:widowControl w:val="0"/>
        <w:jc w:val="center"/>
        <w:divId w:val="1843085603"/>
        <w:rPr>
          <w:rFonts w:eastAsia="Times New Roman"/>
          <w:color w:val="000000"/>
          <w:sz w:val="20"/>
          <w:szCs w:val="20"/>
        </w:rPr>
      </w:pPr>
      <w:r>
        <w:rPr>
          <w:rFonts w:eastAsia="Times New Roman"/>
          <w:color w:val="000000"/>
          <w:sz w:val="16"/>
          <w:szCs w:val="16"/>
        </w:rPr>
        <w:t>54</w:t>
      </w:r>
    </w:p>
    <w:p w:rsidR="002B5EDF" w:rsidRDefault="002F482C">
      <w:pPr>
        <w:widowControl w:val="0"/>
        <w:divId w:val="630553681"/>
      </w:pPr>
      <w:r>
        <w:br w:type="page"/>
      </w:r>
    </w:p>
    <w:p w:rsidR="002B5EDF" w:rsidRDefault="002B5EDF">
      <w:pPr>
        <w:widowControl w:val="0"/>
        <w:divId w:val="630553681"/>
        <w:rPr>
          <w:rFonts w:eastAsia="Times New Roman"/>
          <w:color w:val="000000"/>
          <w:sz w:val="20"/>
          <w:szCs w:val="20"/>
        </w:rPr>
      </w:pPr>
    </w:p>
    <w:p w:rsidR="002B5EDF" w:rsidRDefault="002B5EDF">
      <w:pPr>
        <w:widowControl w:val="0"/>
        <w:divId w:val="1732117782"/>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25603598"/>
        <w:rPr>
          <w:rFonts w:eastAsia="Times New Roman"/>
          <w:color w:val="000000"/>
          <w:sz w:val="20"/>
          <w:szCs w:val="20"/>
        </w:rPr>
      </w:pPr>
      <w:r>
        <w:rPr>
          <w:rFonts w:eastAsia="Times New Roman"/>
          <w:color w:val="000000"/>
          <w:sz w:val="20"/>
          <w:szCs w:val="20"/>
        </w:rPr>
        <w:t>obtain the charterer's consent to a new flag for the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91726285"/>
        <w:rPr>
          <w:rFonts w:eastAsia="Times New Roman"/>
          <w:color w:val="000000"/>
          <w:sz w:val="20"/>
          <w:szCs w:val="20"/>
        </w:rPr>
      </w:pPr>
      <w:r>
        <w:rPr>
          <w:rFonts w:eastAsia="Times New Roman"/>
          <w:color w:val="000000"/>
          <w:sz w:val="20"/>
          <w:szCs w:val="20"/>
        </w:rPr>
        <w:t>arrange for a new crew for the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361253415"/>
        <w:rPr>
          <w:rFonts w:eastAsia="Times New Roman"/>
          <w:color w:val="000000"/>
          <w:sz w:val="20"/>
          <w:szCs w:val="20"/>
        </w:rPr>
      </w:pPr>
      <w:r>
        <w:rPr>
          <w:rFonts w:eastAsia="Times New Roman"/>
          <w:color w:val="000000"/>
          <w:sz w:val="20"/>
          <w:szCs w:val="20"/>
        </w:rPr>
        <w:t>replace all hired equipment on board, such as gas cylinders and communication equipment;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22742617"/>
        <w:rPr>
          <w:rFonts w:eastAsia="Times New Roman"/>
          <w:color w:val="000000"/>
          <w:sz w:val="20"/>
          <w:szCs w:val="20"/>
        </w:rPr>
      </w:pPr>
      <w:r>
        <w:rPr>
          <w:rFonts w:eastAsia="Times New Roman"/>
          <w:color w:val="000000"/>
          <w:sz w:val="20"/>
          <w:szCs w:val="20"/>
        </w:rPr>
        <w:t>negotiate and enter into new insurance contracts for the vessel through our own insurance brokers;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21520959"/>
        <w:rPr>
          <w:rFonts w:eastAsia="Times New Roman"/>
          <w:color w:val="000000"/>
          <w:sz w:val="20"/>
          <w:szCs w:val="20"/>
        </w:rPr>
      </w:pPr>
      <w:r>
        <w:rPr>
          <w:rFonts w:eastAsia="Times New Roman"/>
          <w:color w:val="000000"/>
          <w:sz w:val="20"/>
          <w:szCs w:val="20"/>
        </w:rPr>
        <w:t>register the vessel under a flag state and perform the related inspections in order to obtain new trading certificates from the flag state;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72695655"/>
        <w:rPr>
          <w:rFonts w:eastAsia="Times New Roman"/>
          <w:color w:val="000000"/>
          <w:sz w:val="20"/>
          <w:szCs w:val="20"/>
        </w:rPr>
      </w:pPr>
      <w:r>
        <w:rPr>
          <w:rFonts w:eastAsia="Times New Roman"/>
          <w:color w:val="000000"/>
          <w:sz w:val="20"/>
          <w:szCs w:val="20"/>
        </w:rPr>
        <w:t>implement a new planned maintenance program for the vessel;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46377174"/>
        <w:rPr>
          <w:rFonts w:eastAsia="Times New Roman"/>
          <w:color w:val="000000"/>
          <w:sz w:val="20"/>
          <w:szCs w:val="20"/>
        </w:rPr>
      </w:pPr>
      <w:r>
        <w:rPr>
          <w:rFonts w:eastAsia="Times New Roman"/>
          <w:color w:val="000000"/>
          <w:sz w:val="20"/>
          <w:szCs w:val="20"/>
        </w:rPr>
        <w:t>ensure that the new technical manager obtains new certificates for compliance with the safety and vessel security regulations of the flag state.</w:t>
      </w:r>
    </w:p>
    <w:p w:rsidR="002B5EDF" w:rsidRDefault="00B802AF">
      <w:pPr>
        <w:widowControl w:val="0"/>
        <w:ind w:firstLine="720"/>
        <w:jc w:val="both"/>
        <w:divId w:val="210314794"/>
        <w:rPr>
          <w:rFonts w:eastAsia="Times New Roman"/>
          <w:color w:val="000000"/>
          <w:sz w:val="20"/>
          <w:szCs w:val="20"/>
        </w:rPr>
      </w:pPr>
      <w:r>
        <w:rPr>
          <w:rFonts w:eastAsia="Times New Roman"/>
          <w:color w:val="000000"/>
          <w:sz w:val="20"/>
          <w:szCs w:val="20"/>
        </w:rPr>
        <w:t>The following discussion is intended to help you understand how acquisitions of vessels affect our business and results of operations.</w:t>
      </w:r>
    </w:p>
    <w:p w:rsidR="002B5EDF" w:rsidRDefault="00B802AF">
      <w:pPr>
        <w:widowControl w:val="0"/>
        <w:ind w:firstLine="720"/>
        <w:jc w:val="both"/>
        <w:divId w:val="523177493"/>
        <w:rPr>
          <w:rFonts w:eastAsia="Times New Roman"/>
          <w:color w:val="000000"/>
          <w:sz w:val="20"/>
          <w:szCs w:val="20"/>
        </w:rPr>
      </w:pPr>
      <w:r>
        <w:rPr>
          <w:rFonts w:eastAsia="Times New Roman"/>
          <w:color w:val="000000"/>
          <w:sz w:val="20"/>
          <w:szCs w:val="20"/>
        </w:rPr>
        <w:t>Our business is mainly comprised of the following elements: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378747690"/>
        <w:rPr>
          <w:rFonts w:eastAsia="Times New Roman"/>
          <w:color w:val="000000"/>
          <w:sz w:val="20"/>
          <w:szCs w:val="20"/>
        </w:rPr>
      </w:pPr>
      <w:r>
        <w:rPr>
          <w:rFonts w:eastAsia="Times New Roman"/>
          <w:color w:val="000000"/>
          <w:sz w:val="20"/>
          <w:szCs w:val="20"/>
        </w:rPr>
        <w:t>acquisition and disposition of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49675860"/>
        <w:rPr>
          <w:rFonts w:eastAsia="Times New Roman"/>
          <w:color w:val="000000"/>
          <w:sz w:val="20"/>
          <w:szCs w:val="20"/>
        </w:rPr>
      </w:pPr>
      <w:r>
        <w:rPr>
          <w:rFonts w:eastAsia="Times New Roman"/>
          <w:color w:val="000000"/>
          <w:sz w:val="20"/>
          <w:szCs w:val="20"/>
        </w:rPr>
        <w:t>employment and operation of our vessels;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289820775"/>
        <w:rPr>
          <w:rFonts w:eastAsia="Times New Roman"/>
          <w:color w:val="000000"/>
          <w:sz w:val="20"/>
          <w:szCs w:val="20"/>
        </w:rPr>
      </w:pPr>
      <w:r>
        <w:rPr>
          <w:rFonts w:eastAsia="Times New Roman"/>
          <w:color w:val="000000"/>
          <w:sz w:val="20"/>
          <w:szCs w:val="20"/>
        </w:rPr>
        <w:t>management of the financial, general and administrative elements involved in the conduct of our business and ownership of our vessels.</w:t>
      </w:r>
    </w:p>
    <w:p w:rsidR="002B5EDF" w:rsidRDefault="00B802AF">
      <w:pPr>
        <w:widowControl w:val="0"/>
        <w:ind w:firstLine="720"/>
        <w:jc w:val="both"/>
        <w:divId w:val="279533096"/>
        <w:rPr>
          <w:rFonts w:eastAsia="Times New Roman"/>
          <w:color w:val="000000"/>
          <w:sz w:val="20"/>
          <w:szCs w:val="20"/>
        </w:rPr>
      </w:pPr>
      <w:r>
        <w:rPr>
          <w:rFonts w:eastAsia="Times New Roman"/>
          <w:color w:val="000000"/>
          <w:sz w:val="20"/>
          <w:szCs w:val="20"/>
        </w:rPr>
        <w:t>The employment and operation of our vessels mainly require the following components: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64041109"/>
        <w:rPr>
          <w:rFonts w:eastAsia="Times New Roman"/>
          <w:color w:val="000000"/>
          <w:sz w:val="20"/>
          <w:szCs w:val="20"/>
        </w:rPr>
      </w:pPr>
      <w:r>
        <w:rPr>
          <w:rFonts w:eastAsia="Times New Roman"/>
          <w:color w:val="000000"/>
          <w:sz w:val="20"/>
          <w:szCs w:val="20"/>
        </w:rPr>
        <w:t>vessel maintenance and repair;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69582495"/>
        <w:rPr>
          <w:rFonts w:eastAsia="Times New Roman"/>
          <w:color w:val="000000"/>
          <w:sz w:val="20"/>
          <w:szCs w:val="20"/>
        </w:rPr>
      </w:pPr>
      <w:r>
        <w:rPr>
          <w:rFonts w:eastAsia="Times New Roman"/>
          <w:color w:val="000000"/>
          <w:sz w:val="20"/>
          <w:szCs w:val="20"/>
        </w:rPr>
        <w:t>crew selection and training;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28658017"/>
        <w:rPr>
          <w:rFonts w:eastAsia="Times New Roman"/>
          <w:color w:val="000000"/>
          <w:sz w:val="20"/>
          <w:szCs w:val="20"/>
        </w:rPr>
      </w:pPr>
      <w:r>
        <w:rPr>
          <w:rFonts w:eastAsia="Times New Roman"/>
          <w:color w:val="000000"/>
          <w:sz w:val="20"/>
          <w:szCs w:val="20"/>
        </w:rPr>
        <w:t>vessel spares and stores supply;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61135023"/>
        <w:rPr>
          <w:rFonts w:eastAsia="Times New Roman"/>
          <w:color w:val="000000"/>
          <w:sz w:val="20"/>
          <w:szCs w:val="20"/>
        </w:rPr>
      </w:pPr>
      <w:r>
        <w:rPr>
          <w:rFonts w:eastAsia="Times New Roman"/>
          <w:color w:val="000000"/>
          <w:sz w:val="20"/>
          <w:szCs w:val="20"/>
        </w:rPr>
        <w:t>contingency response planning;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03299191"/>
        <w:rPr>
          <w:rFonts w:eastAsia="Times New Roman"/>
          <w:color w:val="000000"/>
          <w:sz w:val="20"/>
          <w:szCs w:val="20"/>
        </w:rPr>
      </w:pPr>
      <w:r>
        <w:rPr>
          <w:rFonts w:eastAsia="Times New Roman"/>
          <w:color w:val="000000"/>
          <w:sz w:val="20"/>
          <w:szCs w:val="20"/>
        </w:rPr>
        <w:t>on board safety procedures auditing;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32527166"/>
        <w:rPr>
          <w:rFonts w:eastAsia="Times New Roman"/>
          <w:color w:val="000000"/>
          <w:sz w:val="20"/>
          <w:szCs w:val="20"/>
        </w:rPr>
      </w:pPr>
      <w:r>
        <w:rPr>
          <w:rFonts w:eastAsia="Times New Roman"/>
          <w:color w:val="000000"/>
          <w:sz w:val="20"/>
          <w:szCs w:val="20"/>
        </w:rPr>
        <w:t>accounting;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043679026"/>
        <w:rPr>
          <w:rFonts w:eastAsia="Times New Roman"/>
          <w:color w:val="000000"/>
          <w:sz w:val="20"/>
          <w:szCs w:val="20"/>
        </w:rPr>
      </w:pPr>
      <w:r>
        <w:rPr>
          <w:rFonts w:eastAsia="Times New Roman"/>
          <w:color w:val="000000"/>
          <w:sz w:val="20"/>
          <w:szCs w:val="20"/>
        </w:rPr>
        <w:t>vessel insurance arrangement;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48580587"/>
        <w:rPr>
          <w:rFonts w:eastAsia="Times New Roman"/>
          <w:color w:val="000000"/>
          <w:sz w:val="20"/>
          <w:szCs w:val="20"/>
        </w:rPr>
      </w:pPr>
      <w:r>
        <w:rPr>
          <w:rFonts w:eastAsia="Times New Roman"/>
          <w:color w:val="000000"/>
          <w:sz w:val="20"/>
          <w:szCs w:val="20"/>
        </w:rPr>
        <w:t>vessel chartering;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29316843"/>
        <w:rPr>
          <w:rFonts w:eastAsia="Times New Roman"/>
          <w:color w:val="000000"/>
          <w:sz w:val="20"/>
          <w:szCs w:val="20"/>
        </w:rPr>
      </w:pPr>
      <w:r>
        <w:rPr>
          <w:rFonts w:eastAsia="Times New Roman"/>
          <w:color w:val="000000"/>
          <w:sz w:val="20"/>
          <w:szCs w:val="20"/>
        </w:rPr>
        <w:t>vessel hire management;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02672956"/>
        <w:rPr>
          <w:rFonts w:eastAsia="Times New Roman"/>
          <w:color w:val="000000"/>
          <w:sz w:val="20"/>
          <w:szCs w:val="20"/>
        </w:rPr>
      </w:pPr>
      <w:r>
        <w:rPr>
          <w:rFonts w:eastAsia="Times New Roman"/>
          <w:color w:val="000000"/>
          <w:sz w:val="20"/>
          <w:szCs w:val="20"/>
        </w:rPr>
        <w:t>vessel surveying;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51355602"/>
        <w:rPr>
          <w:rFonts w:eastAsia="Times New Roman"/>
          <w:color w:val="000000"/>
          <w:sz w:val="20"/>
          <w:szCs w:val="20"/>
        </w:rPr>
      </w:pPr>
      <w:r>
        <w:rPr>
          <w:rFonts w:eastAsia="Times New Roman"/>
          <w:color w:val="000000"/>
          <w:sz w:val="20"/>
          <w:szCs w:val="20"/>
        </w:rPr>
        <w:t>vessel performance monitoring.</w:t>
      </w:r>
    </w:p>
    <w:p w:rsidR="002B5EDF" w:rsidRDefault="00B802AF">
      <w:pPr>
        <w:widowControl w:val="0"/>
        <w:jc w:val="center"/>
        <w:divId w:val="1814055451"/>
        <w:rPr>
          <w:rFonts w:eastAsia="Times New Roman"/>
          <w:color w:val="000000"/>
          <w:sz w:val="20"/>
          <w:szCs w:val="20"/>
        </w:rPr>
      </w:pPr>
      <w:r>
        <w:rPr>
          <w:rFonts w:eastAsia="Times New Roman"/>
          <w:color w:val="000000"/>
          <w:sz w:val="16"/>
          <w:szCs w:val="16"/>
        </w:rPr>
        <w:lastRenderedPageBreak/>
        <w:t>55</w:t>
      </w:r>
    </w:p>
    <w:p w:rsidR="002B5EDF" w:rsidRDefault="002F482C">
      <w:pPr>
        <w:widowControl w:val="0"/>
        <w:divId w:val="1673600101"/>
      </w:pPr>
      <w:r>
        <w:br w:type="page"/>
      </w:r>
    </w:p>
    <w:p w:rsidR="002B5EDF" w:rsidRDefault="002B5EDF">
      <w:pPr>
        <w:widowControl w:val="0"/>
        <w:divId w:val="1673600101"/>
        <w:rPr>
          <w:rFonts w:eastAsia="Times New Roman"/>
          <w:color w:val="000000"/>
          <w:sz w:val="20"/>
          <w:szCs w:val="20"/>
        </w:rPr>
      </w:pPr>
    </w:p>
    <w:p w:rsidR="002B5EDF" w:rsidRDefault="002B5EDF">
      <w:pPr>
        <w:widowControl w:val="0"/>
        <w:divId w:val="2042977382"/>
        <w:rPr>
          <w:rFonts w:eastAsia="Times New Roman"/>
          <w:color w:val="000000"/>
          <w:sz w:val="20"/>
          <w:szCs w:val="20"/>
        </w:rPr>
      </w:pPr>
    </w:p>
    <w:p w:rsidR="002B5EDF" w:rsidRDefault="00B802AF">
      <w:pPr>
        <w:widowControl w:val="0"/>
        <w:ind w:firstLine="720"/>
        <w:jc w:val="both"/>
        <w:divId w:val="1471479913"/>
        <w:rPr>
          <w:rFonts w:eastAsia="Times New Roman"/>
          <w:color w:val="000000"/>
          <w:sz w:val="20"/>
          <w:szCs w:val="20"/>
        </w:rPr>
      </w:pPr>
      <w:r>
        <w:rPr>
          <w:rFonts w:eastAsia="Times New Roman"/>
          <w:color w:val="000000"/>
          <w:sz w:val="20"/>
          <w:szCs w:val="20"/>
        </w:rPr>
        <w:t>The management of financial, general and administrative elements involved in the conduct of our business and ownership of vessels, mainly requires the following components: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404372679"/>
        <w:rPr>
          <w:rFonts w:eastAsia="Times New Roman"/>
          <w:color w:val="000000"/>
          <w:sz w:val="20"/>
          <w:szCs w:val="20"/>
        </w:rPr>
      </w:pPr>
      <w:r>
        <w:rPr>
          <w:rFonts w:eastAsia="Times New Roman"/>
          <w:color w:val="000000"/>
          <w:sz w:val="20"/>
          <w:szCs w:val="20"/>
        </w:rPr>
        <w:t>management of our financial resources, including banking relationships, i.e., administration of bank loans and bank accounts;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115783781"/>
        <w:rPr>
          <w:rFonts w:eastAsia="Times New Roman"/>
          <w:color w:val="000000"/>
          <w:sz w:val="20"/>
          <w:szCs w:val="20"/>
        </w:rPr>
      </w:pPr>
      <w:r>
        <w:rPr>
          <w:rFonts w:eastAsia="Times New Roman"/>
          <w:color w:val="000000"/>
          <w:sz w:val="20"/>
          <w:szCs w:val="20"/>
        </w:rPr>
        <w:t>management of our accounting system and records and financial reporting;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681156704"/>
        <w:rPr>
          <w:rFonts w:eastAsia="Times New Roman"/>
          <w:color w:val="000000"/>
          <w:sz w:val="20"/>
          <w:szCs w:val="20"/>
        </w:rPr>
      </w:pPr>
      <w:r>
        <w:rPr>
          <w:rFonts w:eastAsia="Times New Roman"/>
          <w:color w:val="000000"/>
          <w:sz w:val="20"/>
          <w:szCs w:val="20"/>
        </w:rPr>
        <w:t>administration of the legal and regulatory requirements affecting our business and assets;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012489045"/>
        <w:rPr>
          <w:rFonts w:eastAsia="Times New Roman"/>
          <w:color w:val="000000"/>
          <w:sz w:val="20"/>
          <w:szCs w:val="20"/>
        </w:rPr>
      </w:pPr>
      <w:r>
        <w:rPr>
          <w:rFonts w:eastAsia="Times New Roman"/>
          <w:color w:val="000000"/>
          <w:sz w:val="20"/>
          <w:szCs w:val="20"/>
        </w:rPr>
        <w:t>management of the relationships with our service providers and customers.</w:t>
      </w:r>
    </w:p>
    <w:p w:rsidR="002B5EDF" w:rsidRDefault="00B802AF">
      <w:pPr>
        <w:widowControl w:val="0"/>
        <w:ind w:firstLine="720"/>
        <w:jc w:val="both"/>
        <w:divId w:val="457721776"/>
        <w:rPr>
          <w:rFonts w:eastAsia="Times New Roman"/>
          <w:color w:val="000000"/>
          <w:sz w:val="20"/>
          <w:szCs w:val="20"/>
        </w:rPr>
      </w:pPr>
      <w:r>
        <w:rPr>
          <w:rFonts w:eastAsia="Times New Roman"/>
          <w:color w:val="000000"/>
          <w:sz w:val="20"/>
          <w:szCs w:val="20"/>
        </w:rPr>
        <w:t>The principal factors that may affect our profitability, cash flows and shareholders' return on investment include: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11506386"/>
        <w:rPr>
          <w:rFonts w:eastAsia="Times New Roman"/>
          <w:color w:val="000000"/>
          <w:sz w:val="20"/>
          <w:szCs w:val="20"/>
        </w:rPr>
      </w:pPr>
      <w:r>
        <w:rPr>
          <w:rFonts w:eastAsia="Times New Roman"/>
          <w:color w:val="000000"/>
          <w:sz w:val="20"/>
          <w:szCs w:val="20"/>
        </w:rPr>
        <w:t>rates and periods of charterhire;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51796900"/>
        <w:rPr>
          <w:rFonts w:eastAsia="Times New Roman"/>
          <w:color w:val="000000"/>
          <w:sz w:val="20"/>
          <w:szCs w:val="20"/>
        </w:rPr>
      </w:pPr>
      <w:r>
        <w:rPr>
          <w:rFonts w:eastAsia="Times New Roman"/>
          <w:color w:val="000000"/>
          <w:sz w:val="20"/>
          <w:szCs w:val="20"/>
        </w:rPr>
        <w:t>levels of vessel operating expenses;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15281400"/>
        <w:rPr>
          <w:rFonts w:eastAsia="Times New Roman"/>
          <w:color w:val="000000"/>
          <w:sz w:val="20"/>
          <w:szCs w:val="20"/>
        </w:rPr>
      </w:pPr>
      <w:r>
        <w:rPr>
          <w:rFonts w:eastAsia="Times New Roman"/>
          <w:color w:val="000000"/>
          <w:sz w:val="20"/>
          <w:szCs w:val="20"/>
        </w:rPr>
        <w:t>depreciation expenses;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15993247"/>
        <w:rPr>
          <w:rFonts w:eastAsia="Times New Roman"/>
          <w:color w:val="000000"/>
          <w:sz w:val="20"/>
          <w:szCs w:val="20"/>
        </w:rPr>
      </w:pPr>
      <w:r>
        <w:rPr>
          <w:rFonts w:eastAsia="Times New Roman"/>
          <w:color w:val="000000"/>
          <w:sz w:val="20"/>
          <w:szCs w:val="20"/>
        </w:rPr>
        <w:t>financing costs;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07836494"/>
        <w:rPr>
          <w:rFonts w:eastAsia="Times New Roman"/>
          <w:color w:val="000000"/>
          <w:sz w:val="20"/>
          <w:szCs w:val="20"/>
        </w:rPr>
      </w:pPr>
      <w:r>
        <w:rPr>
          <w:rFonts w:eastAsia="Times New Roman"/>
          <w:color w:val="000000"/>
          <w:sz w:val="20"/>
          <w:szCs w:val="20"/>
        </w:rPr>
        <w:t>fluctuations in foreign exchange rates.</w:t>
      </w:r>
    </w:p>
    <w:p w:rsidR="002B5EDF" w:rsidRDefault="00B802AF">
      <w:pPr>
        <w:widowControl w:val="0"/>
        <w:ind w:firstLine="720"/>
        <w:jc w:val="both"/>
        <w:divId w:val="1917671271"/>
        <w:rPr>
          <w:rFonts w:eastAsia="Times New Roman"/>
          <w:color w:val="000000"/>
          <w:sz w:val="20"/>
          <w:szCs w:val="20"/>
        </w:rPr>
      </w:pPr>
      <w:r>
        <w:rPr>
          <w:rFonts w:eastAsia="Times New Roman"/>
          <w:color w:val="000000"/>
          <w:sz w:val="20"/>
          <w:szCs w:val="20"/>
        </w:rPr>
        <w:t>See "Item 3. Key Information – D. Risk Factors" for additional factors that may affect our business.</w:t>
      </w:r>
    </w:p>
    <w:p w:rsidR="002B5EDF" w:rsidRDefault="00B802AF">
      <w:pPr>
        <w:widowControl w:val="0"/>
        <w:jc w:val="both"/>
        <w:divId w:val="953484733"/>
        <w:rPr>
          <w:rFonts w:eastAsia="Times New Roman"/>
          <w:b/>
          <w:bCs/>
          <w:i/>
          <w:iCs/>
          <w:color w:val="000000"/>
          <w:sz w:val="20"/>
          <w:szCs w:val="20"/>
        </w:rPr>
      </w:pPr>
      <w:r>
        <w:rPr>
          <w:rFonts w:eastAsia="Times New Roman"/>
          <w:b/>
          <w:bCs/>
          <w:i/>
          <w:iCs/>
          <w:color w:val="000000"/>
          <w:sz w:val="20"/>
          <w:szCs w:val="20"/>
        </w:rPr>
        <w:t>Our Fleet – Comparison of Possible Excess of Carrying Value Over Estimated Charter-Free Market Value of our Vessels</w:t>
      </w:r>
    </w:p>
    <w:p w:rsidR="002B5EDF" w:rsidRDefault="00B802AF">
      <w:pPr>
        <w:widowControl w:val="0"/>
        <w:ind w:firstLine="720"/>
        <w:jc w:val="both"/>
        <w:divId w:val="946305215"/>
        <w:rPr>
          <w:rFonts w:eastAsia="Times New Roman"/>
          <w:color w:val="000000"/>
          <w:sz w:val="20"/>
          <w:szCs w:val="20"/>
        </w:rPr>
      </w:pPr>
      <w:r>
        <w:rPr>
          <w:rFonts w:eastAsia="Times New Roman"/>
          <w:color w:val="000000"/>
          <w:sz w:val="20"/>
          <w:szCs w:val="20"/>
        </w:rPr>
        <w:t>In "Critical Accounting Policies – Impairment of long-lived assets," we discuss our policy for impairing the carrying values of our vessels. Historically, the market values of vessels have experienced volatility, which from time to time may be substantial.  As a result, the charter-free market value of certain of our vessels may have declined below those vessels' carrying value, even though we would not impair those vessels' carrying value under our accounting impairment policy. In 2020, we recorded an impairment charge for $0.3 million for one of our container vessels as a result of its classification as held for sale. In 2019, we recorded impairment charges of $31.6 million for three of our vessels as a result of their classification as held for sale during the year, or due to our impairment test exercise indicating that their carrying values were not recoverable.</w:t>
      </w:r>
    </w:p>
    <w:p w:rsidR="002B5EDF" w:rsidRDefault="00B802AF">
      <w:pPr>
        <w:widowControl w:val="0"/>
        <w:ind w:firstLine="720"/>
        <w:jc w:val="both"/>
        <w:divId w:val="1764645135"/>
        <w:rPr>
          <w:rFonts w:eastAsia="Times New Roman"/>
          <w:color w:val="000000"/>
          <w:sz w:val="20"/>
          <w:szCs w:val="20"/>
        </w:rPr>
      </w:pPr>
      <w:r>
        <w:rPr>
          <w:rFonts w:eastAsia="Times New Roman"/>
          <w:color w:val="000000"/>
          <w:sz w:val="20"/>
          <w:szCs w:val="20"/>
        </w:rPr>
        <w:t>Based on: (i) the carrying value of each of our vessels as of December 31, 2020; and (ii) what we believe the charter-free market value of each of our vessels was as of December 31, 2020, the aggregate carrying value of our five tanker vessels exceeded their aggregate charter-free market values by approximately $31.5 million. Accordingly, based on: (i) the carrying value of each of our vessels as of December 31, 2019; and (ii) what we believe the charter-free market value of each of our vessels was as of December 31, 2019, the aggregate carrying value of all the vessels in our fleet as of December 31, 2019, did not exceed their aggregate charter-free market values.</w:t>
      </w:r>
    </w:p>
    <w:p w:rsidR="002B5EDF" w:rsidRDefault="00B802AF">
      <w:pPr>
        <w:widowControl w:val="0"/>
        <w:ind w:firstLine="720"/>
        <w:jc w:val="both"/>
        <w:divId w:val="646015419"/>
        <w:rPr>
          <w:rFonts w:eastAsia="Times New Roman"/>
          <w:color w:val="000000"/>
          <w:sz w:val="20"/>
          <w:szCs w:val="20"/>
        </w:rPr>
      </w:pPr>
      <w:r>
        <w:rPr>
          <w:rFonts w:eastAsia="Times New Roman"/>
          <w:color w:val="000000"/>
          <w:sz w:val="20"/>
          <w:szCs w:val="20"/>
        </w:rPr>
        <w:t>Our estimates of charter-free market value assume that our vessels were all in good and seaworthy condition without need of repair and if inspected would be certified in class without notations of any kind. Our estimates are based on information available from various industry sources, including: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63660919"/>
        <w:rPr>
          <w:rFonts w:eastAsia="Times New Roman"/>
          <w:color w:val="000000"/>
          <w:sz w:val="20"/>
          <w:szCs w:val="20"/>
        </w:rPr>
      </w:pPr>
      <w:r>
        <w:rPr>
          <w:rFonts w:eastAsia="Times New Roman"/>
          <w:color w:val="000000"/>
          <w:sz w:val="20"/>
          <w:szCs w:val="20"/>
        </w:rPr>
        <w:lastRenderedPageBreak/>
        <w:t>reports by industry analysts and data providers that focus on our industry and related dynamics affecting vessel values;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440563410"/>
        <w:rPr>
          <w:rFonts w:eastAsia="Times New Roman"/>
          <w:color w:val="000000"/>
          <w:sz w:val="20"/>
          <w:szCs w:val="20"/>
        </w:rPr>
      </w:pPr>
      <w:r>
        <w:rPr>
          <w:rFonts w:eastAsia="Times New Roman"/>
          <w:color w:val="000000"/>
          <w:sz w:val="20"/>
          <w:szCs w:val="20"/>
        </w:rPr>
        <w:t>news and industry reports of similar vessel sales;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66647000"/>
        <w:rPr>
          <w:rFonts w:eastAsia="Times New Roman"/>
          <w:color w:val="000000"/>
          <w:sz w:val="20"/>
          <w:szCs w:val="20"/>
        </w:rPr>
      </w:pPr>
      <w:r>
        <w:rPr>
          <w:rFonts w:eastAsia="Times New Roman"/>
          <w:color w:val="000000"/>
          <w:sz w:val="20"/>
          <w:szCs w:val="20"/>
        </w:rPr>
        <w:t>offers that we may have received from potential purchasers of our vessels;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467816452"/>
        <w:rPr>
          <w:rFonts w:eastAsia="Times New Roman"/>
          <w:color w:val="000000"/>
          <w:sz w:val="20"/>
          <w:szCs w:val="20"/>
        </w:rPr>
      </w:pPr>
      <w:r>
        <w:rPr>
          <w:rFonts w:eastAsia="Times New Roman"/>
          <w:color w:val="000000"/>
          <w:sz w:val="20"/>
          <w:szCs w:val="20"/>
        </w:rPr>
        <w:t>vessel sale prices and values of which we are aware through both formal and informal communications with shipowners, shipbrokers, industry analysts, and various other shipping industry participants and observers.</w:t>
      </w:r>
    </w:p>
    <w:p w:rsidR="002B5EDF" w:rsidRDefault="00B802AF">
      <w:pPr>
        <w:widowControl w:val="0"/>
        <w:jc w:val="center"/>
        <w:divId w:val="1462922835"/>
        <w:rPr>
          <w:rFonts w:eastAsia="Times New Roman"/>
          <w:color w:val="000000"/>
          <w:sz w:val="20"/>
          <w:szCs w:val="20"/>
        </w:rPr>
      </w:pPr>
      <w:r>
        <w:rPr>
          <w:rFonts w:eastAsia="Times New Roman"/>
          <w:color w:val="000000"/>
          <w:sz w:val="16"/>
          <w:szCs w:val="16"/>
        </w:rPr>
        <w:t>56</w:t>
      </w:r>
    </w:p>
    <w:p w:rsidR="002B5EDF" w:rsidRDefault="002F482C">
      <w:pPr>
        <w:widowControl w:val="0"/>
        <w:divId w:val="978805312"/>
      </w:pPr>
      <w:r>
        <w:br w:type="page"/>
      </w:r>
    </w:p>
    <w:p w:rsidR="002B5EDF" w:rsidRDefault="002B5EDF">
      <w:pPr>
        <w:widowControl w:val="0"/>
        <w:divId w:val="978805312"/>
        <w:rPr>
          <w:rFonts w:eastAsia="Times New Roman"/>
          <w:color w:val="000000"/>
          <w:sz w:val="20"/>
          <w:szCs w:val="20"/>
        </w:rPr>
      </w:pPr>
    </w:p>
    <w:p w:rsidR="002B5EDF" w:rsidRDefault="002B5EDF">
      <w:pPr>
        <w:widowControl w:val="0"/>
        <w:divId w:val="227764939"/>
        <w:rPr>
          <w:rFonts w:eastAsia="Times New Roman"/>
          <w:color w:val="000000"/>
          <w:sz w:val="20"/>
          <w:szCs w:val="20"/>
        </w:rPr>
      </w:pPr>
    </w:p>
    <w:p w:rsidR="002B5EDF" w:rsidRDefault="00B802AF">
      <w:pPr>
        <w:widowControl w:val="0"/>
        <w:ind w:firstLine="720"/>
        <w:jc w:val="both"/>
        <w:divId w:val="514731262"/>
        <w:rPr>
          <w:rFonts w:eastAsia="Times New Roman"/>
          <w:color w:val="000000"/>
          <w:sz w:val="20"/>
          <w:szCs w:val="20"/>
        </w:rPr>
      </w:pPr>
      <w:r>
        <w:rPr>
          <w:rFonts w:eastAsia="Times New Roman"/>
          <w:color w:val="000000"/>
          <w:sz w:val="20"/>
          <w:szCs w:val="20"/>
        </w:rPr>
        <w:t>As we obtain information from various industry and other sources, our estimates of charter-free market values are inherently uncertain. In addition, vessel values are highly volatile; as such, our estimates may not be indicative of the current or future charter-free market values of our vessels or prices that we could achieve if we were to sell them.  We also refer you to the risk factor under "Item 3. Key Information – D. Risk Factors" entitled "Vessel values may fluctuate, which may adversely affect our financial condition, or result in the incurrence of a loss upon disposal of a vessel, impairment losses or increases in the cost of acquiring additional vessels."</w:t>
      </w:r>
    </w:p>
    <w:tbl>
      <w:tblPr>
        <w:tblW w:w="5000" w:type="pct"/>
        <w:tblCellSpacing w:w="0" w:type="dxa"/>
        <w:tblCellMar>
          <w:left w:w="0" w:type="dxa"/>
          <w:right w:w="0" w:type="dxa"/>
        </w:tblCellMar>
        <w:tblLook w:val="04A0" w:firstRow="1" w:lastRow="0" w:firstColumn="1" w:lastColumn="0" w:noHBand="0" w:noVBand="1"/>
      </w:tblPr>
      <w:tblGrid>
        <w:gridCol w:w="601"/>
        <w:gridCol w:w="1810"/>
        <w:gridCol w:w="1067"/>
        <w:gridCol w:w="1058"/>
        <w:gridCol w:w="1058"/>
        <w:gridCol w:w="1883"/>
        <w:gridCol w:w="1883"/>
      </w:tblGrid>
      <w:tr w:rsidR="002B5EDF">
        <w:trPr>
          <w:divId w:val="469982299"/>
          <w:tblCellSpacing w:w="0" w:type="dxa"/>
        </w:trPr>
        <w:tc>
          <w:tcPr>
            <w:tcW w:w="1288"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7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012" w:type="pct"/>
            <w:gridSpan w:val="2"/>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Carrying Value</w:t>
            </w:r>
          </w:p>
          <w:p w:rsidR="002B5EDF" w:rsidRDefault="00B802AF">
            <w:pPr>
              <w:widowControl w:val="0"/>
              <w:jc w:val="center"/>
              <w:rPr>
                <w:rFonts w:eastAsia="Times New Roman"/>
                <w:b/>
                <w:bCs/>
                <w:color w:val="000000"/>
                <w:sz w:val="20"/>
                <w:szCs w:val="20"/>
              </w:rPr>
            </w:pPr>
            <w:r>
              <w:rPr>
                <w:rFonts w:eastAsia="Times New Roman"/>
                <w:b/>
                <w:bCs/>
                <w:color w:val="000000"/>
                <w:sz w:val="20"/>
                <w:szCs w:val="20"/>
              </w:rPr>
              <w:t>(in millions of US dollars)</w:t>
            </w:r>
          </w:p>
        </w:tc>
      </w:tr>
      <w:tr w:rsidR="002B5EDF">
        <w:trPr>
          <w:divId w:val="469982299"/>
          <w:tblCellSpacing w:w="0" w:type="dxa"/>
        </w:trPr>
        <w:tc>
          <w:tcPr>
            <w:tcW w:w="1288"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Vessel</w:t>
            </w:r>
          </w:p>
        </w:tc>
        <w:tc>
          <w:tcPr>
            <w:tcW w:w="570"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TEU</w:t>
            </w:r>
          </w:p>
        </w:tc>
        <w:tc>
          <w:tcPr>
            <w:tcW w:w="565"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DWT</w:t>
            </w:r>
          </w:p>
        </w:tc>
        <w:tc>
          <w:tcPr>
            <w:tcW w:w="565"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Year Built</w:t>
            </w:r>
          </w:p>
        </w:tc>
        <w:tc>
          <w:tcPr>
            <w:tcW w:w="1006"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At December 31, 2020</w:t>
            </w:r>
          </w:p>
        </w:tc>
        <w:tc>
          <w:tcPr>
            <w:tcW w:w="1006"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At December 31, 2019</w:t>
            </w:r>
          </w:p>
        </w:tc>
      </w:tr>
      <w:tr w:rsidR="002B5EDF">
        <w:trPr>
          <w:divId w:val="469982299"/>
          <w:tblCellSpacing w:w="0" w:type="dxa"/>
        </w:trPr>
        <w:tc>
          <w:tcPr>
            <w:tcW w:w="321"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w:t>
            </w:r>
          </w:p>
        </w:tc>
        <w:tc>
          <w:tcPr>
            <w:tcW w:w="967"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Domingo</w:t>
            </w:r>
          </w:p>
        </w:tc>
        <w:tc>
          <w:tcPr>
            <w:tcW w:w="570"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3,739</w:t>
            </w:r>
          </w:p>
        </w:tc>
        <w:tc>
          <w:tcPr>
            <w:tcW w:w="565"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2001</w:t>
            </w:r>
          </w:p>
        </w:tc>
        <w:tc>
          <w:tcPr>
            <w:tcW w:w="1006"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1006"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5.0</w:t>
            </w:r>
          </w:p>
        </w:tc>
      </w:tr>
      <w:tr w:rsidR="002B5EDF">
        <w:trPr>
          <w:divId w:val="469982299"/>
          <w:tblCellSpacing w:w="0" w:type="dxa"/>
        </w:trPr>
        <w:tc>
          <w:tcPr>
            <w:tcW w:w="321"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w:t>
            </w:r>
          </w:p>
        </w:tc>
        <w:tc>
          <w:tcPr>
            <w:tcW w:w="967"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Rotterdam</w:t>
            </w:r>
          </w:p>
        </w:tc>
        <w:tc>
          <w:tcPr>
            <w:tcW w:w="570"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6,494</w:t>
            </w:r>
          </w:p>
        </w:tc>
        <w:tc>
          <w:tcPr>
            <w:tcW w:w="56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2008</w:t>
            </w:r>
          </w:p>
        </w:tc>
        <w:tc>
          <w:tcPr>
            <w:tcW w:w="1006"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1006"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18.5</w:t>
            </w:r>
          </w:p>
        </w:tc>
      </w:tr>
      <w:tr w:rsidR="002B5EDF">
        <w:trPr>
          <w:divId w:val="469982299"/>
          <w:tblCellSpacing w:w="0" w:type="dxa"/>
        </w:trPr>
        <w:tc>
          <w:tcPr>
            <w:tcW w:w="321"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3.</w:t>
            </w:r>
          </w:p>
        </w:tc>
        <w:tc>
          <w:tcPr>
            <w:tcW w:w="967"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Blue Moon</w:t>
            </w:r>
          </w:p>
        </w:tc>
        <w:tc>
          <w:tcPr>
            <w:tcW w:w="57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104,623</w:t>
            </w:r>
          </w:p>
        </w:tc>
        <w:tc>
          <w:tcPr>
            <w:tcW w:w="565"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2011</w:t>
            </w:r>
          </w:p>
        </w:tc>
        <w:tc>
          <w:tcPr>
            <w:tcW w:w="1006"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28.1</w:t>
            </w:r>
          </w:p>
        </w:tc>
        <w:tc>
          <w:tcPr>
            <w:tcW w:w="1006"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29.5</w:t>
            </w:r>
          </w:p>
        </w:tc>
      </w:tr>
      <w:tr w:rsidR="002B5EDF">
        <w:trPr>
          <w:divId w:val="469982299"/>
          <w:tblCellSpacing w:w="0" w:type="dxa"/>
        </w:trPr>
        <w:tc>
          <w:tcPr>
            <w:tcW w:w="321"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4.</w:t>
            </w:r>
          </w:p>
        </w:tc>
        <w:tc>
          <w:tcPr>
            <w:tcW w:w="967"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Briolette</w:t>
            </w:r>
          </w:p>
        </w:tc>
        <w:tc>
          <w:tcPr>
            <w:tcW w:w="57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104,588</w:t>
            </w:r>
          </w:p>
        </w:tc>
        <w:tc>
          <w:tcPr>
            <w:tcW w:w="565"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2011</w:t>
            </w:r>
          </w:p>
        </w:tc>
        <w:tc>
          <w:tcPr>
            <w:tcW w:w="1006"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28.4</w:t>
            </w:r>
          </w:p>
        </w:tc>
        <w:tc>
          <w:tcPr>
            <w:tcW w:w="1006"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29.9</w:t>
            </w:r>
          </w:p>
        </w:tc>
      </w:tr>
      <w:tr w:rsidR="002B5EDF">
        <w:trPr>
          <w:divId w:val="469982299"/>
          <w:tblCellSpacing w:w="0" w:type="dxa"/>
        </w:trPr>
        <w:tc>
          <w:tcPr>
            <w:tcW w:w="321"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5.</w:t>
            </w:r>
          </w:p>
        </w:tc>
        <w:tc>
          <w:tcPr>
            <w:tcW w:w="967"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P. Fos</w:t>
            </w:r>
          </w:p>
        </w:tc>
        <w:tc>
          <w:tcPr>
            <w:tcW w:w="57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115,577</w:t>
            </w:r>
          </w:p>
        </w:tc>
        <w:tc>
          <w:tcPr>
            <w:tcW w:w="565"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2007</w:t>
            </w:r>
          </w:p>
        </w:tc>
        <w:tc>
          <w:tcPr>
            <w:tcW w:w="1006"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24.6</w:t>
            </w:r>
          </w:p>
        </w:tc>
        <w:tc>
          <w:tcPr>
            <w:tcW w:w="1006" w:type="pct"/>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321"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6.</w:t>
            </w:r>
          </w:p>
        </w:tc>
        <w:tc>
          <w:tcPr>
            <w:tcW w:w="967"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P. Kikuma</w:t>
            </w:r>
          </w:p>
        </w:tc>
        <w:tc>
          <w:tcPr>
            <w:tcW w:w="57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115,915</w:t>
            </w:r>
          </w:p>
        </w:tc>
        <w:tc>
          <w:tcPr>
            <w:tcW w:w="565"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2007</w:t>
            </w:r>
          </w:p>
        </w:tc>
        <w:tc>
          <w:tcPr>
            <w:tcW w:w="1006"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24.9</w:t>
            </w:r>
          </w:p>
        </w:tc>
        <w:tc>
          <w:tcPr>
            <w:tcW w:w="1006"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321"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7.</w:t>
            </w:r>
          </w:p>
        </w:tc>
        <w:tc>
          <w:tcPr>
            <w:tcW w:w="967" w:type="pct"/>
            <w:tcBorders>
              <w:bottom w:val="single" w:sz="8" w:space="0" w:color="000000"/>
            </w:tcBorders>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P. Yanbu</w:t>
            </w:r>
          </w:p>
        </w:tc>
        <w:tc>
          <w:tcPr>
            <w:tcW w:w="57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tcBorders>
              <w:bottom w:val="single" w:sz="8" w:space="0" w:color="000000"/>
            </w:tcBorders>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105,391</w:t>
            </w:r>
          </w:p>
        </w:tc>
        <w:tc>
          <w:tcPr>
            <w:tcW w:w="565" w:type="pct"/>
            <w:tcBorders>
              <w:bottom w:val="single" w:sz="8" w:space="0" w:color="000000"/>
            </w:tcBorders>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2011</w:t>
            </w:r>
          </w:p>
        </w:tc>
        <w:tc>
          <w:tcPr>
            <w:tcW w:w="1006" w:type="pct"/>
            <w:tcBorders>
              <w:bottom w:val="single" w:sz="8" w:space="0" w:color="000000"/>
            </w:tcBorders>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22.1</w:t>
            </w:r>
          </w:p>
        </w:tc>
        <w:tc>
          <w:tcPr>
            <w:tcW w:w="1006" w:type="pct"/>
            <w:tcBorders>
              <w:bottom w:val="single" w:sz="8" w:space="0" w:color="000000"/>
            </w:tcBorders>
            <w:shd w:val="clear" w:color="auto" w:fill="CCEE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32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537" w:type="pct"/>
            <w:gridSpan w:val="2"/>
            <w:tcBorders>
              <w:bottom w:val="double" w:sz="8" w:space="0" w:color="000000"/>
            </w:tcBorders>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Vessels' Net Book Value</w:t>
            </w:r>
          </w:p>
        </w:tc>
        <w:tc>
          <w:tcPr>
            <w:tcW w:w="565" w:type="pct"/>
            <w:tcBorders>
              <w:bottom w:val="doub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65" w:type="pct"/>
            <w:tcBorders>
              <w:bottom w:val="doub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6" w:type="pct"/>
            <w:tcBorders>
              <w:bottom w:val="doub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128.1</w:t>
            </w:r>
          </w:p>
        </w:tc>
        <w:tc>
          <w:tcPr>
            <w:tcW w:w="1006" w:type="pct"/>
            <w:tcBorders>
              <w:bottom w:val="doub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82.9</w:t>
            </w:r>
          </w:p>
        </w:tc>
      </w:tr>
    </w:tbl>
    <w:p w:rsidR="002B5EDF" w:rsidRDefault="002B5EDF">
      <w:pPr>
        <w:widowControl w:val="0"/>
        <w:divId w:val="317926061"/>
        <w:rPr>
          <w:rFonts w:eastAsia="Times New Roman"/>
          <w:color w:val="000000"/>
          <w:sz w:val="20"/>
          <w:szCs w:val="20"/>
        </w:rPr>
      </w:pPr>
    </w:p>
    <w:p w:rsidR="002B5EDF" w:rsidRDefault="00B802AF">
      <w:pPr>
        <w:widowControl w:val="0"/>
        <w:ind w:firstLine="720"/>
        <w:jc w:val="both"/>
        <w:divId w:val="567350886"/>
        <w:rPr>
          <w:rFonts w:eastAsia="Times New Roman"/>
          <w:b/>
          <w:bCs/>
          <w:color w:val="000000"/>
          <w:sz w:val="20"/>
          <w:szCs w:val="20"/>
        </w:rPr>
      </w:pPr>
      <w:r>
        <w:rPr>
          <w:rFonts w:eastAsia="Times New Roman"/>
          <w:b/>
          <w:bCs/>
          <w:color w:val="000000"/>
          <w:sz w:val="20"/>
          <w:szCs w:val="20"/>
        </w:rPr>
        <w:t>Critical Accounting Policies</w:t>
      </w:r>
    </w:p>
    <w:p w:rsidR="002B5EDF" w:rsidRDefault="00B802AF">
      <w:pPr>
        <w:widowControl w:val="0"/>
        <w:ind w:firstLine="720"/>
        <w:jc w:val="both"/>
        <w:divId w:val="1361319835"/>
        <w:rPr>
          <w:rFonts w:eastAsia="Times New Roman"/>
          <w:color w:val="000000"/>
          <w:sz w:val="20"/>
          <w:szCs w:val="20"/>
        </w:rPr>
      </w:pPr>
      <w:r>
        <w:rPr>
          <w:rFonts w:eastAsia="Times New Roman"/>
          <w:color w:val="000000"/>
          <w:sz w:val="20"/>
          <w:szCs w:val="20"/>
        </w:rPr>
        <w:t>The discussion and analysis of our financial condition and results of operations are based upon our consolidated financial statements, which have been prepared in accordance with U.S. GAAP. The preparation of consolidated financial statements requires us to make estimates and judgments that affect the reported amounts of assets and liabilities, revenues and expenses and related disclosures of contingent assets and liabilities at the date of our financial statements. Actual results may differ from these estimates under different assumptions and conditions.</w:t>
      </w:r>
    </w:p>
    <w:p w:rsidR="002B5EDF" w:rsidRDefault="00B802AF">
      <w:pPr>
        <w:widowControl w:val="0"/>
        <w:ind w:firstLine="720"/>
        <w:jc w:val="both"/>
        <w:divId w:val="859272101"/>
        <w:rPr>
          <w:rFonts w:eastAsia="Times New Roman"/>
          <w:color w:val="000000"/>
          <w:sz w:val="20"/>
          <w:szCs w:val="20"/>
        </w:rPr>
      </w:pPr>
      <w:r>
        <w:rPr>
          <w:rFonts w:eastAsia="Times New Roman"/>
          <w:color w:val="000000"/>
          <w:sz w:val="20"/>
          <w:szCs w:val="20"/>
        </w:rPr>
        <w:t>Critical accounting policies are those that reflect significant judgments of uncertainties and potentially result in materially different results under different assumptions and conditions. We have described below what we believe are our most critical accounting policies when we acquire and operate vessels, because they generally involve a comparatively higher degree of judgment in their application. For a description of all our significant accounting policies, see Note 2 to our consolidated financial statements included in this annual report.</w:t>
      </w:r>
    </w:p>
    <w:p w:rsidR="002B5EDF" w:rsidRDefault="00B802AF">
      <w:pPr>
        <w:widowControl w:val="0"/>
        <w:jc w:val="both"/>
        <w:divId w:val="568031246"/>
        <w:rPr>
          <w:rFonts w:eastAsia="Times New Roman"/>
          <w:b/>
          <w:bCs/>
          <w:i/>
          <w:iCs/>
          <w:color w:val="000000"/>
          <w:sz w:val="20"/>
          <w:szCs w:val="20"/>
        </w:rPr>
      </w:pPr>
      <w:r>
        <w:rPr>
          <w:rFonts w:eastAsia="Times New Roman"/>
          <w:b/>
          <w:bCs/>
          <w:i/>
          <w:iCs/>
          <w:color w:val="000000"/>
          <w:sz w:val="20"/>
          <w:szCs w:val="20"/>
        </w:rPr>
        <w:t>Accounting for Voyage and Time Charter Revenues and Related Expenses</w:t>
      </w:r>
    </w:p>
    <w:p w:rsidR="002B5EDF" w:rsidRDefault="00B802AF">
      <w:pPr>
        <w:widowControl w:val="0"/>
        <w:ind w:firstLine="720"/>
        <w:jc w:val="both"/>
        <w:divId w:val="2100130257"/>
        <w:rPr>
          <w:rFonts w:eastAsia="Times New Roman"/>
          <w:color w:val="000000"/>
          <w:sz w:val="20"/>
          <w:szCs w:val="20"/>
        </w:rPr>
      </w:pPr>
      <w:r>
        <w:rPr>
          <w:rFonts w:eastAsia="Times New Roman"/>
          <w:color w:val="000000"/>
          <w:sz w:val="20"/>
          <w:szCs w:val="20"/>
        </w:rPr>
        <w:t>Since our vessels are employed under time and voyage charter contracts, we disaggregate our revenue from contracts with customers by the type of charter (time charters and spot charters).</w:t>
      </w:r>
    </w:p>
    <w:p w:rsidR="002B5EDF" w:rsidRDefault="00B802AF">
      <w:pPr>
        <w:widowControl w:val="0"/>
        <w:ind w:firstLine="720"/>
        <w:jc w:val="both"/>
        <w:divId w:val="45301661"/>
        <w:rPr>
          <w:rFonts w:eastAsia="Times New Roman"/>
          <w:color w:val="000000"/>
          <w:sz w:val="20"/>
          <w:szCs w:val="20"/>
        </w:rPr>
      </w:pPr>
      <w:r>
        <w:rPr>
          <w:rFonts w:eastAsia="Times New Roman"/>
          <w:color w:val="000000"/>
          <w:sz w:val="20"/>
          <w:szCs w:val="20"/>
        </w:rPr>
        <w:t xml:space="preserve">We have determined that all of our time charter agreements contain a lease and are therefore accounted for as operating leases in accordance with ASC 842. Time charter revenues are accounted for over the term of the charter as the service is provided. Vessels are chartered when a contract exists, and the vessel is delivered (commencement date) to the charterer, for a fixed period of time, at rates that are generally determined in the main body of charter parties and the relevant voyage expenses burden the charterer (i.e., port dues, canal tolls, pilotages, and fuel consumption). Upon delivery of the vessel, the charterer has the right to control the use of the vessel (under agreed prudent operating practices) as they have the enforceable right to: (i) decide the delivery and redelivery time of the vessel; (ii) arrange the ports from which the vessel shall pass; (iii) give directions to the master of the vessel regarding vessel's operations (i.e., speed, route, bunkers purchases, etc.); (iv) sub-charter the vessel and (v) consume any income deriving from the vessel's charter. Any off-hires are recognized as incurred. The charterer may charter the vessel with or without the owner's crew and other operating services. In the case of time charter agreements, the agreed charter rates include compensation for part of the agreed crew and other operating services provided by the owner (non-lease components). We, as a lessor, elected to apply the practical expedient which allowed us to account for the lease and the non-lease components of time charter agreements as one, as the criteria of the paragraphs ASC </w:t>
      </w:r>
      <w:r>
        <w:rPr>
          <w:rFonts w:eastAsia="Times New Roman"/>
          <w:color w:val="000000"/>
          <w:sz w:val="20"/>
          <w:szCs w:val="20"/>
        </w:rPr>
        <w:lastRenderedPageBreak/>
        <w:t>842-10-15-42A through 42B are met. Time-charter revenue is usually received in advance, and as such, unearned revenue represents cash received prior to the balance sheet date for which related service has not been provided.</w:t>
      </w:r>
    </w:p>
    <w:p w:rsidR="002B5EDF" w:rsidRDefault="00B802AF">
      <w:pPr>
        <w:widowControl w:val="0"/>
        <w:ind w:firstLine="720"/>
        <w:jc w:val="both"/>
        <w:divId w:val="186215215"/>
        <w:rPr>
          <w:rFonts w:eastAsia="Times New Roman"/>
          <w:color w:val="000000"/>
          <w:sz w:val="20"/>
          <w:szCs w:val="20"/>
        </w:rPr>
      </w:pPr>
      <w:r>
        <w:rPr>
          <w:rFonts w:eastAsia="Times New Roman"/>
          <w:color w:val="000000"/>
          <w:sz w:val="20"/>
          <w:szCs w:val="20"/>
        </w:rPr>
        <w:t>Spot, or voyage, charter is a charter where a contract is made in the spot market for the use of a vessel for a specific voyage for a specified freight rate per ton, regardless of time to complete. We have determined that under voyage charters, the charterer has no right to control any part of the use of the vessel. Thus, our voyage charters do not contain lease and are accounted for in accordance with ASC 606. More precisely, we satisfy our single performance obligation to transfer cargo under the contract over the voyage period. Thus, revenues from voyage charters on the spot market are recognized ratably from the date of loading (Notice of Readiness to the charterer, that the vessel is available for loading) to discharge date of cargo (loading-to-discharge). Voyage charter payments are due upon discharge of the cargo. Demurrage revenue, which is included in voyage revenues, represents charterers' reimbursement for any potential delays exceeding the allowed lay time as per charter party agreement, represents a form of variable consideration and is recognized as the performance obligation is satisfied.</w:t>
      </w:r>
    </w:p>
    <w:p w:rsidR="002B5EDF" w:rsidRDefault="00B802AF">
      <w:pPr>
        <w:widowControl w:val="0"/>
        <w:jc w:val="center"/>
        <w:divId w:val="1123891189"/>
        <w:rPr>
          <w:rFonts w:eastAsia="Times New Roman"/>
          <w:color w:val="000000"/>
          <w:sz w:val="20"/>
          <w:szCs w:val="20"/>
        </w:rPr>
      </w:pPr>
      <w:r>
        <w:rPr>
          <w:rFonts w:eastAsia="Times New Roman"/>
          <w:color w:val="000000"/>
          <w:sz w:val="16"/>
          <w:szCs w:val="16"/>
        </w:rPr>
        <w:t>57</w:t>
      </w:r>
    </w:p>
    <w:p w:rsidR="002B5EDF" w:rsidRDefault="002F482C">
      <w:pPr>
        <w:widowControl w:val="0"/>
        <w:divId w:val="381250075"/>
      </w:pPr>
      <w:r>
        <w:br w:type="page"/>
      </w:r>
    </w:p>
    <w:p w:rsidR="002B5EDF" w:rsidRDefault="002B5EDF">
      <w:pPr>
        <w:widowControl w:val="0"/>
        <w:divId w:val="381250075"/>
        <w:rPr>
          <w:rFonts w:eastAsia="Times New Roman"/>
          <w:color w:val="000000"/>
          <w:sz w:val="20"/>
          <w:szCs w:val="20"/>
        </w:rPr>
      </w:pPr>
    </w:p>
    <w:p w:rsidR="002B5EDF" w:rsidRDefault="002B5EDF">
      <w:pPr>
        <w:widowControl w:val="0"/>
        <w:divId w:val="1126003543"/>
        <w:rPr>
          <w:rFonts w:eastAsia="Times New Roman"/>
          <w:color w:val="000000"/>
          <w:sz w:val="20"/>
          <w:szCs w:val="20"/>
        </w:rPr>
      </w:pPr>
    </w:p>
    <w:p w:rsidR="002B5EDF" w:rsidRDefault="00B802AF">
      <w:pPr>
        <w:widowControl w:val="0"/>
        <w:ind w:firstLine="720"/>
        <w:jc w:val="both"/>
        <w:divId w:val="1846280629"/>
        <w:rPr>
          <w:rFonts w:eastAsia="Times New Roman"/>
          <w:color w:val="000000"/>
          <w:sz w:val="20"/>
          <w:szCs w:val="20"/>
        </w:rPr>
      </w:pPr>
      <w:r>
        <w:rPr>
          <w:rFonts w:eastAsia="Times New Roman"/>
          <w:color w:val="000000"/>
          <w:sz w:val="20"/>
          <w:szCs w:val="20"/>
        </w:rPr>
        <w:t>Under a time charter, specified voyage costs, such as bunkers and port charges are paid by the charterer while commissions are paid by the Company. Under spot charter arrangements, voyage expenses that are unique to a particular charter are paid for by the Company. Commissions are expensed as incurred. Voyage expenses that qualify as contract fulfillment costs (mainly consisting of bunkers expenses and port dues) and are incurred by us from the latter of the end of the previous vessel employment, provided that the vessel is fixed, or from the date of inception of a voyage charter contract until the arrival at the loading port, are capitalized to Deferred Voyage Expenses and amortized ratably over the total transit time of the voyage (loading-to-discharge). Vessel voyage expenses that do not qualify as contract fulfillment costs, operating expenses and charter hire expenses are expensed when incurred.</w:t>
      </w:r>
    </w:p>
    <w:p w:rsidR="002B5EDF" w:rsidRDefault="00B802AF">
      <w:pPr>
        <w:widowControl w:val="0"/>
        <w:jc w:val="both"/>
        <w:divId w:val="469982299"/>
        <w:rPr>
          <w:rFonts w:eastAsia="Times New Roman"/>
          <w:b/>
          <w:bCs/>
          <w:i/>
          <w:iCs/>
          <w:color w:val="000000"/>
          <w:sz w:val="20"/>
          <w:szCs w:val="20"/>
        </w:rPr>
      </w:pPr>
      <w:r>
        <w:rPr>
          <w:rFonts w:eastAsia="Times New Roman"/>
          <w:b/>
          <w:bCs/>
          <w:i/>
          <w:iCs/>
          <w:color w:val="000000"/>
          <w:sz w:val="20"/>
          <w:szCs w:val="20"/>
        </w:rPr>
        <w:t> Vessel Cost and Vessel Depreciation</w:t>
      </w:r>
    </w:p>
    <w:p w:rsidR="002B5EDF" w:rsidRDefault="002B5EDF">
      <w:pPr>
        <w:widowControl w:val="0"/>
        <w:divId w:val="1932666294"/>
        <w:rPr>
          <w:rFonts w:eastAsia="Times New Roman"/>
          <w:color w:val="000000"/>
          <w:sz w:val="20"/>
          <w:szCs w:val="20"/>
        </w:rPr>
      </w:pPr>
    </w:p>
    <w:p w:rsidR="002B5EDF" w:rsidRDefault="00B802AF">
      <w:pPr>
        <w:widowControl w:val="0"/>
        <w:ind w:firstLine="720"/>
        <w:jc w:val="both"/>
        <w:divId w:val="1065954189"/>
        <w:rPr>
          <w:rFonts w:eastAsia="Times New Roman"/>
          <w:color w:val="000000"/>
          <w:sz w:val="20"/>
          <w:szCs w:val="20"/>
        </w:rPr>
      </w:pPr>
      <w:r>
        <w:rPr>
          <w:rFonts w:eastAsia="Times New Roman"/>
          <w:color w:val="000000"/>
          <w:sz w:val="20"/>
          <w:szCs w:val="20"/>
        </w:rPr>
        <w:t>Vessels are stated at cost which consists of the contract price and costs incurred upon acquisition or delivery of a vessel from a shipyard. Subsequent expenditures for conversions and major improvements are also capitalized when they appreciably extend the life, increase the earnings capacity or improve the efficiency or safety of the vessels; otherwise, these amounts are charged to expense as incurred.</w:t>
      </w:r>
    </w:p>
    <w:p w:rsidR="002B5EDF" w:rsidRDefault="00B802AF">
      <w:pPr>
        <w:widowControl w:val="0"/>
        <w:ind w:firstLine="720"/>
        <w:jc w:val="both"/>
        <w:divId w:val="1636174875"/>
        <w:rPr>
          <w:rFonts w:eastAsia="Times New Roman"/>
          <w:color w:val="000000"/>
          <w:sz w:val="20"/>
          <w:szCs w:val="20"/>
        </w:rPr>
      </w:pPr>
      <w:r>
        <w:rPr>
          <w:rFonts w:eastAsia="Times New Roman"/>
          <w:color w:val="000000"/>
          <w:sz w:val="20"/>
          <w:szCs w:val="20"/>
        </w:rPr>
        <w:t>We depreciate our vessels on a straight-line basis over their estimated useful lives, after considering the estimated salvage value. Each vessel's salvage value is the product of her light-weight tonnage and estimated scrap rate, which is estimated at $0.35 per light-weight ton for the tanker and the container vessels in the fleet. Management estimates the useful life of our tanker and container vessels to be 25 and 30 years, respectively, from the date of initial delivery from the shipyard. Second-hand vessels are depreciated from the date of their acquisition through their remaining estimated useful life. When regulations place limitations on the ability of a vessel to trade on a worldwide basis, the vessel's useful life is adjusted at the date such regulations are adopted.</w:t>
      </w:r>
    </w:p>
    <w:p w:rsidR="002B5EDF" w:rsidRDefault="00B802AF">
      <w:pPr>
        <w:widowControl w:val="0"/>
        <w:jc w:val="both"/>
        <w:divId w:val="1943611601"/>
        <w:rPr>
          <w:rFonts w:eastAsia="Times New Roman"/>
          <w:b/>
          <w:bCs/>
          <w:i/>
          <w:iCs/>
          <w:color w:val="000000"/>
          <w:sz w:val="20"/>
          <w:szCs w:val="20"/>
        </w:rPr>
      </w:pPr>
      <w:r>
        <w:rPr>
          <w:rFonts w:eastAsia="Times New Roman"/>
          <w:b/>
          <w:bCs/>
          <w:i/>
          <w:iCs/>
          <w:color w:val="000000"/>
          <w:sz w:val="20"/>
          <w:szCs w:val="20"/>
        </w:rPr>
        <w:t>Dry-Docking Costs</w:t>
      </w:r>
    </w:p>
    <w:p w:rsidR="002B5EDF" w:rsidRDefault="00B802AF">
      <w:pPr>
        <w:widowControl w:val="0"/>
        <w:ind w:firstLine="720"/>
        <w:jc w:val="both"/>
        <w:divId w:val="1574119250"/>
        <w:rPr>
          <w:rFonts w:eastAsia="Times New Roman"/>
          <w:color w:val="000000"/>
          <w:sz w:val="20"/>
          <w:szCs w:val="20"/>
        </w:rPr>
      </w:pPr>
      <w:r>
        <w:rPr>
          <w:rFonts w:eastAsia="Times New Roman"/>
          <w:color w:val="000000"/>
          <w:sz w:val="20"/>
          <w:szCs w:val="20"/>
        </w:rPr>
        <w:t>We follow the deferral method of accounting for dry-docking costs whereby actual costs incurred are deferred and amortized on a straight-line basis over the period through the date the next dry-docking will be scheduled to become due. Unamortized dry-docking costs of vessels that are sold are written off and included in the calculation of the resulting gain or loss in the year of the vessel's sale. Unamortized dry-docking costs of vessels classified as held for sale are written off as impairment charges when these vessels' carrying values are impaired as a result of their classification.</w:t>
      </w:r>
    </w:p>
    <w:p w:rsidR="002B5EDF" w:rsidRDefault="00B802AF">
      <w:pPr>
        <w:widowControl w:val="0"/>
        <w:jc w:val="both"/>
        <w:divId w:val="2052606977"/>
        <w:rPr>
          <w:rFonts w:eastAsia="Times New Roman"/>
          <w:b/>
          <w:bCs/>
          <w:i/>
          <w:iCs/>
          <w:color w:val="000000"/>
          <w:sz w:val="20"/>
          <w:szCs w:val="20"/>
        </w:rPr>
      </w:pPr>
      <w:r>
        <w:rPr>
          <w:rFonts w:eastAsia="Times New Roman"/>
          <w:b/>
          <w:bCs/>
          <w:i/>
          <w:iCs/>
          <w:color w:val="000000"/>
          <w:sz w:val="20"/>
          <w:szCs w:val="20"/>
        </w:rPr>
        <w:t>Impairment of Long-lived Assets</w:t>
      </w:r>
    </w:p>
    <w:p w:rsidR="002B5EDF" w:rsidRDefault="00B802AF">
      <w:pPr>
        <w:widowControl w:val="0"/>
        <w:ind w:firstLine="720"/>
        <w:jc w:val="both"/>
        <w:divId w:val="1503623426"/>
        <w:rPr>
          <w:rFonts w:eastAsia="Times New Roman"/>
          <w:color w:val="000000"/>
          <w:sz w:val="20"/>
          <w:szCs w:val="20"/>
        </w:rPr>
      </w:pPr>
      <w:r>
        <w:rPr>
          <w:rFonts w:eastAsia="Times New Roman"/>
          <w:color w:val="000000"/>
          <w:sz w:val="20"/>
          <w:szCs w:val="20"/>
        </w:rPr>
        <w:t xml:space="preserve">We evaluate the carrying amounts, primarily for vessels and related drydock costs, and periods over which our long-lived assets are depreciated to determine if events have occurred which would require modification to their carrying values or useful lives. When the estimate of future undiscounted net operating cash flows, excluding interest charges, expected to be generated by the use of the vessel over her remaining useful life and her eventual disposition is less than her carrying amount plus unamortized drydocking costs, we evaluate the vessel for an impairment loss. The measurement of the impairment loss is based on the fair value of the vessel. We determine the fair value of our vessels based on assumptions, by making use of available market data and taking into consideration third party valuations. We evaluate the carrying amounts and periods over which vessels are depreciated to determine if events have occurred which would require modification to their carrying values or useful lives. In evaluating useful lives and carrying values of long-lived assets, management reviews certain indicators of potential impairment, such as undiscounted projected operating cash flows, vessel sales and purchases, business plans, and overall market conditions. The current conditions in the shipping market, with decreased charter rates and decreased vessel market values, are conditions that we consider indicators of a potential impairment. In developing estimates of future undiscounted cash flows, we make assumptions and estimates about the vessels' future performance, with the significant assumptions being related to charter rates and fleet utilization, while other assumptions include vessels' operating expenses, vessels' residual value, dry-dock costs, and the estimated remaining useful life of each </w:t>
      </w:r>
      <w:r>
        <w:rPr>
          <w:rFonts w:eastAsia="Times New Roman"/>
          <w:color w:val="000000"/>
          <w:sz w:val="20"/>
          <w:szCs w:val="20"/>
        </w:rPr>
        <w:lastRenderedPageBreak/>
        <w:t>vessel. The assumptions used to develop estimates of future undiscounted cash flows are based on historical trends as well as future expectations. We also take into account factors such as the vessels' age and employment prospects under the then current market conditions, and determines the future undiscounted cash flows considering its various alternatives, including sale possibilities existing for each vessel as of the testing dates.</w:t>
      </w:r>
    </w:p>
    <w:p w:rsidR="002B5EDF" w:rsidRDefault="00B802AF">
      <w:pPr>
        <w:widowControl w:val="0"/>
        <w:ind w:firstLine="720"/>
        <w:jc w:val="both"/>
        <w:divId w:val="1660113751"/>
        <w:rPr>
          <w:rFonts w:eastAsia="Times New Roman"/>
          <w:color w:val="000000"/>
          <w:sz w:val="20"/>
          <w:szCs w:val="20"/>
        </w:rPr>
      </w:pPr>
      <w:r>
        <w:rPr>
          <w:rFonts w:eastAsia="Times New Roman"/>
          <w:color w:val="000000"/>
          <w:sz w:val="20"/>
          <w:szCs w:val="20"/>
        </w:rPr>
        <w:t>In detail, the projected net operating cash flows are determined by considering the historical and estimated vessels' performance and utilization, as well as historical utilization of other vessels of similar type and size considering our recent shift to the tanker market and the lack of extended historical data, the charter revenues from existing time charters for the fixed fleet days and an estimated daily rate for the unfixed days (based on the most recent 10 year average historical rates available for each type of vessel) over the remaining estimated life of each vessel, net of commissions, expected outflows for scheduled vessels' maintenance and vessel operating expenses assuming an average annual inflation rate.  Effective fleet utilization is assumed to 90% our exercise for the tanker vessels, and has been 98% for the container vessels until their sale, taking into account the period(s) each vessel is expected to undergo her scheduled maintenance (dry docking and special surveys), assumptions in line with our historical performance since the acquisition of our tanker vessels, peers' historical performance, and our expectations for future fleet utilization under our fleet employment strategy. The review of the vessel's carrying amounts in connection with the estimated recoverable amounts for 2020 and 2019 did not result in any impairment charges for our tanker vessels (continuing operations). For 2020, 2019 and 2018, impairment charges amounting to $0.3 million, $31.6 million and $20.7 million respectively, were recognized for certain of our container vessels (discontinued operations).</w:t>
      </w:r>
    </w:p>
    <w:p w:rsidR="002B5EDF" w:rsidRDefault="00B802AF">
      <w:pPr>
        <w:widowControl w:val="0"/>
        <w:jc w:val="center"/>
        <w:divId w:val="1563172041"/>
        <w:rPr>
          <w:rFonts w:eastAsia="Times New Roman"/>
          <w:color w:val="000000"/>
          <w:sz w:val="20"/>
          <w:szCs w:val="20"/>
        </w:rPr>
      </w:pPr>
      <w:r>
        <w:rPr>
          <w:rFonts w:eastAsia="Times New Roman"/>
          <w:color w:val="000000"/>
          <w:sz w:val="16"/>
          <w:szCs w:val="16"/>
        </w:rPr>
        <w:t>58</w:t>
      </w:r>
    </w:p>
    <w:p w:rsidR="002B5EDF" w:rsidRDefault="002F482C">
      <w:pPr>
        <w:widowControl w:val="0"/>
        <w:divId w:val="1237401300"/>
      </w:pPr>
      <w:r>
        <w:br w:type="page"/>
      </w:r>
    </w:p>
    <w:p w:rsidR="002B5EDF" w:rsidRDefault="002B5EDF">
      <w:pPr>
        <w:widowControl w:val="0"/>
        <w:divId w:val="1237401300"/>
        <w:rPr>
          <w:rFonts w:eastAsia="Times New Roman"/>
          <w:color w:val="000000"/>
          <w:sz w:val="20"/>
          <w:szCs w:val="20"/>
        </w:rPr>
      </w:pPr>
    </w:p>
    <w:p w:rsidR="002B5EDF" w:rsidRDefault="002B5EDF">
      <w:pPr>
        <w:widowControl w:val="0"/>
        <w:divId w:val="1619600405"/>
        <w:rPr>
          <w:rFonts w:eastAsia="Times New Roman"/>
          <w:color w:val="000000"/>
          <w:sz w:val="20"/>
          <w:szCs w:val="20"/>
        </w:rPr>
      </w:pPr>
    </w:p>
    <w:p w:rsidR="002B5EDF" w:rsidRDefault="00B802AF">
      <w:pPr>
        <w:widowControl w:val="0"/>
        <w:ind w:firstLine="720"/>
        <w:jc w:val="both"/>
        <w:divId w:val="1566599259"/>
        <w:rPr>
          <w:rFonts w:eastAsia="Times New Roman"/>
          <w:color w:val="000000"/>
          <w:sz w:val="20"/>
          <w:szCs w:val="20"/>
        </w:rPr>
      </w:pPr>
      <w:r>
        <w:rPr>
          <w:rFonts w:eastAsia="Times New Roman"/>
          <w:color w:val="000000"/>
          <w:sz w:val="20"/>
          <w:szCs w:val="20"/>
        </w:rPr>
        <w:t>The average estimated daily earnings rate used in our impairment analysis for our tanker vessels as of December 31, 2020 was $20,292.</w:t>
      </w:r>
    </w:p>
    <w:p w:rsidR="002B5EDF" w:rsidRDefault="00B802AF">
      <w:pPr>
        <w:widowControl w:val="0"/>
        <w:ind w:firstLine="720"/>
        <w:jc w:val="both"/>
        <w:divId w:val="210771641"/>
        <w:rPr>
          <w:rFonts w:eastAsia="Times New Roman"/>
          <w:color w:val="000000"/>
          <w:sz w:val="20"/>
          <w:szCs w:val="20"/>
        </w:rPr>
      </w:pPr>
      <w:r>
        <w:rPr>
          <w:rFonts w:eastAsia="Times New Roman"/>
          <w:color w:val="000000"/>
          <w:sz w:val="20"/>
          <w:szCs w:val="20"/>
        </w:rPr>
        <w:t>For the purposes of presenting our investors with additional information to determine how our future results of operations may be impacted in the event that daily earnings rates do not improve from their current levels in future periods, we set forth below an analysis that shows the 1-year, 3-year and 5-year average blended rates and the effect the use of each of these rates would have on our impairment analysis.</w:t>
      </w:r>
    </w:p>
    <w:tbl>
      <w:tblPr>
        <w:tblW w:w="5000" w:type="pct"/>
        <w:tblCellSpacing w:w="0" w:type="dxa"/>
        <w:tblCellMar>
          <w:left w:w="0" w:type="dxa"/>
          <w:right w:w="0" w:type="dxa"/>
        </w:tblCellMar>
        <w:tblLook w:val="04A0" w:firstRow="1" w:lastRow="0" w:firstColumn="1" w:lastColumn="0" w:noHBand="0" w:noVBand="1"/>
      </w:tblPr>
      <w:tblGrid>
        <w:gridCol w:w="1878"/>
        <w:gridCol w:w="990"/>
        <w:gridCol w:w="1176"/>
        <w:gridCol w:w="1442"/>
        <w:gridCol w:w="1391"/>
        <w:gridCol w:w="1442"/>
        <w:gridCol w:w="1041"/>
      </w:tblGrid>
      <w:tr w:rsidR="002B5EDF">
        <w:trPr>
          <w:divId w:val="469982299"/>
          <w:tblCellSpacing w:w="0" w:type="dxa"/>
        </w:trPr>
        <w:tc>
          <w:tcPr>
            <w:tcW w:w="977" w:type="pct"/>
            <w:noWrap/>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33" w:type="pct"/>
            <w:tcBorders>
              <w:bottom w:val="single" w:sz="8" w:space="0" w:color="000000"/>
            </w:tcBorders>
            <w:vAlign w:val="bottom"/>
            <w:hideMark/>
          </w:tcPr>
          <w:p w:rsidR="002B5EDF" w:rsidRDefault="00B802AF">
            <w:pPr>
              <w:widowControl w:val="0"/>
              <w:jc w:val="center"/>
              <w:divId w:val="509297704"/>
              <w:rPr>
                <w:rFonts w:eastAsia="Times New Roman"/>
                <w:b/>
                <w:bCs/>
                <w:color w:val="000000"/>
                <w:sz w:val="20"/>
                <w:szCs w:val="20"/>
              </w:rPr>
            </w:pPr>
            <w:r>
              <w:rPr>
                <w:rFonts w:eastAsia="Times New Roman"/>
                <w:b/>
                <w:bCs/>
                <w:color w:val="000000"/>
                <w:sz w:val="20"/>
                <w:szCs w:val="20"/>
              </w:rPr>
              <w:t>5-year period (in USD)</w:t>
            </w:r>
          </w:p>
        </w:tc>
        <w:tc>
          <w:tcPr>
            <w:tcW w:w="632" w:type="pct"/>
            <w:tcBorders>
              <w:bottom w:val="single" w:sz="8" w:space="0" w:color="000000"/>
            </w:tcBorders>
            <w:vAlign w:val="bottom"/>
            <w:hideMark/>
          </w:tcPr>
          <w:p w:rsidR="002B5EDF" w:rsidRDefault="00B802AF">
            <w:pPr>
              <w:widowControl w:val="0"/>
              <w:jc w:val="center"/>
              <w:divId w:val="1031687422"/>
              <w:rPr>
                <w:rFonts w:eastAsia="Times New Roman"/>
                <w:b/>
                <w:bCs/>
                <w:color w:val="000000"/>
                <w:sz w:val="20"/>
                <w:szCs w:val="20"/>
              </w:rPr>
            </w:pPr>
            <w:r>
              <w:rPr>
                <w:rFonts w:eastAsia="Times New Roman"/>
                <w:b/>
                <w:bCs/>
                <w:color w:val="000000"/>
                <w:sz w:val="20"/>
                <w:szCs w:val="20"/>
              </w:rPr>
              <w:t>Impairment charge</w:t>
            </w:r>
          </w:p>
          <w:p w:rsidR="002B5EDF" w:rsidRDefault="00B802AF">
            <w:pPr>
              <w:widowControl w:val="0"/>
              <w:jc w:val="center"/>
              <w:divId w:val="1031687422"/>
              <w:rPr>
                <w:rFonts w:eastAsia="Times New Roman"/>
                <w:b/>
                <w:bCs/>
                <w:color w:val="000000"/>
                <w:sz w:val="20"/>
                <w:szCs w:val="20"/>
              </w:rPr>
            </w:pPr>
            <w:r>
              <w:rPr>
                <w:rFonts w:eastAsia="Times New Roman"/>
                <w:b/>
                <w:bCs/>
                <w:color w:val="000000"/>
                <w:sz w:val="20"/>
                <w:szCs w:val="20"/>
              </w:rPr>
              <w:t>(in USD million)</w:t>
            </w:r>
          </w:p>
        </w:tc>
        <w:tc>
          <w:tcPr>
            <w:tcW w:w="774" w:type="pct"/>
            <w:tcBorders>
              <w:bottom w:val="single" w:sz="8" w:space="0" w:color="000000"/>
            </w:tcBorders>
            <w:vAlign w:val="bottom"/>
            <w:hideMark/>
          </w:tcPr>
          <w:p w:rsidR="002B5EDF" w:rsidRDefault="00B802AF">
            <w:pPr>
              <w:widowControl w:val="0"/>
              <w:jc w:val="center"/>
              <w:divId w:val="1582911939"/>
              <w:rPr>
                <w:rFonts w:eastAsia="Times New Roman"/>
                <w:b/>
                <w:bCs/>
                <w:color w:val="000000"/>
                <w:sz w:val="20"/>
                <w:szCs w:val="20"/>
              </w:rPr>
            </w:pPr>
            <w:r>
              <w:rPr>
                <w:rFonts w:eastAsia="Times New Roman"/>
                <w:b/>
                <w:bCs/>
                <w:color w:val="000000"/>
                <w:sz w:val="20"/>
                <w:szCs w:val="20"/>
              </w:rPr>
              <w:t>3-year period (in USD)</w:t>
            </w:r>
          </w:p>
        </w:tc>
        <w:tc>
          <w:tcPr>
            <w:tcW w:w="747" w:type="pct"/>
            <w:tcBorders>
              <w:bottom w:val="single" w:sz="8" w:space="0" w:color="000000"/>
            </w:tcBorders>
            <w:vAlign w:val="bottom"/>
            <w:hideMark/>
          </w:tcPr>
          <w:p w:rsidR="002B5EDF" w:rsidRDefault="00B802AF">
            <w:pPr>
              <w:widowControl w:val="0"/>
              <w:jc w:val="center"/>
              <w:divId w:val="1149782854"/>
              <w:rPr>
                <w:rFonts w:eastAsia="Times New Roman"/>
                <w:b/>
                <w:bCs/>
                <w:color w:val="000000"/>
                <w:sz w:val="20"/>
                <w:szCs w:val="20"/>
              </w:rPr>
            </w:pPr>
            <w:r>
              <w:rPr>
                <w:rFonts w:eastAsia="Times New Roman"/>
                <w:b/>
                <w:bCs/>
                <w:color w:val="000000"/>
                <w:sz w:val="20"/>
                <w:szCs w:val="20"/>
              </w:rPr>
              <w:t>Impairment charge</w:t>
            </w:r>
          </w:p>
          <w:p w:rsidR="002B5EDF" w:rsidRDefault="00B802AF">
            <w:pPr>
              <w:widowControl w:val="0"/>
              <w:jc w:val="center"/>
              <w:divId w:val="1149782854"/>
              <w:rPr>
                <w:rFonts w:eastAsia="Times New Roman"/>
                <w:b/>
                <w:bCs/>
                <w:color w:val="000000"/>
                <w:sz w:val="20"/>
                <w:szCs w:val="20"/>
              </w:rPr>
            </w:pPr>
            <w:r>
              <w:rPr>
                <w:rFonts w:eastAsia="Times New Roman"/>
                <w:b/>
                <w:bCs/>
                <w:color w:val="000000"/>
                <w:sz w:val="20"/>
                <w:szCs w:val="20"/>
              </w:rPr>
              <w:t>(in USD million)</w:t>
            </w:r>
          </w:p>
        </w:tc>
        <w:tc>
          <w:tcPr>
            <w:tcW w:w="774" w:type="pct"/>
            <w:tcBorders>
              <w:bottom w:val="single" w:sz="8" w:space="0" w:color="000000"/>
            </w:tcBorders>
            <w:vAlign w:val="bottom"/>
            <w:hideMark/>
          </w:tcPr>
          <w:p w:rsidR="002B5EDF" w:rsidRDefault="00B802AF">
            <w:pPr>
              <w:widowControl w:val="0"/>
              <w:jc w:val="center"/>
              <w:divId w:val="1244801860"/>
              <w:rPr>
                <w:rFonts w:eastAsia="Times New Roman"/>
                <w:b/>
                <w:bCs/>
                <w:color w:val="000000"/>
                <w:sz w:val="20"/>
                <w:szCs w:val="20"/>
              </w:rPr>
            </w:pPr>
            <w:r>
              <w:rPr>
                <w:rFonts w:eastAsia="Times New Roman"/>
                <w:b/>
                <w:bCs/>
                <w:color w:val="000000"/>
                <w:sz w:val="20"/>
                <w:szCs w:val="20"/>
              </w:rPr>
              <w:t>1-year period (in USD)</w:t>
            </w:r>
          </w:p>
        </w:tc>
        <w:tc>
          <w:tcPr>
            <w:tcW w:w="560" w:type="pct"/>
            <w:tcBorders>
              <w:bottom w:val="single" w:sz="8" w:space="0" w:color="000000"/>
            </w:tcBorders>
            <w:vAlign w:val="bottom"/>
            <w:hideMark/>
          </w:tcPr>
          <w:p w:rsidR="002B5EDF" w:rsidRDefault="00B802AF">
            <w:pPr>
              <w:widowControl w:val="0"/>
              <w:jc w:val="center"/>
              <w:divId w:val="1910728927"/>
              <w:rPr>
                <w:rFonts w:eastAsia="Times New Roman"/>
                <w:b/>
                <w:bCs/>
                <w:color w:val="000000"/>
                <w:sz w:val="20"/>
                <w:szCs w:val="20"/>
              </w:rPr>
            </w:pPr>
            <w:r>
              <w:rPr>
                <w:rFonts w:eastAsia="Times New Roman"/>
                <w:b/>
                <w:bCs/>
                <w:color w:val="000000"/>
                <w:sz w:val="20"/>
                <w:szCs w:val="20"/>
              </w:rPr>
              <w:t>Impairment charge</w:t>
            </w:r>
          </w:p>
          <w:p w:rsidR="002B5EDF" w:rsidRDefault="00B802AF">
            <w:pPr>
              <w:widowControl w:val="0"/>
              <w:jc w:val="center"/>
              <w:divId w:val="1910728927"/>
              <w:rPr>
                <w:rFonts w:eastAsia="Times New Roman"/>
                <w:b/>
                <w:bCs/>
                <w:color w:val="000000"/>
                <w:sz w:val="20"/>
                <w:szCs w:val="20"/>
              </w:rPr>
            </w:pPr>
            <w:r>
              <w:rPr>
                <w:rFonts w:eastAsia="Times New Roman"/>
                <w:b/>
                <w:bCs/>
                <w:color w:val="000000"/>
                <w:sz w:val="20"/>
                <w:szCs w:val="20"/>
              </w:rPr>
              <w:t>(in USD million)</w:t>
            </w:r>
          </w:p>
        </w:tc>
      </w:tr>
      <w:tr w:rsidR="002B5EDF">
        <w:trPr>
          <w:divId w:val="469982299"/>
          <w:tblCellSpacing w:w="0" w:type="dxa"/>
        </w:trPr>
        <w:tc>
          <w:tcPr>
            <w:tcW w:w="977" w:type="pct"/>
            <w:shd w:val="clear" w:color="auto" w:fill="CCEEFF"/>
            <w:noWrap/>
            <w:vAlign w:val="bottom"/>
            <w:hideMark/>
          </w:tcPr>
          <w:p w:rsidR="002B5EDF" w:rsidRDefault="00B802AF">
            <w:pPr>
              <w:widowControl w:val="0"/>
              <w:divId w:val="1698895924"/>
              <w:rPr>
                <w:rFonts w:eastAsia="Times New Roman"/>
                <w:color w:val="000000"/>
                <w:sz w:val="20"/>
                <w:szCs w:val="20"/>
              </w:rPr>
            </w:pPr>
            <w:r>
              <w:rPr>
                <w:rFonts w:eastAsia="Times New Roman"/>
                <w:color w:val="000000"/>
                <w:sz w:val="20"/>
                <w:szCs w:val="20"/>
              </w:rPr>
              <w:t>Aframax tanker vessels</w:t>
            </w:r>
          </w:p>
        </w:tc>
        <w:tc>
          <w:tcPr>
            <w:tcW w:w="533"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$20,273</w:t>
            </w:r>
          </w:p>
        </w:tc>
        <w:tc>
          <w:tcPr>
            <w:tcW w:w="632"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774"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$21,508</w:t>
            </w:r>
          </w:p>
        </w:tc>
        <w:tc>
          <w:tcPr>
            <w:tcW w:w="7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774"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$22,125</w:t>
            </w:r>
          </w:p>
        </w:tc>
        <w:tc>
          <w:tcPr>
            <w:tcW w:w="56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r>
    </w:tbl>
    <w:p w:rsidR="002B5EDF" w:rsidRDefault="002B5EDF">
      <w:pPr>
        <w:widowControl w:val="0"/>
        <w:divId w:val="1082993719"/>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862"/>
        <w:gridCol w:w="77"/>
        <w:gridCol w:w="79"/>
        <w:gridCol w:w="838"/>
        <w:gridCol w:w="82"/>
        <w:gridCol w:w="82"/>
        <w:gridCol w:w="86"/>
        <w:gridCol w:w="829"/>
        <w:gridCol w:w="78"/>
        <w:gridCol w:w="78"/>
        <w:gridCol w:w="78"/>
        <w:gridCol w:w="835"/>
        <w:gridCol w:w="50"/>
        <w:gridCol w:w="146"/>
        <w:gridCol w:w="78"/>
        <w:gridCol w:w="839"/>
        <w:gridCol w:w="243"/>
      </w:tblGrid>
      <w:tr w:rsidR="002B5EDF">
        <w:trPr>
          <w:divId w:val="469982299"/>
          <w:tblCellSpacing w:w="0" w:type="dxa"/>
        </w:trPr>
        <w:tc>
          <w:tcPr>
            <w:tcW w:w="2598" w:type="pct"/>
            <w:vAlign w:val="bottom"/>
            <w:hideMark/>
          </w:tcPr>
          <w:p w:rsidR="002B5EDF" w:rsidRDefault="00B802AF">
            <w:pPr>
              <w:widowControl w:val="0"/>
              <w:divId w:val="1095252788"/>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RESULTS OF OPERATIONS</w:t>
            </w:r>
          </w:p>
          <w:p w:rsidR="002B5EDF" w:rsidRDefault="00B802AF">
            <w:pPr>
              <w:widowControl w:val="0"/>
              <w:divId w:val="1380520785"/>
              <w:rPr>
                <w:rFonts w:eastAsia="Times New Roman"/>
                <w:color w:val="000000"/>
                <w:sz w:val="20"/>
                <w:szCs w:val="20"/>
              </w:rPr>
            </w:pPr>
            <w:r>
              <w:rPr>
                <w:rFonts w:eastAsia="Times New Roman"/>
                <w:color w:val="000000"/>
                <w:sz w:val="20"/>
                <w:szCs w:val="20"/>
              </w:rPr>
              <w:t> </w:t>
            </w:r>
          </w:p>
          <w:p w:rsidR="002B5EDF" w:rsidRDefault="00B802AF">
            <w:pPr>
              <w:widowControl w:val="0"/>
              <w:ind w:firstLine="720"/>
              <w:jc w:val="both"/>
              <w:rPr>
                <w:rFonts w:eastAsia="Times New Roman"/>
                <w:b/>
                <w:bCs/>
                <w:color w:val="000000"/>
                <w:sz w:val="20"/>
                <w:szCs w:val="20"/>
              </w:rPr>
            </w:pPr>
            <w:r>
              <w:rPr>
                <w:rFonts w:eastAsia="Times New Roman"/>
                <w:b/>
                <w:bCs/>
                <w:color w:val="000000"/>
                <w:sz w:val="20"/>
                <w:szCs w:val="20"/>
              </w:rPr>
              <w:t>Results of Operations (Continuing Operations)</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3"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1"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0"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1"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31"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59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227" w:type="pct"/>
            <w:gridSpan w:val="14"/>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Years Ended December 31,</w:t>
            </w:r>
          </w:p>
        </w:tc>
        <w:tc>
          <w:tcPr>
            <w:tcW w:w="131"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59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3"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2020</w:t>
            </w:r>
          </w:p>
        </w:tc>
        <w:tc>
          <w:tcPr>
            <w:tcW w:w="45"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1"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2019</w:t>
            </w:r>
          </w:p>
        </w:tc>
        <w:tc>
          <w:tcPr>
            <w:tcW w:w="43"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0"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variation</w:t>
            </w:r>
          </w:p>
        </w:tc>
        <w:tc>
          <w:tcPr>
            <w:tcW w:w="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1"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 change</w:t>
            </w:r>
          </w:p>
        </w:tc>
        <w:tc>
          <w:tcPr>
            <w:tcW w:w="131"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59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650" w:type="pct"/>
            <w:gridSpan w:val="10"/>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in millions of U.S. dollars</w:t>
            </w:r>
          </w:p>
        </w:tc>
        <w:tc>
          <w:tcPr>
            <w:tcW w:w="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1"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31"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598"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Voyage and time-charter revenues</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42.0</w:t>
            </w:r>
          </w:p>
        </w:tc>
        <w:tc>
          <w:tcPr>
            <w:tcW w:w="45"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6.3</w:t>
            </w:r>
          </w:p>
        </w:tc>
        <w:tc>
          <w:tcPr>
            <w:tcW w:w="43"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35.7</w:t>
            </w:r>
          </w:p>
        </w:tc>
        <w:tc>
          <w:tcPr>
            <w:tcW w:w="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566.7</w:t>
            </w:r>
          </w:p>
        </w:tc>
        <w:tc>
          <w:tcPr>
            <w:tcW w:w="131"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598"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Voyage expenses</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(14.4)</w:t>
            </w:r>
          </w:p>
        </w:tc>
        <w:tc>
          <w:tcPr>
            <w:tcW w:w="45"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(2.5</w:t>
            </w:r>
          </w:p>
        </w:tc>
        <w:tc>
          <w:tcPr>
            <w:tcW w:w="43"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(11.9)</w:t>
            </w:r>
          </w:p>
        </w:tc>
        <w:tc>
          <w:tcPr>
            <w:tcW w:w="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476.0</w:t>
            </w:r>
          </w:p>
        </w:tc>
        <w:tc>
          <w:tcPr>
            <w:tcW w:w="131"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598"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Vessel operating expenses</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(9.2)</w:t>
            </w:r>
          </w:p>
        </w:tc>
        <w:tc>
          <w:tcPr>
            <w:tcW w:w="45"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(1.1</w:t>
            </w:r>
          </w:p>
        </w:tc>
        <w:tc>
          <w:tcPr>
            <w:tcW w:w="43"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(8.1)</w:t>
            </w:r>
          </w:p>
        </w:tc>
        <w:tc>
          <w:tcPr>
            <w:tcW w:w="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736.4</w:t>
            </w:r>
          </w:p>
        </w:tc>
        <w:tc>
          <w:tcPr>
            <w:tcW w:w="131"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598"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Depreciation</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(5.8)</w:t>
            </w:r>
          </w:p>
        </w:tc>
        <w:tc>
          <w:tcPr>
            <w:tcW w:w="45"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(0.8</w:t>
            </w:r>
          </w:p>
        </w:tc>
        <w:tc>
          <w:tcPr>
            <w:tcW w:w="43"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(5.0)</w:t>
            </w:r>
          </w:p>
        </w:tc>
        <w:tc>
          <w:tcPr>
            <w:tcW w:w="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625.0</w:t>
            </w:r>
          </w:p>
        </w:tc>
        <w:tc>
          <w:tcPr>
            <w:tcW w:w="131"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598"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Management fees</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(0.2)</w:t>
            </w:r>
          </w:p>
        </w:tc>
        <w:tc>
          <w:tcPr>
            <w:tcW w:w="45"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(0.1</w:t>
            </w:r>
          </w:p>
        </w:tc>
        <w:tc>
          <w:tcPr>
            <w:tcW w:w="43"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(0.1)</w:t>
            </w:r>
          </w:p>
        </w:tc>
        <w:tc>
          <w:tcPr>
            <w:tcW w:w="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100.0</w:t>
            </w:r>
          </w:p>
        </w:tc>
        <w:tc>
          <w:tcPr>
            <w:tcW w:w="131"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598"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General and administrative expenses</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(8.0)</w:t>
            </w:r>
          </w:p>
        </w:tc>
        <w:tc>
          <w:tcPr>
            <w:tcW w:w="45"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(8.2</w:t>
            </w:r>
          </w:p>
        </w:tc>
        <w:tc>
          <w:tcPr>
            <w:tcW w:w="43"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0.2</w:t>
            </w:r>
          </w:p>
        </w:tc>
        <w:tc>
          <w:tcPr>
            <w:tcW w:w="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(2.4)</w:t>
            </w:r>
          </w:p>
        </w:tc>
        <w:tc>
          <w:tcPr>
            <w:tcW w:w="131"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598"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Provision for doubtful receivables</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(0.1)</w:t>
            </w:r>
          </w:p>
        </w:tc>
        <w:tc>
          <w:tcPr>
            <w:tcW w:w="45"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43"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(0.1)</w:t>
            </w:r>
          </w:p>
        </w:tc>
        <w:tc>
          <w:tcPr>
            <w:tcW w:w="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w:t>
            </w:r>
          </w:p>
        </w:tc>
        <w:tc>
          <w:tcPr>
            <w:tcW w:w="131"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598"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Foreign currency (gains) / losses</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45"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43"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w:t>
            </w:r>
          </w:p>
        </w:tc>
        <w:tc>
          <w:tcPr>
            <w:tcW w:w="131"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598"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Interest and finance costs</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(2.1)</w:t>
            </w:r>
          </w:p>
        </w:tc>
        <w:tc>
          <w:tcPr>
            <w:tcW w:w="45"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(0.7</w:t>
            </w:r>
          </w:p>
        </w:tc>
        <w:tc>
          <w:tcPr>
            <w:tcW w:w="43"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(1.4)</w:t>
            </w:r>
          </w:p>
        </w:tc>
        <w:tc>
          <w:tcPr>
            <w:tcW w:w="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200.0</w:t>
            </w:r>
          </w:p>
        </w:tc>
        <w:tc>
          <w:tcPr>
            <w:tcW w:w="131"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598"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Interest income</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0.1</w:t>
            </w:r>
          </w:p>
        </w:tc>
        <w:tc>
          <w:tcPr>
            <w:tcW w:w="45"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0.3</w:t>
            </w:r>
          </w:p>
        </w:tc>
        <w:tc>
          <w:tcPr>
            <w:tcW w:w="43"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(0.2)</w:t>
            </w:r>
          </w:p>
        </w:tc>
        <w:tc>
          <w:tcPr>
            <w:tcW w:w="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(66.7)</w:t>
            </w:r>
          </w:p>
        </w:tc>
        <w:tc>
          <w:tcPr>
            <w:tcW w:w="131"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598"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Net income / (loss) from continuing operations</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2.3</w:t>
            </w:r>
          </w:p>
        </w:tc>
        <w:tc>
          <w:tcPr>
            <w:tcW w:w="45"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7"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4"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(6.8</w:t>
            </w:r>
          </w:p>
        </w:tc>
        <w:tc>
          <w:tcPr>
            <w:tcW w:w="43"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9.1</w:t>
            </w:r>
          </w:p>
        </w:tc>
        <w:tc>
          <w:tcPr>
            <w:tcW w:w="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(133.8)</w:t>
            </w:r>
          </w:p>
        </w:tc>
        <w:tc>
          <w:tcPr>
            <w:tcW w:w="131"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bl>
    <w:p w:rsidR="002B5EDF" w:rsidRDefault="002B5EDF">
      <w:pPr>
        <w:widowControl w:val="0"/>
        <w:divId w:val="624849519"/>
        <w:rPr>
          <w:rFonts w:eastAsia="Times New Roman"/>
          <w:color w:val="000000"/>
          <w:sz w:val="20"/>
          <w:szCs w:val="20"/>
        </w:rPr>
      </w:pPr>
    </w:p>
    <w:p w:rsidR="002B5EDF" w:rsidRDefault="002B5EDF">
      <w:pPr>
        <w:widowControl w:val="0"/>
        <w:divId w:val="1201430086"/>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863"/>
        <w:gridCol w:w="90"/>
        <w:gridCol w:w="90"/>
        <w:gridCol w:w="840"/>
        <w:gridCol w:w="50"/>
        <w:gridCol w:w="166"/>
        <w:gridCol w:w="90"/>
        <w:gridCol w:w="833"/>
        <w:gridCol w:w="82"/>
        <w:gridCol w:w="82"/>
        <w:gridCol w:w="82"/>
        <w:gridCol w:w="837"/>
        <w:gridCol w:w="83"/>
        <w:gridCol w:w="83"/>
        <w:gridCol w:w="83"/>
        <w:gridCol w:w="839"/>
        <w:gridCol w:w="167"/>
      </w:tblGrid>
      <w:tr w:rsidR="002B5EDF">
        <w:trPr>
          <w:divId w:val="469982299"/>
          <w:tblCellSpacing w:w="0" w:type="dxa"/>
        </w:trPr>
        <w:tc>
          <w:tcPr>
            <w:tcW w:w="2600" w:type="pct"/>
            <w:vAlign w:val="bottom"/>
            <w:hideMark/>
          </w:tcPr>
          <w:p w:rsidR="002B5EDF" w:rsidRDefault="00B802AF">
            <w:pPr>
              <w:widowControl w:val="0"/>
              <w:ind w:firstLine="720"/>
              <w:jc w:val="both"/>
              <w:rPr>
                <w:rFonts w:eastAsia="Times New Roman"/>
                <w:b/>
                <w:bCs/>
                <w:color w:val="000000"/>
                <w:sz w:val="20"/>
                <w:szCs w:val="20"/>
              </w:rPr>
            </w:pPr>
            <w:r>
              <w:rPr>
                <w:rFonts w:eastAsia="Times New Roman"/>
                <w:b/>
                <w:bCs/>
                <w:color w:val="000000"/>
                <w:sz w:val="20"/>
                <w:szCs w:val="20"/>
              </w:rPr>
              <w:t>Results of Operations (Discontinued Operations)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1"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7"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5"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6"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7"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60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272" w:type="pct"/>
            <w:gridSpan w:val="14"/>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For the Years Ended December 31,</w:t>
            </w:r>
          </w:p>
        </w:tc>
        <w:tc>
          <w:tcPr>
            <w:tcW w:w="77"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60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1"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2020</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7"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2019</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5"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variation</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6"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 change</w:t>
            </w:r>
          </w:p>
        </w:tc>
        <w:tc>
          <w:tcPr>
            <w:tcW w:w="77"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60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684" w:type="pct"/>
            <w:gridSpan w:val="10"/>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in millions of U.S. dollars</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6" w:type="pct"/>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7"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600"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Time-charter revenues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1"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4.2</w:t>
            </w:r>
          </w:p>
        </w:tc>
        <w:tc>
          <w:tcPr>
            <w:tcW w:w="9"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20.5</w:t>
            </w:r>
          </w:p>
        </w:tc>
        <w:tc>
          <w:tcPr>
            <w:tcW w:w="4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(16.3)</w:t>
            </w:r>
          </w:p>
        </w:tc>
        <w:tc>
          <w:tcPr>
            <w:tcW w:w="4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(79.5)</w:t>
            </w:r>
          </w:p>
        </w:tc>
        <w:tc>
          <w:tcPr>
            <w:tcW w:w="77"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6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Voyage expenses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1"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(0.2)</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(1.0</w:t>
            </w:r>
          </w:p>
        </w:tc>
        <w:tc>
          <w:tcPr>
            <w:tcW w:w="46"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0.8</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(80.0)</w:t>
            </w:r>
          </w:p>
        </w:tc>
        <w:tc>
          <w:tcPr>
            <w:tcW w:w="77"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600"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Vessel operating expenses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1"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(2.3)</w:t>
            </w:r>
          </w:p>
        </w:tc>
        <w:tc>
          <w:tcPr>
            <w:tcW w:w="9"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(10.2</w:t>
            </w:r>
          </w:p>
        </w:tc>
        <w:tc>
          <w:tcPr>
            <w:tcW w:w="46"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7.9</w:t>
            </w:r>
          </w:p>
        </w:tc>
        <w:tc>
          <w:tcPr>
            <w:tcW w:w="4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(77.5)</w:t>
            </w:r>
          </w:p>
        </w:tc>
        <w:tc>
          <w:tcPr>
            <w:tcW w:w="77"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6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Depreciation and amortization of deferred charges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1"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(0.1)</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(2.9</w:t>
            </w:r>
          </w:p>
        </w:tc>
        <w:tc>
          <w:tcPr>
            <w:tcW w:w="46"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2.8</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(96.6)</w:t>
            </w:r>
          </w:p>
        </w:tc>
        <w:tc>
          <w:tcPr>
            <w:tcW w:w="77"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600"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Management fees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1"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(0.1)</w:t>
            </w:r>
          </w:p>
        </w:tc>
        <w:tc>
          <w:tcPr>
            <w:tcW w:w="9"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4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(0.1)</w:t>
            </w:r>
          </w:p>
        </w:tc>
        <w:tc>
          <w:tcPr>
            <w:tcW w:w="4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w:t>
            </w:r>
          </w:p>
        </w:tc>
        <w:tc>
          <w:tcPr>
            <w:tcW w:w="77"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6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Impairment losses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1"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(0.3)</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(31.6</w:t>
            </w:r>
          </w:p>
        </w:tc>
        <w:tc>
          <w:tcPr>
            <w:tcW w:w="46"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31.3</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(99.1)</w:t>
            </w:r>
          </w:p>
        </w:tc>
        <w:tc>
          <w:tcPr>
            <w:tcW w:w="77" w:type="pct"/>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600"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Gain / (loss) on sale of vessels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1"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0.3</w:t>
            </w:r>
          </w:p>
        </w:tc>
        <w:tc>
          <w:tcPr>
            <w:tcW w:w="9"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(0.1</w:t>
            </w:r>
          </w:p>
        </w:tc>
        <w:tc>
          <w:tcPr>
            <w:tcW w:w="46"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0.4</w:t>
            </w:r>
          </w:p>
        </w:tc>
        <w:tc>
          <w:tcPr>
            <w:tcW w:w="4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(400.0)</w:t>
            </w:r>
          </w:p>
        </w:tc>
        <w:tc>
          <w:tcPr>
            <w:tcW w:w="77" w:type="pct"/>
            <w:shd w:val="clear" w:color="auto" w:fill="CCEEFF"/>
            <w:noWrap/>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r>
      <w:tr w:rsidR="002B5EDF">
        <w:trPr>
          <w:divId w:val="469982299"/>
          <w:tblCellSpacing w:w="0" w:type="dxa"/>
        </w:trPr>
        <w:tc>
          <w:tcPr>
            <w:tcW w:w="26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Foreign currency (gains) / losses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1"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0.0</w:t>
            </w:r>
          </w:p>
        </w:tc>
        <w:tc>
          <w:tcPr>
            <w:tcW w:w="4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w:t>
            </w:r>
          </w:p>
        </w:tc>
        <w:tc>
          <w:tcPr>
            <w:tcW w:w="77"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2600"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Net income / (loss) from discontinued operations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1"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1.5</w:t>
            </w:r>
          </w:p>
        </w:tc>
        <w:tc>
          <w:tcPr>
            <w:tcW w:w="9"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7"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(25.3)</w:t>
            </w:r>
          </w:p>
        </w:tc>
        <w:tc>
          <w:tcPr>
            <w:tcW w:w="4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9"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26.8</w:t>
            </w:r>
          </w:p>
        </w:tc>
        <w:tc>
          <w:tcPr>
            <w:tcW w:w="4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(105.9)%</w:t>
            </w:r>
          </w:p>
        </w:tc>
        <w:tc>
          <w:tcPr>
            <w:tcW w:w="7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B802AF">
      <w:pPr>
        <w:widowControl w:val="0"/>
        <w:ind w:firstLine="720"/>
        <w:jc w:val="both"/>
        <w:divId w:val="287393221"/>
        <w:rPr>
          <w:rFonts w:eastAsia="Times New Roman"/>
          <w:color w:val="000000"/>
          <w:sz w:val="20"/>
          <w:szCs w:val="20"/>
        </w:rPr>
      </w:pPr>
      <w:r>
        <w:rPr>
          <w:rFonts w:eastAsia="Times New Roman"/>
          <w:color w:val="000000"/>
          <w:sz w:val="20"/>
          <w:szCs w:val="20"/>
        </w:rPr>
        <w:t>For purposes of both the following discussion and the Financial Statements, results of operations of the container vessels segment we exited during 2020, are reported as discontinued operations for all periods presented.</w:t>
      </w:r>
    </w:p>
    <w:p w:rsidR="002B5EDF" w:rsidRDefault="002B5EDF">
      <w:pPr>
        <w:widowControl w:val="0"/>
        <w:divId w:val="1755009769"/>
        <w:rPr>
          <w:rFonts w:eastAsia="Times New Roman"/>
          <w:color w:val="000000"/>
          <w:sz w:val="20"/>
          <w:szCs w:val="20"/>
        </w:rPr>
      </w:pPr>
    </w:p>
    <w:p w:rsidR="002B5EDF" w:rsidRDefault="00B802AF">
      <w:pPr>
        <w:widowControl w:val="0"/>
        <w:jc w:val="center"/>
        <w:divId w:val="485435250"/>
        <w:rPr>
          <w:rFonts w:eastAsia="Times New Roman"/>
          <w:color w:val="000000"/>
          <w:sz w:val="20"/>
          <w:szCs w:val="20"/>
        </w:rPr>
      </w:pPr>
      <w:r>
        <w:rPr>
          <w:rFonts w:eastAsia="Times New Roman"/>
          <w:color w:val="000000"/>
          <w:sz w:val="16"/>
          <w:szCs w:val="16"/>
        </w:rPr>
        <w:lastRenderedPageBreak/>
        <w:t>59</w:t>
      </w:r>
    </w:p>
    <w:p w:rsidR="002B5EDF" w:rsidRDefault="002F482C">
      <w:pPr>
        <w:widowControl w:val="0"/>
        <w:divId w:val="374235333"/>
      </w:pPr>
      <w:r>
        <w:br w:type="page"/>
      </w:r>
    </w:p>
    <w:p w:rsidR="002B5EDF" w:rsidRDefault="002B5EDF">
      <w:pPr>
        <w:widowControl w:val="0"/>
        <w:divId w:val="374235333"/>
        <w:rPr>
          <w:rFonts w:eastAsia="Times New Roman"/>
          <w:color w:val="000000"/>
          <w:sz w:val="20"/>
          <w:szCs w:val="20"/>
        </w:rPr>
      </w:pPr>
    </w:p>
    <w:p w:rsidR="002B5EDF" w:rsidRDefault="002B5EDF">
      <w:pPr>
        <w:widowControl w:val="0"/>
        <w:divId w:val="1645351598"/>
        <w:rPr>
          <w:rFonts w:eastAsia="Times New Roman"/>
          <w:color w:val="000000"/>
          <w:sz w:val="20"/>
          <w:szCs w:val="20"/>
        </w:rPr>
      </w:pPr>
    </w:p>
    <w:p w:rsidR="002B5EDF" w:rsidRDefault="00B802AF">
      <w:pPr>
        <w:widowControl w:val="0"/>
        <w:jc w:val="both"/>
        <w:divId w:val="793405666"/>
        <w:rPr>
          <w:rFonts w:eastAsia="Times New Roman"/>
          <w:b/>
          <w:bCs/>
          <w:i/>
          <w:iCs/>
          <w:color w:val="000000"/>
          <w:sz w:val="20"/>
          <w:szCs w:val="20"/>
        </w:rPr>
      </w:pPr>
      <w:r>
        <w:rPr>
          <w:rFonts w:eastAsia="Times New Roman"/>
          <w:b/>
          <w:bCs/>
          <w:i/>
          <w:iCs/>
          <w:color w:val="000000"/>
          <w:sz w:val="20"/>
          <w:szCs w:val="20"/>
        </w:rPr>
        <w:t>Year ended December 31, 2020, compared to the year ended December 31, 2019</w:t>
      </w:r>
    </w:p>
    <w:p w:rsidR="002B5EDF" w:rsidRDefault="00B802AF">
      <w:pPr>
        <w:widowControl w:val="0"/>
        <w:jc w:val="both"/>
        <w:divId w:val="1161700693"/>
        <w:rPr>
          <w:rFonts w:eastAsia="Times New Roman"/>
          <w:color w:val="000000"/>
          <w:sz w:val="20"/>
          <w:szCs w:val="20"/>
        </w:rPr>
      </w:pPr>
      <w:r>
        <w:rPr>
          <w:rFonts w:eastAsia="Times New Roman"/>
          <w:i/>
          <w:iCs/>
          <w:color w:val="000000"/>
          <w:sz w:val="20"/>
          <w:szCs w:val="20"/>
        </w:rPr>
        <w:t xml:space="preserve">Net Income / (Loss) from continuing operations.  </w:t>
      </w:r>
      <w:r>
        <w:rPr>
          <w:rFonts w:eastAsia="Times New Roman"/>
          <w:color w:val="000000"/>
          <w:sz w:val="20"/>
          <w:szCs w:val="20"/>
        </w:rPr>
        <w:t>Net income from continuing operations for 2020 amounted to $2.3 million, compared to a net loss of $6.8 million for 2019. In 2019, the small size of the fleet generated low revenues, which did not exceed the level of the continuing operations' expenses (vessel-related expenses and general administrative expenses). The net income of 2020 was a result of the increase of our tankers fleet, which led our revenues to significantly increase while the general administrative expenses remained almost fixed.</w:t>
      </w:r>
    </w:p>
    <w:p w:rsidR="002B5EDF" w:rsidRDefault="00B802AF">
      <w:pPr>
        <w:widowControl w:val="0"/>
        <w:jc w:val="both"/>
        <w:divId w:val="993219251"/>
        <w:rPr>
          <w:rFonts w:eastAsia="Times New Roman"/>
          <w:color w:val="000000"/>
          <w:sz w:val="20"/>
          <w:szCs w:val="20"/>
        </w:rPr>
      </w:pPr>
      <w:r>
        <w:rPr>
          <w:rFonts w:eastAsia="Times New Roman"/>
          <w:i/>
          <w:iCs/>
          <w:color w:val="000000"/>
          <w:sz w:val="20"/>
          <w:szCs w:val="20"/>
        </w:rPr>
        <w:t xml:space="preserve">Net Income / (Loss) from discontinued operations.  </w:t>
      </w:r>
      <w:r>
        <w:rPr>
          <w:rFonts w:eastAsia="Times New Roman"/>
          <w:color w:val="000000"/>
          <w:sz w:val="20"/>
          <w:szCs w:val="20"/>
        </w:rPr>
        <w:t>Net income from discontinued opeartions for 2020 amounted to $1.5 million, compared to a net loss of $25.3 million for 2019. The loss for 2019 depicted the impact of $31.6 million of impairment charges for three container vessels and $0.1 million of aggregate loss in connection with the sale of two vessels, while in 2020, the net income from discontinued operations includes impairment charges of $0.3 million for one vessel and a gain on vessels' sale of $0.3 million for two vessels.</w:t>
      </w:r>
    </w:p>
    <w:p w:rsidR="002B5EDF" w:rsidRDefault="00B802AF">
      <w:pPr>
        <w:widowControl w:val="0"/>
        <w:jc w:val="both"/>
        <w:divId w:val="851533605"/>
        <w:rPr>
          <w:rFonts w:eastAsia="Times New Roman"/>
          <w:color w:val="000000"/>
          <w:sz w:val="20"/>
          <w:szCs w:val="20"/>
        </w:rPr>
      </w:pPr>
      <w:r>
        <w:rPr>
          <w:rFonts w:eastAsia="Times New Roman"/>
          <w:i/>
          <w:iCs/>
          <w:color w:val="000000"/>
          <w:sz w:val="20"/>
          <w:szCs w:val="20"/>
        </w:rPr>
        <w:t xml:space="preserve">Voyage and Time Charter Revenues from continuing operations.  </w:t>
      </w:r>
      <w:r>
        <w:rPr>
          <w:rFonts w:eastAsia="Times New Roman"/>
          <w:color w:val="000000"/>
          <w:sz w:val="20"/>
          <w:szCs w:val="20"/>
        </w:rPr>
        <w:t xml:space="preserve">Voyage and Time charter revenues from continuing operations in 2020 amounted to $42.0 million, compared to $6.3 million in 2019. The voyage and time charter revenues increased as a result of the contribution to revenues for the full year 2020 of the vessels </w:t>
      </w:r>
      <w:r>
        <w:rPr>
          <w:rFonts w:eastAsia="Times New Roman"/>
          <w:i/>
          <w:iCs/>
          <w:color w:val="000000"/>
          <w:sz w:val="20"/>
          <w:szCs w:val="20"/>
        </w:rPr>
        <w:t>Blue Moon</w:t>
      </w:r>
      <w:r>
        <w:rPr>
          <w:rFonts w:eastAsia="Times New Roman"/>
          <w:color w:val="000000"/>
          <w:sz w:val="20"/>
          <w:szCs w:val="20"/>
        </w:rPr>
        <w:t xml:space="preserve"> and Briolette, which were acquired in 2019, and the revenues generated by the vessels </w:t>
      </w:r>
      <w:r>
        <w:rPr>
          <w:rFonts w:eastAsia="Times New Roman"/>
          <w:i/>
          <w:iCs/>
          <w:color w:val="000000"/>
          <w:sz w:val="20"/>
          <w:szCs w:val="20"/>
        </w:rPr>
        <w:t xml:space="preserve">P. Fos, </w:t>
      </w:r>
      <w:r>
        <w:rPr>
          <w:rFonts w:eastAsia="Times New Roman"/>
          <w:color w:val="000000"/>
          <w:sz w:val="20"/>
          <w:szCs w:val="20"/>
        </w:rPr>
        <w:t xml:space="preserve">delivered to us in January 2020, and of </w:t>
      </w:r>
      <w:r>
        <w:rPr>
          <w:rFonts w:eastAsia="Times New Roman"/>
          <w:i/>
          <w:iCs/>
          <w:color w:val="000000"/>
          <w:sz w:val="20"/>
          <w:szCs w:val="20"/>
        </w:rPr>
        <w:t>P. Kikuma,</w:t>
      </w:r>
      <w:r>
        <w:rPr>
          <w:rFonts w:eastAsia="Times New Roman"/>
          <w:color w:val="000000"/>
          <w:sz w:val="20"/>
          <w:szCs w:val="20"/>
        </w:rPr>
        <w:t xml:space="preserve"> delivered to us in March 2020. On average, the time charter rates achieved by our tanker vessels did not fluctuate significantly, as their TCE rates amounted to $20,228 for 2020, and $20,431 for 2019.</w:t>
      </w:r>
    </w:p>
    <w:p w:rsidR="002B5EDF" w:rsidRDefault="00B802AF">
      <w:pPr>
        <w:widowControl w:val="0"/>
        <w:jc w:val="both"/>
        <w:divId w:val="583995694"/>
        <w:rPr>
          <w:rFonts w:eastAsia="Times New Roman"/>
          <w:color w:val="000000"/>
          <w:sz w:val="20"/>
          <w:szCs w:val="20"/>
        </w:rPr>
      </w:pPr>
      <w:r>
        <w:rPr>
          <w:rFonts w:eastAsia="Times New Roman"/>
          <w:i/>
          <w:iCs/>
          <w:color w:val="000000"/>
          <w:sz w:val="20"/>
          <w:szCs w:val="20"/>
        </w:rPr>
        <w:t xml:space="preserve">Voyage and Time Charter Revenues from discontinued operations.  </w:t>
      </w:r>
      <w:r>
        <w:rPr>
          <w:rFonts w:eastAsia="Times New Roman"/>
          <w:color w:val="000000"/>
          <w:sz w:val="20"/>
          <w:szCs w:val="20"/>
        </w:rPr>
        <w:t xml:space="preserve">Voyage and Time charter revenues from discontinued operations in 2020 amounted to $4.2 million, compared to $20.5 million in 2019. The voyage and time charter revenues decreased due to the gradual disposal of our container vessels, as we sold the vessels </w:t>
      </w:r>
      <w:r>
        <w:rPr>
          <w:rFonts w:eastAsia="Times New Roman"/>
          <w:i/>
          <w:iCs/>
          <w:color w:val="000000"/>
          <w:sz w:val="20"/>
          <w:szCs w:val="20"/>
        </w:rPr>
        <w:t>m/v</w:t>
      </w:r>
      <w:r>
        <w:rPr>
          <w:rFonts w:eastAsia="Times New Roman"/>
          <w:color w:val="000000"/>
          <w:sz w:val="20"/>
          <w:szCs w:val="20"/>
        </w:rPr>
        <w:t> </w:t>
      </w:r>
      <w:r>
        <w:rPr>
          <w:rFonts w:eastAsia="Times New Roman"/>
          <w:i/>
          <w:iCs/>
          <w:color w:val="000000"/>
          <w:sz w:val="20"/>
          <w:szCs w:val="20"/>
        </w:rPr>
        <w:t>Pamina</w:t>
      </w:r>
      <w:r>
        <w:rPr>
          <w:rFonts w:eastAsia="Times New Roman"/>
          <w:color w:val="000000"/>
          <w:sz w:val="20"/>
          <w:szCs w:val="20"/>
        </w:rPr>
        <w:t xml:space="preserve"> in October 2019, </w:t>
      </w:r>
      <w:r>
        <w:rPr>
          <w:rFonts w:eastAsia="Times New Roman"/>
          <w:i/>
          <w:iCs/>
          <w:color w:val="000000"/>
          <w:sz w:val="20"/>
          <w:szCs w:val="20"/>
        </w:rPr>
        <w:t>m/v</w:t>
      </w:r>
      <w:r>
        <w:rPr>
          <w:rFonts w:eastAsia="Times New Roman"/>
          <w:color w:val="000000"/>
          <w:sz w:val="20"/>
          <w:szCs w:val="20"/>
        </w:rPr>
        <w:t> </w:t>
      </w:r>
      <w:r>
        <w:rPr>
          <w:rFonts w:eastAsia="Times New Roman"/>
          <w:i/>
          <w:iCs/>
          <w:color w:val="000000"/>
          <w:sz w:val="20"/>
          <w:szCs w:val="20"/>
        </w:rPr>
        <w:t>Pucon</w:t>
      </w:r>
      <w:r>
        <w:rPr>
          <w:rFonts w:eastAsia="Times New Roman"/>
          <w:color w:val="000000"/>
          <w:sz w:val="20"/>
          <w:szCs w:val="20"/>
        </w:rPr>
        <w:t xml:space="preserve"> in November 2019, </w:t>
      </w:r>
      <w:r>
        <w:rPr>
          <w:rFonts w:eastAsia="Times New Roman"/>
          <w:i/>
          <w:iCs/>
          <w:color w:val="000000"/>
          <w:sz w:val="20"/>
          <w:szCs w:val="20"/>
        </w:rPr>
        <w:t>m/v</w:t>
      </w:r>
      <w:r>
        <w:rPr>
          <w:rFonts w:eastAsia="Times New Roman"/>
          <w:color w:val="000000"/>
          <w:sz w:val="20"/>
          <w:szCs w:val="20"/>
        </w:rPr>
        <w:t> </w:t>
      </w:r>
      <w:r>
        <w:rPr>
          <w:rFonts w:eastAsia="Times New Roman"/>
          <w:i/>
          <w:iCs/>
          <w:color w:val="000000"/>
          <w:sz w:val="20"/>
          <w:szCs w:val="20"/>
        </w:rPr>
        <w:t>Rotterdam</w:t>
      </w:r>
      <w:r>
        <w:rPr>
          <w:rFonts w:eastAsia="Times New Roman"/>
          <w:color w:val="000000"/>
          <w:sz w:val="20"/>
          <w:szCs w:val="20"/>
        </w:rPr>
        <w:t xml:space="preserve"> in April 2020, and </w:t>
      </w:r>
      <w:r>
        <w:rPr>
          <w:rFonts w:eastAsia="Times New Roman"/>
          <w:i/>
          <w:iCs/>
          <w:color w:val="000000"/>
          <w:sz w:val="20"/>
          <w:szCs w:val="20"/>
        </w:rPr>
        <w:t>m/v Domingo</w:t>
      </w:r>
      <w:r>
        <w:rPr>
          <w:rFonts w:eastAsia="Times New Roman"/>
          <w:color w:val="000000"/>
          <w:sz w:val="20"/>
          <w:szCs w:val="20"/>
        </w:rPr>
        <w:t xml:space="preserve"> in August 2020.</w:t>
      </w:r>
    </w:p>
    <w:p w:rsidR="002B5EDF" w:rsidRDefault="00B802AF">
      <w:pPr>
        <w:widowControl w:val="0"/>
        <w:jc w:val="both"/>
        <w:divId w:val="274289059"/>
        <w:rPr>
          <w:rFonts w:eastAsia="Times New Roman"/>
          <w:color w:val="000000"/>
          <w:sz w:val="20"/>
          <w:szCs w:val="20"/>
        </w:rPr>
      </w:pPr>
      <w:r>
        <w:rPr>
          <w:rFonts w:eastAsia="Times New Roman"/>
          <w:i/>
          <w:iCs/>
          <w:color w:val="000000"/>
          <w:sz w:val="20"/>
          <w:szCs w:val="20"/>
        </w:rPr>
        <w:t xml:space="preserve">Voyage Expenses from continuing operations. </w:t>
      </w:r>
      <w:r>
        <w:rPr>
          <w:rFonts w:eastAsia="Times New Roman"/>
          <w:color w:val="000000"/>
          <w:sz w:val="20"/>
          <w:szCs w:val="20"/>
        </w:rPr>
        <w:t>Voyage expenses from continuing operations for 2020 amounted to $14.4 million, compared to $2.5 million in 2019. Voyage expenses of our tanker vessels mainly consist of bunkers costs, port and canal expenses, and commissions paid to third-party brokers. The increase in voyage expenses in 2020 compared to 2019 was mainly due to the increase in the average number of tanker vessels owned by us.</w:t>
      </w:r>
    </w:p>
    <w:p w:rsidR="002B5EDF" w:rsidRDefault="00B802AF">
      <w:pPr>
        <w:widowControl w:val="0"/>
        <w:jc w:val="both"/>
        <w:divId w:val="1981153746"/>
        <w:rPr>
          <w:rFonts w:eastAsia="Times New Roman"/>
          <w:color w:val="000000"/>
          <w:sz w:val="20"/>
          <w:szCs w:val="20"/>
        </w:rPr>
      </w:pPr>
      <w:r>
        <w:rPr>
          <w:rFonts w:eastAsia="Times New Roman"/>
          <w:i/>
          <w:iCs/>
          <w:color w:val="000000"/>
          <w:sz w:val="20"/>
          <w:szCs w:val="20"/>
        </w:rPr>
        <w:t xml:space="preserve">Voyage Expenses from discontinued operations. </w:t>
      </w:r>
      <w:r>
        <w:rPr>
          <w:rFonts w:eastAsia="Times New Roman"/>
          <w:color w:val="000000"/>
          <w:sz w:val="20"/>
          <w:szCs w:val="20"/>
        </w:rPr>
        <w:t>Voyage expenses from discontinued operations for 2020 amounted to $0.2 million, compared to $1.0 million in 2019. Voyage expenses of the container vessels mainly consist of commissions paid to third-party brokers and a smaller portion of bunkers costs, port and canal expenses, as our container vessels were exclusively operating on time-charters. The decrease in voyage expenses in 2020 compared to 2019 was mainly due to the gradual disposition of our container vessels and the decrease of the respective ownership days.</w:t>
      </w:r>
    </w:p>
    <w:p w:rsidR="002B5EDF" w:rsidRDefault="00B802AF">
      <w:pPr>
        <w:widowControl w:val="0"/>
        <w:jc w:val="both"/>
        <w:divId w:val="1511068154"/>
        <w:rPr>
          <w:rFonts w:eastAsia="Times New Roman"/>
          <w:color w:val="000000"/>
          <w:sz w:val="20"/>
          <w:szCs w:val="20"/>
        </w:rPr>
      </w:pPr>
      <w:r>
        <w:rPr>
          <w:rFonts w:eastAsia="Times New Roman"/>
          <w:i/>
          <w:iCs/>
          <w:color w:val="000000"/>
          <w:sz w:val="20"/>
          <w:szCs w:val="20"/>
        </w:rPr>
        <w:t xml:space="preserve">Vessel Operating Expenses from continuing operations. </w:t>
      </w:r>
      <w:r>
        <w:rPr>
          <w:rFonts w:eastAsia="Times New Roman"/>
          <w:color w:val="000000"/>
          <w:sz w:val="20"/>
          <w:szCs w:val="20"/>
        </w:rPr>
        <w:t>Vessel operating expenses from continuing operations amounted to $9.2 million in 2020, compared to $1.1 million in the prior year and mainly consist of expenses for running and maintaining our vessels, such as crew wages and related costs, consumables and stores, insurances, repairs and maintenance, environmental compliance costs and other miscellaneous expenses. The increase in vessel operating expenses in 2020 was again attributable to to the increase in the average number of tanker vessels owned by us. On average, the daily operating expenses of our continuing operations for 2020 increased to $6,746, as compared to $5,968 for 2019, mainly as a result of disruptions due to the COVID-19 outbreak, which increased our crew traveling expenses and also led to more expensive supplies as our vessels had limited access to inexpensive ports.</w:t>
      </w:r>
    </w:p>
    <w:p w:rsidR="002B5EDF" w:rsidRDefault="00B802AF">
      <w:pPr>
        <w:widowControl w:val="0"/>
        <w:jc w:val="both"/>
        <w:divId w:val="530267581"/>
        <w:rPr>
          <w:rFonts w:eastAsia="Times New Roman"/>
          <w:color w:val="000000"/>
          <w:sz w:val="20"/>
          <w:szCs w:val="20"/>
        </w:rPr>
      </w:pPr>
      <w:r>
        <w:rPr>
          <w:rFonts w:eastAsia="Times New Roman"/>
          <w:i/>
          <w:iCs/>
          <w:color w:val="000000"/>
          <w:sz w:val="20"/>
          <w:szCs w:val="20"/>
        </w:rPr>
        <w:t xml:space="preserve">Vessel Operating Expenses from discontinued operations. </w:t>
      </w:r>
      <w:r>
        <w:rPr>
          <w:rFonts w:eastAsia="Times New Roman"/>
          <w:color w:val="000000"/>
          <w:sz w:val="20"/>
          <w:szCs w:val="20"/>
        </w:rPr>
        <w:t xml:space="preserve">Vessel operating expenses from discontinued operations amounted to $2.3 million in 2020, compared to $10.2 million in the prior year and mainly consist of expenses for running and maintaining our vessels, such as crew wages and related costs, consumables and stores, insurances, </w:t>
      </w:r>
      <w:r>
        <w:rPr>
          <w:rFonts w:eastAsia="Times New Roman"/>
          <w:color w:val="000000"/>
          <w:sz w:val="20"/>
          <w:szCs w:val="20"/>
        </w:rPr>
        <w:lastRenderedPageBreak/>
        <w:t>repairs and maintenance, environmental compliance costs and other miscellaneous expenses. The decrease in vessel operating expenses in 2020 was again attributable to the gradual disposition of our container vessels.</w:t>
      </w:r>
    </w:p>
    <w:p w:rsidR="002B5EDF" w:rsidRDefault="00B802AF">
      <w:pPr>
        <w:widowControl w:val="0"/>
        <w:jc w:val="both"/>
        <w:divId w:val="170410115"/>
        <w:rPr>
          <w:rFonts w:eastAsia="Times New Roman"/>
          <w:color w:val="000000"/>
          <w:sz w:val="20"/>
          <w:szCs w:val="20"/>
        </w:rPr>
      </w:pPr>
      <w:r>
        <w:rPr>
          <w:rFonts w:eastAsia="Times New Roman"/>
          <w:i/>
          <w:iCs/>
          <w:color w:val="000000"/>
          <w:sz w:val="20"/>
          <w:szCs w:val="20"/>
        </w:rPr>
        <w:t>Depreciation from continuing operations</w:t>
      </w:r>
      <w:r>
        <w:rPr>
          <w:rFonts w:eastAsia="Times New Roman"/>
          <w:color w:val="000000"/>
          <w:sz w:val="20"/>
          <w:szCs w:val="20"/>
        </w:rPr>
        <w:t>.  Depreciation from continuing operations for 2020 amounted to $5.8 million, compared to $0.8 million in 2019 and represents the depreciation expense of our tanker vessels. The increase in depreciation expenses in 2020 was attributable to to the increase in the average number of tanker vessels owned by us.</w:t>
      </w:r>
    </w:p>
    <w:p w:rsidR="002B5EDF" w:rsidRDefault="00B802AF">
      <w:pPr>
        <w:widowControl w:val="0"/>
        <w:jc w:val="center"/>
        <w:divId w:val="728573816"/>
        <w:rPr>
          <w:rFonts w:eastAsia="Times New Roman"/>
          <w:color w:val="000000"/>
          <w:sz w:val="20"/>
          <w:szCs w:val="20"/>
        </w:rPr>
      </w:pPr>
      <w:r>
        <w:rPr>
          <w:rFonts w:eastAsia="Times New Roman"/>
          <w:color w:val="000000"/>
          <w:sz w:val="16"/>
          <w:szCs w:val="16"/>
        </w:rPr>
        <w:t>60</w:t>
      </w:r>
    </w:p>
    <w:p w:rsidR="002B5EDF" w:rsidRDefault="002F482C">
      <w:pPr>
        <w:widowControl w:val="0"/>
        <w:divId w:val="178545879"/>
      </w:pPr>
      <w:r>
        <w:br w:type="page"/>
      </w:r>
    </w:p>
    <w:p w:rsidR="002B5EDF" w:rsidRDefault="002B5EDF">
      <w:pPr>
        <w:widowControl w:val="0"/>
        <w:divId w:val="178545879"/>
        <w:rPr>
          <w:rFonts w:eastAsia="Times New Roman"/>
          <w:color w:val="000000"/>
          <w:sz w:val="20"/>
          <w:szCs w:val="20"/>
        </w:rPr>
      </w:pPr>
    </w:p>
    <w:p w:rsidR="002B5EDF" w:rsidRDefault="002B5EDF">
      <w:pPr>
        <w:widowControl w:val="0"/>
        <w:divId w:val="1199901978"/>
        <w:rPr>
          <w:rFonts w:eastAsia="Times New Roman"/>
          <w:color w:val="000000"/>
          <w:sz w:val="20"/>
          <w:szCs w:val="20"/>
        </w:rPr>
      </w:pPr>
    </w:p>
    <w:p w:rsidR="002B5EDF" w:rsidRDefault="00B802AF">
      <w:pPr>
        <w:widowControl w:val="0"/>
        <w:jc w:val="both"/>
        <w:divId w:val="989290101"/>
        <w:rPr>
          <w:rFonts w:eastAsia="Times New Roman"/>
          <w:color w:val="000000"/>
          <w:sz w:val="20"/>
          <w:szCs w:val="20"/>
        </w:rPr>
      </w:pPr>
      <w:r>
        <w:rPr>
          <w:rFonts w:eastAsia="Times New Roman"/>
          <w:i/>
          <w:iCs/>
          <w:color w:val="000000"/>
          <w:sz w:val="20"/>
          <w:szCs w:val="20"/>
        </w:rPr>
        <w:t>Depreciation and Amortization of Deferred Charges from discontinued operations</w:t>
      </w:r>
      <w:r>
        <w:rPr>
          <w:rFonts w:eastAsia="Times New Roman"/>
          <w:color w:val="000000"/>
          <w:sz w:val="20"/>
          <w:szCs w:val="20"/>
        </w:rPr>
        <w:t>.  Depreciation and amortization of deferred charges from discontinued operations for 2020 amounted to $0.1 million, compared to $2.9 million in 2019, and represents the depreciation expense and the amortization charge of dry-docking costs for our vessels. The decrease is attributable to the disposal of two container vessels in October and November 2019, and the disposal the last two container vessels in April and August 2020.</w:t>
      </w:r>
    </w:p>
    <w:p w:rsidR="002B5EDF" w:rsidRDefault="00B802AF">
      <w:pPr>
        <w:widowControl w:val="0"/>
        <w:jc w:val="both"/>
        <w:divId w:val="1368290222"/>
        <w:rPr>
          <w:rFonts w:eastAsia="Times New Roman"/>
          <w:color w:val="000000"/>
          <w:sz w:val="20"/>
          <w:szCs w:val="20"/>
        </w:rPr>
      </w:pPr>
      <w:r>
        <w:rPr>
          <w:rFonts w:eastAsia="Times New Roman"/>
          <w:i/>
          <w:iCs/>
          <w:color w:val="000000"/>
          <w:sz w:val="20"/>
          <w:szCs w:val="20"/>
        </w:rPr>
        <w:t>Management Fees from continuing operations</w:t>
      </w:r>
      <w:r>
        <w:rPr>
          <w:rFonts w:eastAsia="Times New Roman"/>
          <w:color w:val="000000"/>
          <w:sz w:val="20"/>
          <w:szCs w:val="20"/>
        </w:rPr>
        <w:t xml:space="preserve">.  Management fees from continuing operations for 2020 amounted to $0.2 million, compared to $0.1 million in 2019, and represent the management fees to Maersk Tankers as long as they were providing commercial and technical management services to our tanker vessels </w:t>
      </w:r>
      <w:r>
        <w:rPr>
          <w:rFonts w:eastAsia="Times New Roman"/>
          <w:i/>
          <w:iCs/>
          <w:color w:val="000000"/>
          <w:sz w:val="20"/>
          <w:szCs w:val="20"/>
        </w:rPr>
        <w:t>Blue Moon</w:t>
      </w:r>
      <w:r>
        <w:rPr>
          <w:rFonts w:eastAsia="Times New Roman"/>
          <w:color w:val="000000"/>
          <w:sz w:val="20"/>
          <w:szCs w:val="20"/>
        </w:rPr>
        <w:t xml:space="preserve"> and </w:t>
      </w:r>
      <w:r>
        <w:rPr>
          <w:rFonts w:eastAsia="Times New Roman"/>
          <w:i/>
          <w:iCs/>
          <w:color w:val="000000"/>
          <w:sz w:val="20"/>
          <w:szCs w:val="20"/>
        </w:rPr>
        <w:t>Briolette</w:t>
      </w:r>
      <w:r>
        <w:rPr>
          <w:rFonts w:eastAsia="Times New Roman"/>
          <w:color w:val="000000"/>
          <w:sz w:val="20"/>
          <w:szCs w:val="20"/>
        </w:rPr>
        <w:t>. The management fees were calculated on a daily basis an accordingly, the increase of 2020 compared to 2019 is attributable to a longer period that the agreements were in effect. The management agreements with Maersk Tankers were gradually terminated and, effective August 2020, UOT, our in-house Manager, has undertaken the full management of these vessels. Mangement fees and commissions paid to UOT are eliminated in consolidation, as intercompany transactions.</w:t>
      </w:r>
    </w:p>
    <w:p w:rsidR="002B5EDF" w:rsidRDefault="00B802AF">
      <w:pPr>
        <w:widowControl w:val="0"/>
        <w:jc w:val="both"/>
        <w:divId w:val="159542343"/>
        <w:rPr>
          <w:rFonts w:eastAsia="Times New Roman"/>
          <w:color w:val="000000"/>
          <w:sz w:val="20"/>
          <w:szCs w:val="20"/>
        </w:rPr>
      </w:pPr>
      <w:r>
        <w:rPr>
          <w:rFonts w:eastAsia="Times New Roman"/>
          <w:i/>
          <w:iCs/>
          <w:color w:val="000000"/>
          <w:sz w:val="20"/>
          <w:szCs w:val="20"/>
        </w:rPr>
        <w:t>Management Fees from discontinued operations</w:t>
      </w:r>
      <w:r>
        <w:rPr>
          <w:rFonts w:eastAsia="Times New Roman"/>
          <w:color w:val="000000"/>
          <w:sz w:val="20"/>
          <w:szCs w:val="20"/>
        </w:rPr>
        <w:t xml:space="preserve">.  Management fees from discontinued operations for 2020 amounted to $0.1 million, compared to $5 thousand in 2019, and and represent the management fees we paid Diana Whilhelmsen for the management services they provided to our container vessels </w:t>
      </w:r>
      <w:r>
        <w:rPr>
          <w:rFonts w:eastAsia="Times New Roman"/>
          <w:i/>
          <w:iCs/>
          <w:color w:val="000000"/>
          <w:sz w:val="20"/>
          <w:szCs w:val="20"/>
        </w:rPr>
        <w:t xml:space="preserve">m/v Rotterdam </w:t>
      </w:r>
      <w:r>
        <w:rPr>
          <w:rFonts w:eastAsia="Times New Roman"/>
          <w:color w:val="000000"/>
          <w:sz w:val="20"/>
          <w:szCs w:val="20"/>
        </w:rPr>
        <w:t xml:space="preserve">and </w:t>
      </w:r>
      <w:r>
        <w:rPr>
          <w:rFonts w:eastAsia="Times New Roman"/>
          <w:i/>
          <w:iCs/>
          <w:color w:val="000000"/>
          <w:sz w:val="20"/>
          <w:szCs w:val="20"/>
        </w:rPr>
        <w:t>m/v Domingo</w:t>
      </w:r>
      <w:r>
        <w:rPr>
          <w:rFonts w:eastAsia="Times New Roman"/>
          <w:color w:val="000000"/>
          <w:sz w:val="20"/>
          <w:szCs w:val="20"/>
        </w:rPr>
        <w:t xml:space="preserve"> from December 2019 through the vessels' disposal in April and August 2020, respectively.</w:t>
      </w:r>
    </w:p>
    <w:p w:rsidR="002B5EDF" w:rsidRDefault="00B802AF">
      <w:pPr>
        <w:widowControl w:val="0"/>
        <w:jc w:val="both"/>
        <w:divId w:val="3484806"/>
        <w:rPr>
          <w:rFonts w:eastAsia="Times New Roman"/>
          <w:color w:val="000000"/>
          <w:sz w:val="20"/>
          <w:szCs w:val="20"/>
        </w:rPr>
      </w:pPr>
      <w:r>
        <w:rPr>
          <w:rFonts w:eastAsia="Times New Roman"/>
          <w:i/>
          <w:iCs/>
          <w:color w:val="000000"/>
          <w:sz w:val="20"/>
          <w:szCs w:val="20"/>
        </w:rPr>
        <w:t>General and Administrative Expenses from continuing operations</w:t>
      </w:r>
      <w:r>
        <w:rPr>
          <w:rFonts w:eastAsia="Times New Roman"/>
          <w:color w:val="000000"/>
          <w:sz w:val="20"/>
          <w:szCs w:val="20"/>
        </w:rPr>
        <w:t>.  General and administrative expenses from continuing operations for 2020 amounted to $8.0 million, compared to $8.2 million in 2019 and mainly consist of payroll expenses of office employees, consultancy fees, brokerage services fees, compensation cost on restricted stock awards, legal fees and audit fees. The slight decrease in general administrative expenses was mainly attributable to the decrease of our brokerage fees following the termination of our agreement with Steamship in March 2020, and was partially counterbalanced by increased consultancy fees and increased payroll of the office employees. General and administrative expenses relate exclusively to onshore related expenses incurred by UOT and also to costs associated with running a public company, therefore no allocation was performed to the discontinued operations.</w:t>
      </w:r>
    </w:p>
    <w:p w:rsidR="002B5EDF" w:rsidRDefault="00B802AF">
      <w:pPr>
        <w:widowControl w:val="0"/>
        <w:jc w:val="both"/>
        <w:divId w:val="731930287"/>
        <w:rPr>
          <w:rFonts w:eastAsia="Times New Roman"/>
          <w:color w:val="000000"/>
          <w:sz w:val="20"/>
          <w:szCs w:val="20"/>
        </w:rPr>
      </w:pPr>
      <w:r>
        <w:rPr>
          <w:rFonts w:eastAsia="Times New Roman"/>
          <w:i/>
          <w:iCs/>
          <w:color w:val="000000"/>
          <w:sz w:val="20"/>
          <w:szCs w:val="20"/>
        </w:rPr>
        <w:t xml:space="preserve">Provision for doubtful receivables from continuing operations. </w:t>
      </w:r>
      <w:r>
        <w:rPr>
          <w:rFonts w:eastAsia="Times New Roman"/>
          <w:color w:val="000000"/>
          <w:sz w:val="20"/>
          <w:szCs w:val="20"/>
        </w:rPr>
        <w:t>Provision for doubtful receivables from continuing operations for 2020 and 2019 amounted to $0.1 million and $0.0 million, respectively, as effective January 1, 2020, we adopted ASU No 2016-13, which requires that, at each balance sheet date, we recognize an allowance for our estimated credit losses on all outstanding freight and demurrage receivables.</w:t>
      </w:r>
    </w:p>
    <w:p w:rsidR="002B5EDF" w:rsidRDefault="00B802AF">
      <w:pPr>
        <w:widowControl w:val="0"/>
        <w:jc w:val="both"/>
        <w:divId w:val="220947033"/>
        <w:rPr>
          <w:rFonts w:eastAsia="Times New Roman"/>
          <w:color w:val="000000"/>
          <w:sz w:val="20"/>
          <w:szCs w:val="20"/>
        </w:rPr>
      </w:pPr>
      <w:r>
        <w:rPr>
          <w:rFonts w:eastAsia="Times New Roman"/>
          <w:i/>
          <w:iCs/>
          <w:color w:val="000000"/>
          <w:sz w:val="20"/>
          <w:szCs w:val="20"/>
        </w:rPr>
        <w:t xml:space="preserve">Impairment Losses from discontinued operations. </w:t>
      </w:r>
      <w:r>
        <w:rPr>
          <w:rFonts w:eastAsia="Times New Roman"/>
          <w:color w:val="000000"/>
          <w:sz w:val="20"/>
          <w:szCs w:val="20"/>
        </w:rPr>
        <w:t>Impairment losses from discontinued operations in 2020 and 2019 amounted to $0.3 million and $31.6 million, respectively, and represent non-cash impairment charges recorded for the container vessels</w:t>
      </w:r>
      <w:r>
        <w:rPr>
          <w:rFonts w:eastAsia="Times New Roman"/>
          <w:i/>
          <w:iCs/>
          <w:color w:val="000000"/>
          <w:sz w:val="20"/>
          <w:szCs w:val="20"/>
        </w:rPr>
        <w:t xml:space="preserve"> m/v Rotterdam </w:t>
      </w:r>
      <w:r>
        <w:rPr>
          <w:rFonts w:eastAsia="Times New Roman"/>
          <w:color w:val="000000"/>
          <w:sz w:val="20"/>
          <w:szCs w:val="20"/>
        </w:rPr>
        <w:t>in 2020, and</w:t>
      </w:r>
      <w:r>
        <w:rPr>
          <w:rFonts w:eastAsia="Times New Roman"/>
          <w:i/>
          <w:iCs/>
          <w:color w:val="000000"/>
          <w:sz w:val="20"/>
          <w:szCs w:val="20"/>
        </w:rPr>
        <w:t xml:space="preserve"> m/v Pucon, m/v Pamina </w:t>
      </w:r>
      <w:r>
        <w:rPr>
          <w:rFonts w:eastAsia="Times New Roman"/>
          <w:color w:val="000000"/>
          <w:sz w:val="20"/>
          <w:szCs w:val="20"/>
        </w:rPr>
        <w:t>and</w:t>
      </w:r>
      <w:r>
        <w:rPr>
          <w:rFonts w:eastAsia="Times New Roman"/>
          <w:i/>
          <w:iCs/>
          <w:color w:val="000000"/>
          <w:sz w:val="20"/>
          <w:szCs w:val="20"/>
        </w:rPr>
        <w:t xml:space="preserve"> m/v Rotterdam </w:t>
      </w:r>
      <w:r>
        <w:rPr>
          <w:rFonts w:eastAsia="Times New Roman"/>
          <w:color w:val="000000"/>
          <w:sz w:val="20"/>
          <w:szCs w:val="20"/>
        </w:rPr>
        <w:t>in 2019. The impairment charges were recorded as our assessment concluded that the book values of the respective vessels were not recoverable, or due to the vessel's classification as held for sale during the year under consideration.</w:t>
      </w:r>
    </w:p>
    <w:p w:rsidR="002B5EDF" w:rsidRDefault="00B802AF">
      <w:pPr>
        <w:widowControl w:val="0"/>
        <w:jc w:val="both"/>
        <w:divId w:val="125315972"/>
        <w:rPr>
          <w:rFonts w:eastAsia="Times New Roman"/>
          <w:color w:val="000000"/>
          <w:sz w:val="20"/>
          <w:szCs w:val="20"/>
        </w:rPr>
      </w:pPr>
      <w:r>
        <w:rPr>
          <w:rFonts w:eastAsia="Times New Roman"/>
          <w:i/>
          <w:iCs/>
          <w:color w:val="000000"/>
          <w:sz w:val="20"/>
          <w:szCs w:val="20"/>
        </w:rPr>
        <w:t xml:space="preserve">Gain / (Loss) on Vessels' Sale from discontinued operations. </w:t>
      </w:r>
      <w:r>
        <w:rPr>
          <w:rFonts w:eastAsia="Times New Roman"/>
          <w:color w:val="000000"/>
          <w:sz w:val="20"/>
          <w:szCs w:val="20"/>
        </w:rPr>
        <w:t xml:space="preserve">In 2020, gain on vessels' sales amounted to $0.3 million and relates to the sale of the container vessels </w:t>
      </w:r>
      <w:r>
        <w:rPr>
          <w:rFonts w:eastAsia="Times New Roman"/>
          <w:i/>
          <w:iCs/>
          <w:color w:val="000000"/>
          <w:sz w:val="20"/>
          <w:szCs w:val="20"/>
        </w:rPr>
        <w:t xml:space="preserve">m/v Rotterdam </w:t>
      </w:r>
      <w:r>
        <w:rPr>
          <w:rFonts w:eastAsia="Times New Roman"/>
          <w:color w:val="000000"/>
          <w:sz w:val="20"/>
          <w:szCs w:val="20"/>
        </w:rPr>
        <w:t>and</w:t>
      </w:r>
      <w:r>
        <w:rPr>
          <w:rFonts w:eastAsia="Times New Roman"/>
          <w:i/>
          <w:iCs/>
          <w:color w:val="000000"/>
          <w:sz w:val="20"/>
          <w:szCs w:val="20"/>
        </w:rPr>
        <w:t xml:space="preserve"> m/v Domingo. </w:t>
      </w:r>
      <w:r>
        <w:rPr>
          <w:rFonts w:eastAsia="Times New Roman"/>
          <w:color w:val="000000"/>
          <w:sz w:val="20"/>
          <w:szCs w:val="20"/>
        </w:rPr>
        <w:t>In 2019, loss on vessels' sales amounted to $0.1 million and relates to the sale of the container vessels</w:t>
      </w:r>
      <w:r>
        <w:rPr>
          <w:rFonts w:eastAsia="Times New Roman"/>
          <w:i/>
          <w:iCs/>
          <w:color w:val="000000"/>
          <w:sz w:val="20"/>
          <w:szCs w:val="20"/>
        </w:rPr>
        <w:t xml:space="preserve"> m/v Pamina </w:t>
      </w:r>
      <w:r>
        <w:rPr>
          <w:rFonts w:eastAsia="Times New Roman"/>
          <w:color w:val="000000"/>
          <w:sz w:val="20"/>
          <w:szCs w:val="20"/>
        </w:rPr>
        <w:t>and</w:t>
      </w:r>
      <w:r>
        <w:rPr>
          <w:rFonts w:eastAsia="Times New Roman"/>
          <w:i/>
          <w:iCs/>
          <w:color w:val="000000"/>
          <w:sz w:val="20"/>
          <w:szCs w:val="20"/>
        </w:rPr>
        <w:t xml:space="preserve"> m/v Puelo </w:t>
      </w:r>
      <w:r>
        <w:rPr>
          <w:rFonts w:eastAsia="Times New Roman"/>
          <w:color w:val="000000"/>
          <w:sz w:val="20"/>
          <w:szCs w:val="20"/>
        </w:rPr>
        <w:t>in October and November 2019, respectively.</w:t>
      </w:r>
    </w:p>
    <w:p w:rsidR="002B5EDF" w:rsidRDefault="00B802AF">
      <w:pPr>
        <w:widowControl w:val="0"/>
        <w:jc w:val="both"/>
        <w:divId w:val="188759804"/>
        <w:rPr>
          <w:rFonts w:eastAsia="Times New Roman"/>
          <w:color w:val="000000"/>
          <w:sz w:val="20"/>
          <w:szCs w:val="20"/>
        </w:rPr>
      </w:pPr>
      <w:r>
        <w:rPr>
          <w:rFonts w:eastAsia="Times New Roman"/>
          <w:i/>
          <w:iCs/>
          <w:color w:val="000000"/>
          <w:sz w:val="20"/>
          <w:szCs w:val="20"/>
        </w:rPr>
        <w:t xml:space="preserve">Interest and Finance Costs from continuing operations. </w:t>
      </w:r>
      <w:r>
        <w:rPr>
          <w:rFonts w:eastAsia="Times New Roman"/>
          <w:color w:val="000000"/>
          <w:sz w:val="20"/>
          <w:szCs w:val="20"/>
        </w:rPr>
        <w:t>Interest and finance costs from continuing operations for 2020 amounted to $2.1 million, compared to $0.7 million for 2019. The increase in 2020 was attributable to the increase of our average debt and was partially off-set by decreased average interest rates, which was 3.32% for 2020, compared to 4.68% in 2019.</w:t>
      </w:r>
    </w:p>
    <w:p w:rsidR="002B5EDF" w:rsidRDefault="00B802AF">
      <w:pPr>
        <w:widowControl w:val="0"/>
        <w:jc w:val="both"/>
        <w:divId w:val="1649937766"/>
        <w:rPr>
          <w:rFonts w:eastAsia="Times New Roman"/>
          <w:color w:val="000000"/>
          <w:sz w:val="20"/>
          <w:szCs w:val="20"/>
        </w:rPr>
      </w:pPr>
      <w:r>
        <w:rPr>
          <w:rFonts w:eastAsia="Times New Roman"/>
          <w:i/>
          <w:iCs/>
          <w:color w:val="000000"/>
          <w:sz w:val="20"/>
          <w:szCs w:val="20"/>
        </w:rPr>
        <w:t xml:space="preserve">Interest Income from continuing operations. </w:t>
      </w:r>
      <w:r>
        <w:rPr>
          <w:rFonts w:eastAsia="Times New Roman"/>
          <w:color w:val="000000"/>
          <w:sz w:val="20"/>
          <w:szCs w:val="20"/>
        </w:rPr>
        <w:t xml:space="preserve">Interest income from continuing operations for 2020 and 2019 </w:t>
      </w:r>
      <w:r>
        <w:rPr>
          <w:rFonts w:eastAsia="Times New Roman"/>
          <w:color w:val="000000"/>
          <w:sz w:val="20"/>
          <w:szCs w:val="20"/>
        </w:rPr>
        <w:lastRenderedPageBreak/>
        <w:t>amounted to $0.1 million and $0.3 million, respectively, and mainly consisted of interest income received on deposits of cash and cash equivalents.</w:t>
      </w:r>
    </w:p>
    <w:p w:rsidR="002B5EDF" w:rsidRDefault="00B802AF">
      <w:pPr>
        <w:widowControl w:val="0"/>
        <w:jc w:val="both"/>
        <w:divId w:val="372773592"/>
        <w:rPr>
          <w:rFonts w:eastAsia="Times New Roman"/>
          <w:b/>
          <w:bCs/>
          <w:i/>
          <w:iCs/>
          <w:color w:val="000000"/>
          <w:sz w:val="20"/>
          <w:szCs w:val="20"/>
        </w:rPr>
      </w:pPr>
      <w:r>
        <w:rPr>
          <w:rFonts w:eastAsia="Times New Roman"/>
          <w:b/>
          <w:bCs/>
          <w:i/>
          <w:iCs/>
          <w:color w:val="000000"/>
          <w:sz w:val="20"/>
          <w:szCs w:val="20"/>
        </w:rPr>
        <w:t>Year ended December 31, 2019, compared to the year ended December 31, 2018</w:t>
      </w:r>
    </w:p>
    <w:p w:rsidR="002B5EDF" w:rsidRDefault="00B802AF">
      <w:pPr>
        <w:widowControl w:val="0"/>
        <w:jc w:val="both"/>
        <w:divId w:val="1854220858"/>
        <w:rPr>
          <w:rFonts w:eastAsia="Times New Roman"/>
          <w:color w:val="000000"/>
          <w:sz w:val="20"/>
          <w:szCs w:val="20"/>
        </w:rPr>
      </w:pPr>
      <w:r>
        <w:rPr>
          <w:rFonts w:eastAsia="Times New Roman"/>
          <w:color w:val="000000"/>
          <w:sz w:val="20"/>
          <w:szCs w:val="20"/>
        </w:rPr>
        <w:t>In 2018, we only owned container vessels, which are reported as discontinued operations in our consolidated financial statements. Accordingly, the continuing operations of 2018 relate solely to the operation of our UOT, our-in house Manager, and Performance Shipping, whose accounting records mainly comprise of general and administrative expenses.</w:t>
      </w:r>
    </w:p>
    <w:p w:rsidR="002B5EDF" w:rsidRDefault="00B802AF">
      <w:pPr>
        <w:widowControl w:val="0"/>
        <w:jc w:val="both"/>
        <w:divId w:val="404492408"/>
        <w:rPr>
          <w:rFonts w:eastAsia="Times New Roman"/>
          <w:color w:val="000000"/>
          <w:sz w:val="20"/>
          <w:szCs w:val="20"/>
        </w:rPr>
      </w:pPr>
      <w:r>
        <w:rPr>
          <w:rFonts w:eastAsia="Times New Roman"/>
          <w:color w:val="000000"/>
          <w:sz w:val="20"/>
          <w:szCs w:val="20"/>
        </w:rPr>
        <w:t>Please refer to our annual report on Form 20-F for the year ended December 31, 2019, as amended, filed with the SEC on April 10, 2020.</w:t>
      </w:r>
    </w:p>
    <w:p w:rsidR="002B5EDF" w:rsidRDefault="00B802AF">
      <w:pPr>
        <w:widowControl w:val="0"/>
        <w:jc w:val="center"/>
        <w:divId w:val="686518773"/>
        <w:rPr>
          <w:rFonts w:eastAsia="Times New Roman"/>
          <w:color w:val="000000"/>
          <w:sz w:val="20"/>
          <w:szCs w:val="20"/>
        </w:rPr>
      </w:pPr>
      <w:r>
        <w:rPr>
          <w:rFonts w:eastAsia="Times New Roman"/>
          <w:color w:val="000000"/>
          <w:sz w:val="16"/>
          <w:szCs w:val="16"/>
        </w:rPr>
        <w:t>61</w:t>
      </w:r>
    </w:p>
    <w:p w:rsidR="002B5EDF" w:rsidRDefault="002F482C">
      <w:pPr>
        <w:widowControl w:val="0"/>
        <w:divId w:val="1713577043"/>
      </w:pPr>
      <w:r>
        <w:br w:type="page"/>
      </w:r>
    </w:p>
    <w:p w:rsidR="002B5EDF" w:rsidRDefault="002B5EDF">
      <w:pPr>
        <w:widowControl w:val="0"/>
        <w:divId w:val="1713577043"/>
        <w:rPr>
          <w:rFonts w:eastAsia="Times New Roman"/>
          <w:color w:val="000000"/>
          <w:sz w:val="20"/>
          <w:szCs w:val="20"/>
        </w:rPr>
      </w:pPr>
    </w:p>
    <w:p w:rsidR="002B5EDF" w:rsidRDefault="002B5EDF">
      <w:pPr>
        <w:widowControl w:val="0"/>
        <w:divId w:val="1767728543"/>
        <w:rPr>
          <w:rFonts w:eastAsia="Times New Roman"/>
          <w:color w:val="000000"/>
          <w:sz w:val="20"/>
          <w:szCs w:val="20"/>
        </w:rPr>
      </w:pPr>
    </w:p>
    <w:p w:rsidR="002B5EDF" w:rsidRDefault="00B802AF">
      <w:pPr>
        <w:widowControl w:val="0"/>
        <w:ind w:firstLine="720"/>
        <w:jc w:val="both"/>
        <w:divId w:val="1043138156"/>
        <w:rPr>
          <w:rFonts w:eastAsia="Times New Roman"/>
          <w:b/>
          <w:bCs/>
          <w:i/>
          <w:iCs/>
          <w:color w:val="000000"/>
          <w:sz w:val="20"/>
          <w:szCs w:val="20"/>
        </w:rPr>
      </w:pPr>
      <w:r>
        <w:rPr>
          <w:rFonts w:eastAsia="Times New Roman"/>
          <w:b/>
          <w:bCs/>
          <w:i/>
          <w:iCs/>
          <w:color w:val="000000"/>
          <w:sz w:val="20"/>
          <w:szCs w:val="20"/>
        </w:rPr>
        <w:t>Inflation</w:t>
      </w:r>
    </w:p>
    <w:p w:rsidR="002B5EDF" w:rsidRDefault="00B802AF">
      <w:pPr>
        <w:widowControl w:val="0"/>
        <w:ind w:firstLine="720"/>
        <w:jc w:val="both"/>
        <w:divId w:val="1580821520"/>
        <w:rPr>
          <w:rFonts w:eastAsia="Times New Roman"/>
          <w:color w:val="000000"/>
          <w:sz w:val="20"/>
          <w:szCs w:val="20"/>
        </w:rPr>
      </w:pPr>
      <w:r>
        <w:rPr>
          <w:rFonts w:eastAsia="Times New Roman"/>
          <w:color w:val="000000"/>
          <w:sz w:val="20"/>
          <w:szCs w:val="20"/>
        </w:rPr>
        <w:t>Inflation does not have a material effect on our expenses given current economic conditions. In the event that significant global inflationary pressures appear, these pressures would increase our operating, voyage, administrative and financing costs.</w:t>
      </w:r>
    </w:p>
    <w:p w:rsidR="002B5EDF" w:rsidRDefault="00B802AF">
      <w:pPr>
        <w:widowControl w:val="0"/>
        <w:ind w:firstLine="720"/>
        <w:jc w:val="both"/>
        <w:divId w:val="1262496317"/>
        <w:rPr>
          <w:rFonts w:eastAsia="Times New Roman"/>
          <w:color w:val="000000"/>
          <w:sz w:val="20"/>
          <w:szCs w:val="20"/>
        </w:rPr>
      </w:pPr>
      <w:r>
        <w:rPr>
          <w:rFonts w:eastAsia="Times New Roman"/>
          <w:b/>
          <w:bCs/>
          <w:i/>
          <w:iCs/>
          <w:color w:val="000000"/>
          <w:sz w:val="20"/>
          <w:szCs w:val="20"/>
        </w:rPr>
        <w:t>B.</w:t>
      </w:r>
      <w:r>
        <w:rPr>
          <w:rFonts w:eastAsia="Times New Roman"/>
          <w:color w:val="000000"/>
          <w:sz w:val="2"/>
          <w:szCs w:val="2"/>
        </w:rPr>
        <w:t> </w:t>
      </w:r>
      <w:r>
        <w:rPr>
          <w:rFonts w:eastAsia="Times New Roman"/>
          <w:b/>
          <w:bCs/>
          <w:i/>
          <w:iCs/>
          <w:color w:val="000000"/>
          <w:sz w:val="20"/>
          <w:szCs w:val="20"/>
        </w:rPr>
        <w:t>Liquidity and Capital Resources</w:t>
      </w:r>
    </w:p>
    <w:p w:rsidR="002B5EDF" w:rsidRDefault="00B802AF">
      <w:pPr>
        <w:widowControl w:val="0"/>
        <w:ind w:firstLine="720"/>
        <w:jc w:val="both"/>
        <w:divId w:val="1740445708"/>
        <w:rPr>
          <w:rFonts w:eastAsia="Times New Roman"/>
          <w:color w:val="000000"/>
          <w:sz w:val="20"/>
          <w:szCs w:val="20"/>
        </w:rPr>
      </w:pPr>
      <w:r>
        <w:rPr>
          <w:rFonts w:eastAsia="Times New Roman"/>
          <w:color w:val="000000"/>
          <w:sz w:val="20"/>
          <w:szCs w:val="20"/>
        </w:rPr>
        <w:t>We have historically financed our capital requirements with cash flow from operations, equity contributions from shareholders, and long- and medium-term debt. Our operating cash flow is generated from charters on our vessels, through our subsidiaries. Our main uses of funds have been capital expenditures for the acquisition of new vessels, expenditures incurred in connection with ensuring that our vessels comply with international and regulatory standards, repayments of loans, and payments of dividends. At times when we are not restricted by our lenders from acquiring additional vessels, we will require capital to fund vessel acquisitions and debt service.</w:t>
      </w:r>
    </w:p>
    <w:p w:rsidR="002B5EDF" w:rsidRDefault="00B802AF">
      <w:pPr>
        <w:widowControl w:val="0"/>
        <w:ind w:firstLine="720"/>
        <w:jc w:val="both"/>
        <w:divId w:val="271982533"/>
        <w:rPr>
          <w:rFonts w:eastAsia="Times New Roman"/>
          <w:color w:val="000000"/>
          <w:sz w:val="20"/>
          <w:szCs w:val="20"/>
        </w:rPr>
      </w:pPr>
      <w:r>
        <w:rPr>
          <w:rFonts w:eastAsia="Times New Roman"/>
          <w:color w:val="000000"/>
          <w:sz w:val="20"/>
          <w:szCs w:val="20"/>
        </w:rPr>
        <w:t>As of December 31, 2020, and 2019, our working capital, which is current assets minus current liabilities, including the current portion of long-term debt, was $17.6 million and $27.3 million, respectively. We expect that we will fund our operations with cash on hand, cash generated from operations, bank debt and equity offerings, or a combination thereof, in the twelve-month period ending one year after the financial statements' issuance.</w:t>
      </w:r>
    </w:p>
    <w:p w:rsidR="002B5EDF" w:rsidRDefault="00B802AF">
      <w:pPr>
        <w:widowControl w:val="0"/>
        <w:ind w:firstLine="720"/>
        <w:jc w:val="both"/>
        <w:divId w:val="1366445568"/>
        <w:rPr>
          <w:rFonts w:eastAsia="Times New Roman"/>
          <w:color w:val="000000"/>
          <w:sz w:val="20"/>
          <w:szCs w:val="20"/>
        </w:rPr>
      </w:pPr>
      <w:r>
        <w:rPr>
          <w:rFonts w:eastAsia="Times New Roman"/>
          <w:color w:val="000000"/>
          <w:sz w:val="20"/>
          <w:szCs w:val="20"/>
        </w:rPr>
        <w:t>However, beginning in February 2020, due in part to fears associated with the spread of COVID-19, global financial markets, and starting in late February, financial markets in the U.S. experienced even greater relative volatility and a steep and abrupt downturn, which volatility and downturn may continue as COVID-19 continues to spread. Credit markets and the debt and equity capital markets have been distressed, and the uncertainty surrounding the future of the global credit markets has resulted in reduced access to credit worldwide, particularly for the shipping industry. These issues, along with significant write-offs in the financial services sector, the repricing of credit risk, and the current weak economic conditions, have made, and will likely continue to make it difficult to obtain additional financing. The current state of global financial markets and current economic conditions might adversely impact our ability to issue additional equity at prices that will not be dilutive to our existing shareholders or preclude us from issuing equity at all.</w:t>
      </w:r>
    </w:p>
    <w:p w:rsidR="002B5EDF" w:rsidRDefault="00B802AF">
      <w:pPr>
        <w:widowControl w:val="0"/>
        <w:ind w:firstLine="720"/>
        <w:jc w:val="both"/>
        <w:divId w:val="1822235222"/>
        <w:rPr>
          <w:rFonts w:eastAsia="Times New Roman"/>
          <w:b/>
          <w:bCs/>
          <w:i/>
          <w:iCs/>
          <w:color w:val="000000"/>
          <w:sz w:val="20"/>
          <w:szCs w:val="20"/>
        </w:rPr>
      </w:pPr>
      <w:r>
        <w:rPr>
          <w:rFonts w:eastAsia="Times New Roman"/>
          <w:b/>
          <w:bCs/>
          <w:i/>
          <w:iCs/>
          <w:color w:val="000000"/>
          <w:sz w:val="20"/>
          <w:szCs w:val="20"/>
        </w:rPr>
        <w:t>Cash Flow (Continuing and Discontinued Operations)</w:t>
      </w:r>
    </w:p>
    <w:p w:rsidR="002B5EDF" w:rsidRDefault="00B802AF">
      <w:pPr>
        <w:widowControl w:val="0"/>
        <w:ind w:firstLine="720"/>
        <w:jc w:val="both"/>
        <w:divId w:val="1567187410"/>
        <w:rPr>
          <w:rFonts w:eastAsia="Times New Roman"/>
          <w:color w:val="000000"/>
          <w:sz w:val="20"/>
          <w:szCs w:val="20"/>
        </w:rPr>
      </w:pPr>
      <w:r>
        <w:rPr>
          <w:rFonts w:eastAsia="Times New Roman"/>
          <w:color w:val="000000"/>
          <w:sz w:val="20"/>
          <w:szCs w:val="20"/>
        </w:rPr>
        <w:t>As of December 31, 2020, cash and cash equivalents amounted to $21.4 million, compared to $26.4 million for the prior year. We consider highly liquid investments such as time deposits and certificates of deposit with an original maturity of three months or less to be cash equivalents. Cash and cash equivalents are primarily held in U.S. dollars.</w:t>
      </w:r>
    </w:p>
    <w:p w:rsidR="002B5EDF" w:rsidRDefault="00B802AF">
      <w:pPr>
        <w:widowControl w:val="0"/>
        <w:ind w:firstLine="720"/>
        <w:jc w:val="both"/>
        <w:divId w:val="1747915348"/>
        <w:rPr>
          <w:rFonts w:eastAsia="Times New Roman"/>
          <w:color w:val="000000"/>
          <w:sz w:val="20"/>
          <w:szCs w:val="20"/>
        </w:rPr>
      </w:pPr>
      <w:r>
        <w:rPr>
          <w:rFonts w:eastAsia="Times New Roman"/>
          <w:color w:val="000000"/>
          <w:sz w:val="20"/>
          <w:szCs w:val="20"/>
        </w:rPr>
        <w:t>For the presentation of the statement of cash flows in our financial statements, we elected to combine cash flows from discontinued operations with cash flows from continuing operations within each cash flow statement category. The absence of cash flows from discontinued operations is not expected to affect our future liquidity and capital resources.</w:t>
      </w:r>
    </w:p>
    <w:p w:rsidR="002B5EDF" w:rsidRDefault="00B802AF">
      <w:pPr>
        <w:widowControl w:val="0"/>
        <w:ind w:firstLine="720"/>
        <w:jc w:val="both"/>
        <w:divId w:val="843983442"/>
        <w:rPr>
          <w:rFonts w:eastAsia="Times New Roman"/>
          <w:b/>
          <w:bCs/>
          <w:i/>
          <w:iCs/>
          <w:color w:val="000000"/>
          <w:sz w:val="20"/>
          <w:szCs w:val="20"/>
        </w:rPr>
      </w:pPr>
      <w:r>
        <w:rPr>
          <w:rFonts w:eastAsia="Times New Roman"/>
          <w:b/>
          <w:bCs/>
          <w:i/>
          <w:iCs/>
          <w:color w:val="000000"/>
          <w:sz w:val="20"/>
          <w:szCs w:val="20"/>
        </w:rPr>
        <w:t>Net Cash Provided by / (Used in) Operating Activities</w:t>
      </w:r>
    </w:p>
    <w:p w:rsidR="002B5EDF" w:rsidRDefault="00B802AF">
      <w:pPr>
        <w:widowControl w:val="0"/>
        <w:ind w:firstLine="720"/>
        <w:jc w:val="both"/>
        <w:divId w:val="372466907"/>
        <w:rPr>
          <w:rFonts w:eastAsia="Times New Roman"/>
          <w:color w:val="000000"/>
          <w:sz w:val="20"/>
          <w:szCs w:val="20"/>
        </w:rPr>
      </w:pPr>
      <w:r>
        <w:rPr>
          <w:rFonts w:eastAsia="Times New Roman"/>
          <w:color w:val="000000"/>
          <w:sz w:val="20"/>
          <w:szCs w:val="20"/>
        </w:rPr>
        <w:t xml:space="preserve">Net cash provided by operating activities in 2020 amounted to $13.2 million (out of which approximately $0.9 million was cash provided by operating activities of the discontinued operations). Net cash used in operating activities in 2019 amounted to $4.2 million (out of which approximately $2.2 million was cash used in operating activities of the discontinued operations). Net cash used in operating activities in 2018 amounted to $0.3 million (out of which $6.2 million was cash provided by operating activities of the discontinued operations). Cash from operations in 2020 significantly increased compared to 2019, due to the revenues contributions of our tanker vessels. </w:t>
      </w:r>
      <w:r>
        <w:rPr>
          <w:rFonts w:eastAsia="Times New Roman"/>
          <w:color w:val="000000"/>
          <w:sz w:val="20"/>
          <w:szCs w:val="20"/>
        </w:rPr>
        <w:lastRenderedPageBreak/>
        <w:t>Cash from operations in 2019 was weaker compared to the prior year, as trade accounts receivables, inventories and prepaid and other assets had significantly higher balances as of December 31, 2019, compared to December 31, 2018.  These changes are mainly attributable to the employment of our new tanker vessels for the first time in the spot market, where freight under these type of contracts is typically paid at the end of the voyage, and the owners bear the cost of bunkers, compared to the time-charter contracts where revenue is typically paid in advance, and fuel cost are on charterers' account.</w:t>
      </w:r>
    </w:p>
    <w:p w:rsidR="002B5EDF" w:rsidRDefault="00B802AF">
      <w:pPr>
        <w:widowControl w:val="0"/>
        <w:ind w:firstLine="720"/>
        <w:jc w:val="both"/>
        <w:divId w:val="1299997598"/>
        <w:rPr>
          <w:rFonts w:eastAsia="Times New Roman"/>
          <w:b/>
          <w:bCs/>
          <w:i/>
          <w:iCs/>
          <w:color w:val="000000"/>
          <w:sz w:val="20"/>
          <w:szCs w:val="20"/>
        </w:rPr>
      </w:pPr>
      <w:r>
        <w:rPr>
          <w:rFonts w:eastAsia="Times New Roman"/>
          <w:b/>
          <w:bCs/>
          <w:i/>
          <w:iCs/>
          <w:color w:val="000000"/>
          <w:sz w:val="20"/>
          <w:szCs w:val="20"/>
        </w:rPr>
        <w:t>Net Cash Provided by/ (Used in) Investing Activities</w:t>
      </w:r>
    </w:p>
    <w:p w:rsidR="002B5EDF" w:rsidRDefault="00B802AF">
      <w:pPr>
        <w:widowControl w:val="0"/>
        <w:ind w:firstLine="720"/>
        <w:jc w:val="both"/>
        <w:divId w:val="1450204639"/>
        <w:rPr>
          <w:rFonts w:eastAsia="Times New Roman"/>
          <w:color w:val="000000"/>
          <w:sz w:val="20"/>
          <w:szCs w:val="20"/>
        </w:rPr>
      </w:pPr>
      <w:r>
        <w:rPr>
          <w:rFonts w:eastAsia="Times New Roman"/>
          <w:color w:val="000000"/>
          <w:sz w:val="20"/>
          <w:szCs w:val="20"/>
        </w:rPr>
        <w:t>Net cash used in investing activities in 2020 was $40.1 million and consists of $63.4 million that we paid for the acquisition of three tanker vessels (continuing operations), $0.2 million that we paid for equipment additions (continuing operations), and $23.5 million net proceeds received from the sale of two container vessels during the year (discontinued operations). Also, the parent company (continuing operations), received an amount of $24.4 million, representing a return of capital from discontinued operations, which is eliminated in consolidation.</w:t>
      </w:r>
    </w:p>
    <w:p w:rsidR="002B5EDF" w:rsidRDefault="00B802AF">
      <w:pPr>
        <w:widowControl w:val="0"/>
        <w:jc w:val="center"/>
        <w:divId w:val="556358722"/>
        <w:rPr>
          <w:rFonts w:eastAsia="Times New Roman"/>
          <w:color w:val="000000"/>
          <w:sz w:val="20"/>
          <w:szCs w:val="20"/>
        </w:rPr>
      </w:pPr>
      <w:r>
        <w:rPr>
          <w:rFonts w:eastAsia="Times New Roman"/>
          <w:color w:val="000000"/>
          <w:sz w:val="16"/>
          <w:szCs w:val="16"/>
        </w:rPr>
        <w:t>62</w:t>
      </w:r>
    </w:p>
    <w:p w:rsidR="002B5EDF" w:rsidRDefault="002F482C">
      <w:pPr>
        <w:widowControl w:val="0"/>
        <w:divId w:val="1760756010"/>
      </w:pPr>
      <w:r>
        <w:br w:type="page"/>
      </w:r>
    </w:p>
    <w:p w:rsidR="002B5EDF" w:rsidRDefault="002B5EDF">
      <w:pPr>
        <w:widowControl w:val="0"/>
        <w:divId w:val="1760756010"/>
        <w:rPr>
          <w:rFonts w:eastAsia="Times New Roman"/>
          <w:color w:val="000000"/>
          <w:sz w:val="20"/>
          <w:szCs w:val="20"/>
        </w:rPr>
      </w:pPr>
    </w:p>
    <w:p w:rsidR="002B5EDF" w:rsidRDefault="002B5EDF">
      <w:pPr>
        <w:widowControl w:val="0"/>
        <w:divId w:val="37554417"/>
        <w:rPr>
          <w:rFonts w:eastAsia="Times New Roman"/>
          <w:color w:val="000000"/>
          <w:sz w:val="20"/>
          <w:szCs w:val="20"/>
        </w:rPr>
      </w:pPr>
    </w:p>
    <w:p w:rsidR="002B5EDF" w:rsidRDefault="00B802AF">
      <w:pPr>
        <w:widowControl w:val="0"/>
        <w:ind w:firstLine="720"/>
        <w:jc w:val="both"/>
        <w:divId w:val="452752231"/>
        <w:rPr>
          <w:rFonts w:eastAsia="Times New Roman"/>
          <w:color w:val="000000"/>
          <w:sz w:val="20"/>
          <w:szCs w:val="20"/>
        </w:rPr>
      </w:pPr>
      <w:r>
        <w:rPr>
          <w:rFonts w:eastAsia="Times New Roman"/>
          <w:color w:val="000000"/>
          <w:sz w:val="20"/>
          <w:szCs w:val="20"/>
        </w:rPr>
        <w:t>Net cash used in investing activities in 2019 was $18.5 million and consists of $28.9 million net proceeds received from the sale of two container vessels during the year (discontinued operations), $50.2 million that we paid for the acquisition of two tanker vessels (continuing operations), $17 thousand we paid as vessel's advances (continuing operations), $2.8 million received, representing insurance settlements (discontinued operations), and $38 thousand paid for equipment additions (continuing operations). Also, the parent company (continuing operations), received an amount of $30.1 million, representing a return of capital from discontinued operations, which is eliminated in consolidation.</w:t>
      </w:r>
    </w:p>
    <w:p w:rsidR="002B5EDF" w:rsidRDefault="00B802AF">
      <w:pPr>
        <w:widowControl w:val="0"/>
        <w:ind w:firstLine="720"/>
        <w:jc w:val="both"/>
        <w:divId w:val="1925409156"/>
        <w:rPr>
          <w:rFonts w:eastAsia="Times New Roman"/>
          <w:color w:val="000000"/>
          <w:sz w:val="20"/>
          <w:szCs w:val="20"/>
        </w:rPr>
      </w:pPr>
      <w:r>
        <w:rPr>
          <w:rFonts w:eastAsia="Times New Roman"/>
          <w:color w:val="000000"/>
          <w:sz w:val="20"/>
          <w:szCs w:val="20"/>
        </w:rPr>
        <w:t>Net cash provided by investing activities in 2018 was $93.2 million and consists of $92.9 million received from the sale of seven container vessels during the year (discontinued operations), $0.1 million paid for equipment additions (continuing operations), and finally, $0.4 million received, representing insurance settlements (discontinued operations). Also, the parent company (continuing operations), received an amount of $99.2 million, representing a return of capital from discontinued operations, which is eliminated in consolidation.</w:t>
      </w:r>
    </w:p>
    <w:p w:rsidR="002B5EDF" w:rsidRDefault="00B802AF">
      <w:pPr>
        <w:widowControl w:val="0"/>
        <w:ind w:firstLine="720"/>
        <w:jc w:val="both"/>
        <w:divId w:val="491413734"/>
        <w:rPr>
          <w:rFonts w:eastAsia="Times New Roman"/>
          <w:b/>
          <w:bCs/>
          <w:i/>
          <w:iCs/>
          <w:color w:val="000000"/>
          <w:sz w:val="20"/>
          <w:szCs w:val="20"/>
        </w:rPr>
      </w:pPr>
      <w:r>
        <w:rPr>
          <w:rFonts w:eastAsia="Times New Roman"/>
          <w:b/>
          <w:bCs/>
          <w:i/>
          <w:iCs/>
          <w:color w:val="000000"/>
          <w:sz w:val="20"/>
          <w:szCs w:val="20"/>
        </w:rPr>
        <w:t>Net Cash Provided by / (Used in) Financing Activities</w:t>
      </w:r>
    </w:p>
    <w:p w:rsidR="002B5EDF" w:rsidRDefault="00B802AF">
      <w:pPr>
        <w:widowControl w:val="0"/>
        <w:ind w:firstLine="720"/>
        <w:jc w:val="both"/>
        <w:divId w:val="229777457"/>
        <w:rPr>
          <w:rFonts w:eastAsia="Times New Roman"/>
          <w:color w:val="000000"/>
          <w:sz w:val="20"/>
          <w:szCs w:val="20"/>
        </w:rPr>
      </w:pPr>
      <w:r>
        <w:rPr>
          <w:rFonts w:eastAsia="Times New Roman"/>
          <w:color w:val="000000"/>
          <w:sz w:val="20"/>
          <w:szCs w:val="20"/>
        </w:rPr>
        <w:t>Net cash provided by financing activities from continuing operations in 2020 was $22.0 million, and consists of $34.8 million of bank loan proceeds, $9.2 million of bank loan repayments, $0.6 million of equity issuance and financing costs, $0.6 million that we paid for the repurchase of our common shares, $1.5 million that we paid for the re-purchase of our Series C preferred shares, $0.4 million that we paid for the re-purchase of our Series B preferred shares and $0.5 million that we paid as cash dividends to our shareholders. Net cash used in financing activities for discontiued operations were $24.4 million and relate to the return of capital to the parent company from container ship-owning companies. Such outflow is eliminated in the consolidated cash flows.</w:t>
      </w:r>
    </w:p>
    <w:p w:rsidR="002B5EDF" w:rsidRDefault="00B802AF">
      <w:pPr>
        <w:widowControl w:val="0"/>
        <w:ind w:firstLine="720"/>
        <w:jc w:val="both"/>
        <w:divId w:val="264270531"/>
        <w:rPr>
          <w:rFonts w:eastAsia="Times New Roman"/>
          <w:color w:val="000000"/>
          <w:sz w:val="20"/>
          <w:szCs w:val="20"/>
        </w:rPr>
      </w:pPr>
      <w:r>
        <w:rPr>
          <w:rFonts w:eastAsia="Times New Roman"/>
          <w:color w:val="000000"/>
          <w:sz w:val="20"/>
          <w:szCs w:val="20"/>
        </w:rPr>
        <w:t>Net cash provided by financing activities from continuing operations in 2019 was $38.6 million and consists of $33.0 million of bank loan proceeds, $0.5 million of bank debt repayments, $6.5 million of net proceeds from the equity offering, and finally, $0.4 million of paid equity issuance and finance costs. Net cash used in financing activities for discontinued operations were $30.1 million and relate to the return of capital to the parent company from container ship-owning companies. Such outflow is eliminated in the consolidated cash flows.</w:t>
      </w:r>
    </w:p>
    <w:p w:rsidR="002B5EDF" w:rsidRDefault="00B802AF">
      <w:pPr>
        <w:widowControl w:val="0"/>
        <w:ind w:firstLine="720"/>
        <w:jc w:val="both"/>
        <w:divId w:val="980505078"/>
        <w:rPr>
          <w:rFonts w:eastAsia="Times New Roman"/>
          <w:color w:val="000000"/>
          <w:sz w:val="20"/>
          <w:szCs w:val="20"/>
        </w:rPr>
      </w:pPr>
      <w:r>
        <w:rPr>
          <w:rFonts w:eastAsia="Times New Roman"/>
          <w:color w:val="000000"/>
          <w:sz w:val="20"/>
          <w:szCs w:val="20"/>
        </w:rPr>
        <w:t>Net cash used in financing activities in 2018 was $88.8 million and consists of $87.6 million of debt repayments to related parties, $18.5 million of debt repayments to unrelated parties and $0.1 million of finance costs that we paid by partially using the container vessels sales proceeds, and also includes $17.4 million of net proceeds from our equity offering (continuing operations). Net cash used in financing activities for discontinued operations were $99.2 million and relate to the return of capital to the parent company from container ship-owning companies. Such outflow is eliminated in the consolidated cash flows.</w:t>
      </w:r>
    </w:p>
    <w:p w:rsidR="002B5EDF" w:rsidRDefault="00B802AF">
      <w:pPr>
        <w:widowControl w:val="0"/>
        <w:jc w:val="both"/>
        <w:divId w:val="1858351173"/>
        <w:rPr>
          <w:rFonts w:eastAsia="Times New Roman"/>
          <w:b/>
          <w:bCs/>
          <w:color w:val="000000"/>
          <w:sz w:val="20"/>
          <w:szCs w:val="20"/>
        </w:rPr>
      </w:pPr>
      <w:r>
        <w:rPr>
          <w:rFonts w:eastAsia="Times New Roman"/>
          <w:b/>
          <w:bCs/>
          <w:color w:val="000000"/>
          <w:sz w:val="20"/>
          <w:szCs w:val="20"/>
        </w:rPr>
        <w:t>Loan Facilities</w:t>
      </w:r>
    </w:p>
    <w:p w:rsidR="002B5EDF" w:rsidRDefault="00B802AF">
      <w:pPr>
        <w:widowControl w:val="0"/>
        <w:ind w:firstLine="720"/>
        <w:jc w:val="both"/>
        <w:divId w:val="1357151557"/>
        <w:rPr>
          <w:rFonts w:eastAsia="Times New Roman"/>
          <w:color w:val="000000"/>
          <w:sz w:val="20"/>
          <w:szCs w:val="20"/>
        </w:rPr>
      </w:pPr>
      <w:r>
        <w:rPr>
          <w:rFonts w:eastAsia="Times New Roman"/>
          <w:color w:val="000000"/>
          <w:sz w:val="20"/>
          <w:szCs w:val="20"/>
        </w:rPr>
        <w:t>As at December 31, 2020, we had $58.1 million of long-term debt outstanding under our loan facilities. As of March 4, 2021, we had $57.2 million aggregate amount of indebtedness outstanding under our loan facilities.</w:t>
      </w:r>
    </w:p>
    <w:p w:rsidR="002B5EDF" w:rsidRDefault="00B802AF">
      <w:pPr>
        <w:widowControl w:val="0"/>
        <w:ind w:firstLine="720"/>
        <w:jc w:val="both"/>
        <w:divId w:val="1676616278"/>
        <w:rPr>
          <w:rFonts w:eastAsia="Times New Roman"/>
          <w:color w:val="000000"/>
          <w:sz w:val="20"/>
          <w:szCs w:val="20"/>
        </w:rPr>
      </w:pPr>
      <w:r>
        <w:rPr>
          <w:rFonts w:eastAsia="Times New Roman"/>
          <w:color w:val="000000"/>
          <w:sz w:val="20"/>
          <w:szCs w:val="20"/>
        </w:rPr>
        <w:t>As at December 31, 2020, and the date of this report, we were in compliance with all of our loan covenants.</w:t>
      </w:r>
    </w:p>
    <w:p w:rsidR="002B5EDF" w:rsidRDefault="00B802AF">
      <w:pPr>
        <w:widowControl w:val="0"/>
        <w:ind w:firstLine="720"/>
        <w:jc w:val="both"/>
        <w:divId w:val="1279600239"/>
        <w:rPr>
          <w:rFonts w:eastAsia="Times New Roman"/>
          <w:color w:val="000000"/>
          <w:sz w:val="20"/>
          <w:szCs w:val="20"/>
        </w:rPr>
      </w:pPr>
      <w:r>
        <w:rPr>
          <w:rFonts w:eastAsia="Times New Roman"/>
          <w:color w:val="000000"/>
          <w:sz w:val="20"/>
          <w:szCs w:val="20"/>
        </w:rPr>
        <w:t>As of December 31, 2020, and the date of this annual report, we have not used any derivative instruments for hedging purposes or other purposes.</w:t>
      </w:r>
    </w:p>
    <w:p w:rsidR="002B5EDF" w:rsidRDefault="00B802AF">
      <w:pPr>
        <w:widowControl w:val="0"/>
        <w:ind w:firstLine="720"/>
        <w:jc w:val="both"/>
        <w:divId w:val="34740547"/>
        <w:rPr>
          <w:rFonts w:eastAsia="Times New Roman"/>
          <w:b/>
          <w:bCs/>
          <w:i/>
          <w:iCs/>
          <w:color w:val="000000"/>
          <w:sz w:val="20"/>
          <w:szCs w:val="20"/>
        </w:rPr>
      </w:pPr>
      <w:r>
        <w:rPr>
          <w:rFonts w:eastAsia="Times New Roman"/>
          <w:b/>
          <w:bCs/>
          <w:i/>
          <w:iCs/>
          <w:color w:val="000000"/>
          <w:sz w:val="20"/>
          <w:szCs w:val="20"/>
        </w:rPr>
        <w:t>Nordea Bank Abp, Filial i Norge (Nordea):</w:t>
      </w:r>
    </w:p>
    <w:p w:rsidR="002B5EDF" w:rsidRDefault="00B802AF">
      <w:pPr>
        <w:widowControl w:val="0"/>
        <w:ind w:firstLine="720"/>
        <w:jc w:val="both"/>
        <w:divId w:val="666634093"/>
        <w:rPr>
          <w:rFonts w:eastAsia="Times New Roman"/>
          <w:color w:val="000000"/>
          <w:sz w:val="20"/>
          <w:szCs w:val="20"/>
        </w:rPr>
      </w:pPr>
      <w:r>
        <w:rPr>
          <w:rFonts w:eastAsia="Times New Roman"/>
          <w:color w:val="000000"/>
          <w:sz w:val="20"/>
          <w:szCs w:val="20"/>
        </w:rPr>
        <w:t xml:space="preserve">On July 24, 2019, we, through two of our wholly-owned subsidiaries (the "Initial Borrowers"), entered into a loan agreement with Nordea for a senior secured term loan facility of up to $33.0 million (as amended from time to time, the "Nordea Facility"). The purpose of the loan facility was to partially finance the acquisition cost of the </w:t>
      </w:r>
      <w:r>
        <w:rPr>
          <w:rFonts w:eastAsia="Times New Roman"/>
          <w:color w:val="000000"/>
          <w:sz w:val="20"/>
          <w:szCs w:val="20"/>
        </w:rPr>
        <w:lastRenderedPageBreak/>
        <w:t xml:space="preserve">tanker vessels </w:t>
      </w:r>
      <w:r>
        <w:rPr>
          <w:rFonts w:eastAsia="Times New Roman"/>
          <w:i/>
          <w:iCs/>
          <w:color w:val="000000"/>
          <w:sz w:val="20"/>
          <w:szCs w:val="20"/>
        </w:rPr>
        <w:t>Blue Moon</w:t>
      </w:r>
      <w:r>
        <w:rPr>
          <w:rFonts w:eastAsia="Times New Roman"/>
          <w:color w:val="000000"/>
          <w:sz w:val="20"/>
          <w:szCs w:val="20"/>
        </w:rPr>
        <w:t xml:space="preserve"> and </w:t>
      </w:r>
      <w:r>
        <w:rPr>
          <w:rFonts w:eastAsia="Times New Roman"/>
          <w:i/>
          <w:iCs/>
          <w:color w:val="000000"/>
          <w:sz w:val="20"/>
          <w:szCs w:val="20"/>
        </w:rPr>
        <w:t>Briolette</w:t>
      </w:r>
      <w:r>
        <w:rPr>
          <w:rFonts w:eastAsia="Times New Roman"/>
          <w:color w:val="000000"/>
          <w:sz w:val="20"/>
          <w:szCs w:val="20"/>
        </w:rPr>
        <w:t>. In July and November 2019, the Initial Borrowers drew down the maximum amount of $16.5 million each.</w:t>
      </w:r>
    </w:p>
    <w:p w:rsidR="002B5EDF" w:rsidRDefault="00B802AF">
      <w:pPr>
        <w:widowControl w:val="0"/>
        <w:ind w:firstLine="720"/>
        <w:jc w:val="both"/>
        <w:divId w:val="1580869006"/>
        <w:rPr>
          <w:rFonts w:eastAsia="Times New Roman"/>
          <w:color w:val="000000"/>
          <w:sz w:val="20"/>
          <w:szCs w:val="20"/>
        </w:rPr>
      </w:pPr>
      <w:r>
        <w:rPr>
          <w:rFonts w:eastAsia="Times New Roman"/>
          <w:color w:val="000000"/>
          <w:sz w:val="20"/>
          <w:szCs w:val="20"/>
        </w:rPr>
        <w:t xml:space="preserve">On December 23, 2019, we, through the "Initial Borrowers" and one new wholly-owned subsidiary (collectively "the Borrowers"), entered into the first amendment and restatement loan agreement with Nordea for a senior secured term loan facility of up to $47.0 million.  The purpose of the amended agreement was to provide additional financing of up to $14.0 million for the acquisition of the tanker vessel </w:t>
      </w:r>
      <w:r>
        <w:rPr>
          <w:rFonts w:eastAsia="Times New Roman"/>
          <w:i/>
          <w:iCs/>
          <w:color w:val="000000"/>
          <w:sz w:val="20"/>
          <w:szCs w:val="20"/>
        </w:rPr>
        <w:t>P. Fos</w:t>
      </w:r>
      <w:r>
        <w:rPr>
          <w:rFonts w:eastAsia="Times New Roman"/>
          <w:color w:val="000000"/>
          <w:sz w:val="20"/>
          <w:szCs w:val="20"/>
        </w:rPr>
        <w:t xml:space="preserve"> (ex </w:t>
      </w:r>
      <w:r>
        <w:rPr>
          <w:rFonts w:eastAsia="Times New Roman"/>
          <w:i/>
          <w:iCs/>
          <w:color w:val="000000"/>
          <w:sz w:val="20"/>
          <w:szCs w:val="20"/>
        </w:rPr>
        <w:t>Virgo Sun</w:t>
      </w:r>
      <w:r>
        <w:rPr>
          <w:rFonts w:eastAsia="Times New Roman"/>
          <w:color w:val="000000"/>
          <w:sz w:val="20"/>
          <w:szCs w:val="20"/>
        </w:rPr>
        <w:t xml:space="preserve">), and in all other respects included identical terms to the initial agreement of July 2019. On January 22, 2020, we drew down the amount of $14.0 million to support the acquisition of the vessel </w:t>
      </w:r>
      <w:r>
        <w:rPr>
          <w:rFonts w:eastAsia="Times New Roman"/>
          <w:i/>
          <w:iCs/>
          <w:color w:val="000000"/>
          <w:sz w:val="20"/>
          <w:szCs w:val="20"/>
        </w:rPr>
        <w:t>P. Fos</w:t>
      </w:r>
      <w:r>
        <w:rPr>
          <w:rFonts w:eastAsia="Times New Roman"/>
          <w:color w:val="000000"/>
          <w:sz w:val="20"/>
          <w:szCs w:val="20"/>
        </w:rPr>
        <w:t xml:space="preserve"> (ex </w:t>
      </w:r>
      <w:r>
        <w:rPr>
          <w:rFonts w:eastAsia="Times New Roman"/>
          <w:i/>
          <w:iCs/>
          <w:color w:val="000000"/>
          <w:sz w:val="20"/>
          <w:szCs w:val="20"/>
        </w:rPr>
        <w:t>Virgo Sun</w:t>
      </w:r>
      <w:r>
        <w:rPr>
          <w:rFonts w:eastAsia="Times New Roman"/>
          <w:color w:val="000000"/>
          <w:sz w:val="20"/>
          <w:szCs w:val="20"/>
        </w:rPr>
        <w:t>), whose delivery took place on January 27, 2020.</w:t>
      </w:r>
    </w:p>
    <w:p w:rsidR="002B5EDF" w:rsidRDefault="00B802AF">
      <w:pPr>
        <w:widowControl w:val="0"/>
        <w:jc w:val="center"/>
        <w:divId w:val="321277391"/>
        <w:rPr>
          <w:rFonts w:eastAsia="Times New Roman"/>
          <w:color w:val="000000"/>
          <w:sz w:val="20"/>
          <w:szCs w:val="20"/>
        </w:rPr>
      </w:pPr>
      <w:r>
        <w:rPr>
          <w:rFonts w:eastAsia="Times New Roman"/>
          <w:color w:val="000000"/>
          <w:sz w:val="16"/>
          <w:szCs w:val="16"/>
        </w:rPr>
        <w:t>63</w:t>
      </w:r>
    </w:p>
    <w:p w:rsidR="002B5EDF" w:rsidRDefault="002F482C">
      <w:pPr>
        <w:widowControl w:val="0"/>
        <w:divId w:val="1078554412"/>
      </w:pPr>
      <w:r>
        <w:br w:type="page"/>
      </w:r>
    </w:p>
    <w:p w:rsidR="002B5EDF" w:rsidRDefault="002B5EDF">
      <w:pPr>
        <w:widowControl w:val="0"/>
        <w:divId w:val="1078554412"/>
        <w:rPr>
          <w:rFonts w:eastAsia="Times New Roman"/>
          <w:color w:val="000000"/>
          <w:sz w:val="20"/>
          <w:szCs w:val="20"/>
        </w:rPr>
      </w:pPr>
    </w:p>
    <w:p w:rsidR="002B5EDF" w:rsidRDefault="002B5EDF">
      <w:pPr>
        <w:widowControl w:val="0"/>
        <w:divId w:val="281572904"/>
        <w:rPr>
          <w:rFonts w:eastAsia="Times New Roman"/>
          <w:color w:val="000000"/>
          <w:sz w:val="20"/>
          <w:szCs w:val="20"/>
        </w:rPr>
      </w:pPr>
    </w:p>
    <w:p w:rsidR="002B5EDF" w:rsidRDefault="00B802AF">
      <w:pPr>
        <w:widowControl w:val="0"/>
        <w:ind w:firstLine="720"/>
        <w:jc w:val="both"/>
        <w:divId w:val="94062386"/>
        <w:rPr>
          <w:rFonts w:eastAsia="Times New Roman"/>
          <w:color w:val="000000"/>
          <w:sz w:val="20"/>
          <w:szCs w:val="20"/>
        </w:rPr>
      </w:pPr>
      <w:r>
        <w:rPr>
          <w:rFonts w:eastAsia="Times New Roman"/>
          <w:color w:val="000000"/>
          <w:sz w:val="20"/>
          <w:szCs w:val="20"/>
        </w:rPr>
        <w:t xml:space="preserve">On March 20, 2020, we signed the second amendment and restatement loan agreement with Nordea for a senior secured term loan facility of up to $59.0 million. The purpose of the second amendment and restatement loan agreement was to provide additional financing of up to $12.0 million for the acquisition of the tanker vessel </w:t>
      </w:r>
      <w:r>
        <w:rPr>
          <w:rFonts w:eastAsia="Times New Roman"/>
          <w:i/>
          <w:iCs/>
          <w:color w:val="000000"/>
          <w:sz w:val="20"/>
          <w:szCs w:val="20"/>
        </w:rPr>
        <w:t>P. Kikuma</w:t>
      </w:r>
      <w:r>
        <w:rPr>
          <w:rFonts w:eastAsia="Times New Roman"/>
          <w:color w:val="000000"/>
          <w:sz w:val="20"/>
          <w:szCs w:val="20"/>
        </w:rPr>
        <w:t xml:space="preserve"> (ex </w:t>
      </w:r>
      <w:r>
        <w:rPr>
          <w:rFonts w:eastAsia="Times New Roman"/>
          <w:i/>
          <w:iCs/>
          <w:color w:val="000000"/>
          <w:sz w:val="20"/>
          <w:szCs w:val="20"/>
        </w:rPr>
        <w:t>FSL Shanghai)</w:t>
      </w:r>
      <w:r>
        <w:rPr>
          <w:rFonts w:eastAsia="Times New Roman"/>
          <w:color w:val="000000"/>
          <w:sz w:val="20"/>
          <w:szCs w:val="20"/>
        </w:rPr>
        <w:t xml:space="preserve">, and in all other respects included identical terms to the prior agreement of December 2019. On March 26, 2020, we drew down the amount of $12.0 million. The vessel </w:t>
      </w:r>
      <w:r>
        <w:rPr>
          <w:rFonts w:eastAsia="Times New Roman"/>
          <w:i/>
          <w:iCs/>
          <w:color w:val="000000"/>
          <w:sz w:val="20"/>
          <w:szCs w:val="20"/>
        </w:rPr>
        <w:t>P. Kikuma</w:t>
      </w:r>
      <w:r>
        <w:rPr>
          <w:rFonts w:eastAsia="Times New Roman"/>
          <w:color w:val="000000"/>
          <w:sz w:val="20"/>
          <w:szCs w:val="20"/>
        </w:rPr>
        <w:t xml:space="preserve"> was delivered to us on March 30, 2020.</w:t>
      </w:r>
    </w:p>
    <w:p w:rsidR="002B5EDF" w:rsidRDefault="00B802AF">
      <w:pPr>
        <w:widowControl w:val="0"/>
        <w:ind w:firstLine="720"/>
        <w:jc w:val="both"/>
        <w:divId w:val="1801874499"/>
        <w:rPr>
          <w:rFonts w:eastAsia="Times New Roman"/>
          <w:color w:val="000000"/>
          <w:sz w:val="20"/>
          <w:szCs w:val="20"/>
        </w:rPr>
      </w:pPr>
      <w:r>
        <w:rPr>
          <w:rFonts w:eastAsia="Times New Roman"/>
          <w:color w:val="000000"/>
          <w:sz w:val="20"/>
          <w:szCs w:val="20"/>
        </w:rPr>
        <w:t xml:space="preserve">On December 9, 2020, we refinanced the outstanding indebtedness relating to the vessels </w:t>
      </w:r>
      <w:r>
        <w:rPr>
          <w:rFonts w:eastAsia="Times New Roman"/>
          <w:i/>
          <w:iCs/>
          <w:color w:val="000000"/>
          <w:sz w:val="20"/>
          <w:szCs w:val="20"/>
        </w:rPr>
        <w:t>P. Fos</w:t>
      </w:r>
      <w:r>
        <w:rPr>
          <w:rFonts w:eastAsia="Times New Roman"/>
          <w:color w:val="000000"/>
          <w:sz w:val="20"/>
          <w:szCs w:val="20"/>
        </w:rPr>
        <w:t xml:space="preserve"> and </w:t>
      </w:r>
      <w:r>
        <w:rPr>
          <w:rFonts w:eastAsia="Times New Roman"/>
          <w:i/>
          <w:iCs/>
          <w:color w:val="000000"/>
          <w:sz w:val="20"/>
          <w:szCs w:val="20"/>
        </w:rPr>
        <w:t>P. Kikuma</w:t>
      </w:r>
      <w:r>
        <w:rPr>
          <w:rFonts w:eastAsia="Times New Roman"/>
          <w:color w:val="000000"/>
          <w:sz w:val="20"/>
          <w:szCs w:val="20"/>
        </w:rPr>
        <w:t xml:space="preserve"> in the aggregate amount of $21.2 million using a portion of the proceeds from the Piraeus Facility (described below). Concurrently, we entered into a Supplemental Loan Agreement with Nordea, to amend the existing repayment schedules of the </w:t>
      </w:r>
      <w:r>
        <w:rPr>
          <w:rFonts w:eastAsia="Times New Roman"/>
          <w:i/>
          <w:iCs/>
          <w:color w:val="000000"/>
          <w:sz w:val="20"/>
          <w:szCs w:val="20"/>
        </w:rPr>
        <w:t>Blue Moon</w:t>
      </w:r>
      <w:r>
        <w:rPr>
          <w:rFonts w:eastAsia="Times New Roman"/>
          <w:color w:val="000000"/>
          <w:sz w:val="20"/>
          <w:szCs w:val="20"/>
        </w:rPr>
        <w:t xml:space="preserve"> and </w:t>
      </w:r>
      <w:r>
        <w:rPr>
          <w:rFonts w:eastAsia="Times New Roman"/>
          <w:i/>
          <w:iCs/>
          <w:color w:val="000000"/>
          <w:sz w:val="20"/>
          <w:szCs w:val="20"/>
        </w:rPr>
        <w:t>Briolette</w:t>
      </w:r>
      <w:r>
        <w:rPr>
          <w:rFonts w:eastAsia="Times New Roman"/>
          <w:color w:val="000000"/>
          <w:sz w:val="20"/>
          <w:szCs w:val="20"/>
        </w:rPr>
        <w:t xml:space="preserve"> tranches and to amend the major shareholder's clause included in the agreement. The First and Second Amendment and Restatement Loan Agreements, and the Supplemental Loan Agreement with Nordea included substantially identical terms to the Initial Agreement.</w:t>
      </w:r>
    </w:p>
    <w:p w:rsidR="002B5EDF" w:rsidRDefault="00B802AF">
      <w:pPr>
        <w:widowControl w:val="0"/>
        <w:ind w:firstLine="720"/>
        <w:jc w:val="both"/>
        <w:divId w:val="2136365085"/>
        <w:rPr>
          <w:rFonts w:eastAsia="Times New Roman"/>
          <w:color w:val="000000"/>
          <w:sz w:val="20"/>
          <w:szCs w:val="20"/>
        </w:rPr>
      </w:pPr>
      <w:r>
        <w:rPr>
          <w:rFonts w:eastAsia="Times New Roman"/>
          <w:color w:val="000000"/>
          <w:sz w:val="20"/>
          <w:szCs w:val="20"/>
        </w:rPr>
        <w:t>As of December 31, 2020, the outstanding balance on the Nordea Facility was $28.1 million.</w:t>
      </w:r>
    </w:p>
    <w:p w:rsidR="002B5EDF" w:rsidRDefault="00B802AF">
      <w:pPr>
        <w:widowControl w:val="0"/>
        <w:ind w:firstLine="720"/>
        <w:jc w:val="both"/>
        <w:divId w:val="2073041127"/>
        <w:rPr>
          <w:rFonts w:eastAsia="Times New Roman"/>
          <w:b/>
          <w:bCs/>
          <w:i/>
          <w:iCs/>
          <w:color w:val="000000"/>
          <w:sz w:val="20"/>
          <w:szCs w:val="20"/>
        </w:rPr>
      </w:pPr>
      <w:r>
        <w:rPr>
          <w:rFonts w:eastAsia="Times New Roman"/>
          <w:b/>
          <w:bCs/>
          <w:i/>
          <w:iCs/>
          <w:color w:val="000000"/>
          <w:sz w:val="20"/>
          <w:szCs w:val="20"/>
        </w:rPr>
        <w:t>Piraeus Bank S.A.:</w:t>
      </w:r>
    </w:p>
    <w:p w:rsidR="002B5EDF" w:rsidRDefault="00B802AF">
      <w:pPr>
        <w:widowControl w:val="0"/>
        <w:ind w:firstLine="720"/>
        <w:jc w:val="both"/>
        <w:divId w:val="1514492879"/>
        <w:rPr>
          <w:rFonts w:eastAsia="Times New Roman"/>
          <w:color w:val="000000"/>
          <w:sz w:val="20"/>
          <w:szCs w:val="20"/>
        </w:rPr>
      </w:pPr>
      <w:r>
        <w:rPr>
          <w:rFonts w:eastAsia="Times New Roman"/>
          <w:color w:val="000000"/>
          <w:sz w:val="20"/>
          <w:szCs w:val="20"/>
        </w:rPr>
        <w:t>On December 3, 2020, we, through three of our subsidiaries (collectively the "Piraeus Bank Borrowers"), entered into a loan agreement with Piraeus Bank S.A. ("Piraeus Bank") for a senior secured term loan facility of up to $31.5 million (the "Piraeus Facility"), to refinance the existing indebtedness of the vessels "P. Fos" and "P. Kikuma" under the Nordea Facility, described above, and partially finance the acquisition cost of the vessel "P. Yanbu", which was delivered to us on December 15, 2020. As of December 31, 2020, we drew down an aggregate amount of $30.0 million under the loan agreement, and no amount remained available for drawdown thereafter.</w:t>
      </w:r>
    </w:p>
    <w:p w:rsidR="002B5EDF" w:rsidRDefault="00B802AF">
      <w:pPr>
        <w:widowControl w:val="0"/>
        <w:ind w:firstLine="720"/>
        <w:jc w:val="both"/>
        <w:divId w:val="1019039281"/>
        <w:rPr>
          <w:rFonts w:eastAsia="Times New Roman"/>
          <w:color w:val="000000"/>
          <w:sz w:val="20"/>
          <w:szCs w:val="20"/>
        </w:rPr>
      </w:pPr>
      <w:r>
        <w:rPr>
          <w:rFonts w:eastAsia="Times New Roman"/>
          <w:color w:val="000000"/>
          <w:sz w:val="20"/>
          <w:szCs w:val="20"/>
        </w:rPr>
        <w:t>As of December 31, 2020, the outstanding balance on the Piraeus Facility was $30.0 million.</w:t>
      </w:r>
    </w:p>
    <w:p w:rsidR="002B5EDF" w:rsidRDefault="00B802AF">
      <w:pPr>
        <w:widowControl w:val="0"/>
        <w:ind w:firstLine="720"/>
        <w:jc w:val="both"/>
        <w:divId w:val="1604993223"/>
        <w:rPr>
          <w:rFonts w:eastAsia="Times New Roman"/>
          <w:b/>
          <w:bCs/>
          <w:i/>
          <w:iCs/>
          <w:color w:val="000000"/>
          <w:sz w:val="20"/>
          <w:szCs w:val="20"/>
        </w:rPr>
      </w:pPr>
      <w:r>
        <w:rPr>
          <w:rFonts w:eastAsia="Times New Roman"/>
          <w:b/>
          <w:bCs/>
          <w:i/>
          <w:iCs/>
          <w:color w:val="000000"/>
          <w:sz w:val="20"/>
          <w:szCs w:val="20"/>
        </w:rPr>
        <w:t>Covenants and Security</w:t>
      </w:r>
    </w:p>
    <w:p w:rsidR="002B5EDF" w:rsidRDefault="00B802AF">
      <w:pPr>
        <w:widowControl w:val="0"/>
        <w:ind w:firstLine="720"/>
        <w:jc w:val="both"/>
        <w:divId w:val="733047173"/>
        <w:rPr>
          <w:rFonts w:eastAsia="Times New Roman"/>
          <w:color w:val="000000"/>
          <w:sz w:val="20"/>
          <w:szCs w:val="20"/>
        </w:rPr>
      </w:pPr>
      <w:r>
        <w:rPr>
          <w:rFonts w:eastAsia="Times New Roman"/>
          <w:color w:val="000000"/>
          <w:sz w:val="20"/>
          <w:szCs w:val="20"/>
        </w:rPr>
        <w:t>Our loan facilities have financial covenants, which require us to maintain, among other things: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68323381"/>
        <w:rPr>
          <w:rFonts w:eastAsia="Times New Roman"/>
          <w:color w:val="000000"/>
          <w:sz w:val="20"/>
          <w:szCs w:val="20"/>
        </w:rPr>
      </w:pPr>
      <w:r>
        <w:rPr>
          <w:rFonts w:eastAsia="Times New Roman"/>
          <w:color w:val="000000"/>
          <w:sz w:val="20"/>
          <w:szCs w:val="20"/>
        </w:rPr>
        <w:t>Minimum hull value of the financed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73204541"/>
        <w:rPr>
          <w:rFonts w:eastAsia="Times New Roman"/>
          <w:color w:val="000000"/>
          <w:sz w:val="20"/>
          <w:szCs w:val="20"/>
        </w:rPr>
      </w:pPr>
      <w:r>
        <w:rPr>
          <w:rFonts w:eastAsia="Times New Roman"/>
          <w:color w:val="000000"/>
          <w:sz w:val="20"/>
          <w:szCs w:val="20"/>
        </w:rPr>
        <w:t>Minimum cash liquidity. As at December 31, 2020, and December 31, 2019, the compensating cash balance required under our loan agreements amounted to $9.0 million and $7.0 million, respectively.</w:t>
      </w:r>
    </w:p>
    <w:p w:rsidR="002B5EDF" w:rsidRDefault="00B802AF">
      <w:pPr>
        <w:widowControl w:val="0"/>
        <w:ind w:firstLine="720"/>
        <w:jc w:val="both"/>
        <w:divId w:val="2006472423"/>
        <w:rPr>
          <w:rFonts w:eastAsia="Times New Roman"/>
          <w:color w:val="000000"/>
          <w:sz w:val="20"/>
          <w:szCs w:val="20"/>
        </w:rPr>
      </w:pPr>
      <w:r>
        <w:rPr>
          <w:rFonts w:eastAsia="Times New Roman"/>
          <w:color w:val="000000"/>
          <w:sz w:val="20"/>
          <w:szCs w:val="20"/>
        </w:rPr>
        <w:t>Our loan facilities also contain undertakings limiting or restricting us from, among other things: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30293275"/>
        <w:rPr>
          <w:rFonts w:eastAsia="Times New Roman"/>
          <w:color w:val="000000"/>
          <w:sz w:val="20"/>
          <w:szCs w:val="20"/>
        </w:rPr>
      </w:pPr>
      <w:r>
        <w:rPr>
          <w:rFonts w:eastAsia="Times New Roman"/>
          <w:color w:val="000000"/>
          <w:sz w:val="20"/>
          <w:szCs w:val="20"/>
        </w:rPr>
        <w:t>Effecting dividend distributions following the occurrence of an event of default.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065181021"/>
        <w:rPr>
          <w:rFonts w:eastAsia="Times New Roman"/>
          <w:color w:val="000000"/>
          <w:sz w:val="20"/>
          <w:szCs w:val="20"/>
        </w:rPr>
      </w:pPr>
      <w:r>
        <w:rPr>
          <w:rFonts w:eastAsia="Times New Roman"/>
          <w:color w:val="000000"/>
          <w:sz w:val="20"/>
          <w:szCs w:val="20"/>
        </w:rPr>
        <w:t>Effecting certain changes in shareholdings.</w:t>
      </w:r>
    </w:p>
    <w:p w:rsidR="002B5EDF" w:rsidRDefault="00B802AF">
      <w:pPr>
        <w:widowControl w:val="0"/>
        <w:ind w:firstLine="720"/>
        <w:jc w:val="both"/>
        <w:divId w:val="1384908527"/>
        <w:rPr>
          <w:rFonts w:eastAsia="Times New Roman"/>
          <w:color w:val="000000"/>
          <w:sz w:val="20"/>
          <w:szCs w:val="20"/>
        </w:rPr>
      </w:pPr>
      <w:r>
        <w:rPr>
          <w:rFonts w:eastAsia="Times New Roman"/>
          <w:color w:val="000000"/>
          <w:sz w:val="20"/>
          <w:szCs w:val="20"/>
        </w:rPr>
        <w:t>Our secured loan facilities are generally secured by, among other things: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82464999"/>
        <w:rPr>
          <w:rFonts w:eastAsia="Times New Roman"/>
          <w:color w:val="000000"/>
          <w:sz w:val="20"/>
          <w:szCs w:val="20"/>
        </w:rPr>
      </w:pPr>
      <w:r>
        <w:rPr>
          <w:rFonts w:eastAsia="Times New Roman"/>
          <w:color w:val="000000"/>
          <w:sz w:val="20"/>
          <w:szCs w:val="20"/>
        </w:rPr>
        <w:t>A parent guarantee by Performance Shipping Inc.</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385371436"/>
        <w:rPr>
          <w:rFonts w:eastAsia="Times New Roman"/>
          <w:color w:val="000000"/>
          <w:sz w:val="20"/>
          <w:szCs w:val="20"/>
        </w:rPr>
      </w:pPr>
      <w:r>
        <w:rPr>
          <w:rFonts w:eastAsia="Times New Roman"/>
          <w:color w:val="000000"/>
          <w:sz w:val="20"/>
          <w:szCs w:val="20"/>
        </w:rPr>
        <w:t>First priority mortgages over the financed tanker vessels.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74360229"/>
        <w:rPr>
          <w:rFonts w:eastAsia="Times New Roman"/>
          <w:color w:val="000000"/>
          <w:sz w:val="20"/>
          <w:szCs w:val="20"/>
        </w:rPr>
      </w:pPr>
      <w:r>
        <w:rPr>
          <w:rFonts w:eastAsia="Times New Roman"/>
          <w:color w:val="000000"/>
          <w:sz w:val="20"/>
          <w:szCs w:val="20"/>
        </w:rPr>
        <w:t>First priority assignments of earnings, insurances and of any charters exceeding durations of two years.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89122854"/>
        <w:rPr>
          <w:rFonts w:eastAsia="Times New Roman"/>
          <w:color w:val="000000"/>
          <w:sz w:val="20"/>
          <w:szCs w:val="20"/>
        </w:rPr>
      </w:pPr>
      <w:r>
        <w:rPr>
          <w:rFonts w:eastAsia="Times New Roman"/>
          <w:color w:val="000000"/>
          <w:sz w:val="20"/>
          <w:szCs w:val="20"/>
        </w:rPr>
        <w:t>Pledge over the borrowers' shares and over their earnings accounts.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lastRenderedPageBreak/>
        <w:t>•</w:t>
      </w:r>
      <w:r>
        <w:rPr>
          <w:rFonts w:eastAsia="Times New Roman"/>
          <w:color w:val="000000"/>
          <w:sz w:val="20"/>
          <w:szCs w:val="20"/>
        </w:rPr>
        <w:tab/>
      </w:r>
    </w:p>
    <w:p w:rsidR="002B5EDF" w:rsidRDefault="00B802AF">
      <w:pPr>
        <w:widowControl w:val="0"/>
        <w:ind w:hanging="540"/>
        <w:divId w:val="1284725854"/>
        <w:rPr>
          <w:rFonts w:eastAsia="Times New Roman"/>
          <w:color w:val="000000"/>
          <w:sz w:val="20"/>
          <w:szCs w:val="20"/>
        </w:rPr>
      </w:pPr>
      <w:r>
        <w:rPr>
          <w:rFonts w:eastAsia="Times New Roman"/>
          <w:color w:val="000000"/>
          <w:sz w:val="20"/>
          <w:szCs w:val="20"/>
        </w:rPr>
        <w:t>Undertakings by the vessels' managers.</w:t>
      </w:r>
    </w:p>
    <w:p w:rsidR="002B5EDF" w:rsidRDefault="00B802AF">
      <w:pPr>
        <w:widowControl w:val="0"/>
        <w:ind w:firstLine="720"/>
        <w:jc w:val="both"/>
        <w:divId w:val="1827090727"/>
        <w:rPr>
          <w:rFonts w:eastAsia="Times New Roman"/>
          <w:b/>
          <w:bCs/>
          <w:i/>
          <w:iCs/>
          <w:color w:val="000000"/>
          <w:sz w:val="20"/>
          <w:szCs w:val="20"/>
        </w:rPr>
      </w:pPr>
      <w:r>
        <w:rPr>
          <w:rFonts w:eastAsia="Times New Roman"/>
          <w:b/>
          <w:bCs/>
          <w:i/>
          <w:iCs/>
          <w:color w:val="000000"/>
          <w:sz w:val="20"/>
          <w:szCs w:val="20"/>
        </w:rPr>
        <w:t>Capital Expenditures</w:t>
      </w:r>
    </w:p>
    <w:p w:rsidR="002B5EDF" w:rsidRDefault="00B802AF">
      <w:pPr>
        <w:widowControl w:val="0"/>
        <w:ind w:firstLine="720"/>
        <w:jc w:val="both"/>
        <w:divId w:val="1104499611"/>
        <w:rPr>
          <w:rFonts w:eastAsia="Times New Roman"/>
          <w:color w:val="000000"/>
          <w:sz w:val="20"/>
          <w:szCs w:val="20"/>
        </w:rPr>
      </w:pPr>
      <w:r>
        <w:rPr>
          <w:rFonts w:eastAsia="Times New Roman"/>
          <w:color w:val="000000"/>
          <w:sz w:val="20"/>
          <w:szCs w:val="20"/>
        </w:rPr>
        <w:t>Our future capital expenditures relate to the purchase of vessels and vessel upgrades.</w:t>
      </w:r>
    </w:p>
    <w:p w:rsidR="002B5EDF" w:rsidRDefault="00B802AF">
      <w:pPr>
        <w:widowControl w:val="0"/>
        <w:jc w:val="center"/>
        <w:divId w:val="1339311043"/>
        <w:rPr>
          <w:rFonts w:eastAsia="Times New Roman"/>
          <w:color w:val="000000"/>
          <w:sz w:val="20"/>
          <w:szCs w:val="20"/>
        </w:rPr>
      </w:pPr>
      <w:r>
        <w:rPr>
          <w:rFonts w:eastAsia="Times New Roman"/>
          <w:color w:val="000000"/>
          <w:sz w:val="16"/>
          <w:szCs w:val="16"/>
        </w:rPr>
        <w:t>64</w:t>
      </w:r>
    </w:p>
    <w:p w:rsidR="002B5EDF" w:rsidRDefault="002F482C">
      <w:pPr>
        <w:widowControl w:val="0"/>
        <w:divId w:val="331029154"/>
      </w:pPr>
      <w:r>
        <w:br w:type="page"/>
      </w:r>
    </w:p>
    <w:p w:rsidR="002B5EDF" w:rsidRDefault="002B5EDF">
      <w:pPr>
        <w:widowControl w:val="0"/>
        <w:divId w:val="331029154"/>
        <w:rPr>
          <w:rFonts w:eastAsia="Times New Roman"/>
          <w:color w:val="000000"/>
          <w:sz w:val="20"/>
          <w:szCs w:val="20"/>
        </w:rPr>
      </w:pPr>
    </w:p>
    <w:p w:rsidR="002B5EDF" w:rsidRDefault="002B5EDF">
      <w:pPr>
        <w:widowControl w:val="0"/>
        <w:divId w:val="806514030"/>
        <w:rPr>
          <w:rFonts w:eastAsia="Times New Roman"/>
          <w:color w:val="000000"/>
          <w:sz w:val="20"/>
          <w:szCs w:val="20"/>
        </w:rPr>
      </w:pPr>
    </w:p>
    <w:p w:rsidR="002B5EDF" w:rsidRDefault="00B802AF">
      <w:pPr>
        <w:widowControl w:val="0"/>
        <w:ind w:firstLine="720"/>
        <w:jc w:val="both"/>
        <w:divId w:val="831681874"/>
        <w:rPr>
          <w:rFonts w:eastAsia="Times New Roman"/>
          <w:color w:val="000000"/>
          <w:sz w:val="20"/>
          <w:szCs w:val="20"/>
        </w:rPr>
      </w:pPr>
      <w:r>
        <w:rPr>
          <w:rFonts w:eastAsia="Times New Roman"/>
          <w:color w:val="000000"/>
          <w:sz w:val="20"/>
          <w:szCs w:val="20"/>
        </w:rPr>
        <w:t>We also expect to incur additional capital expenditures when our vessels undergo surveys. This process of recertification may require us to reposition these vessels from a discharge port to shipyard facilities, which will reduce our operating days during the period. The loss of earnings associated with the decrease in operating days, together with the capital needs for repairs and upgrades results in increased cash flow needs which we fund with cash on hand.</w:t>
      </w:r>
    </w:p>
    <w:p w:rsidR="002B5EDF" w:rsidRDefault="00B802AF">
      <w:pPr>
        <w:widowControl w:val="0"/>
        <w:ind w:firstLine="720"/>
        <w:jc w:val="both"/>
        <w:divId w:val="1677003848"/>
        <w:rPr>
          <w:rFonts w:eastAsia="Times New Roman"/>
          <w:color w:val="000000"/>
          <w:sz w:val="20"/>
          <w:szCs w:val="20"/>
        </w:rPr>
      </w:pPr>
      <w:r>
        <w:rPr>
          <w:rFonts w:eastAsia="Times New Roman"/>
          <w:b/>
          <w:bCs/>
          <w:i/>
          <w:iCs/>
          <w:color w:val="000000"/>
          <w:sz w:val="20"/>
          <w:szCs w:val="20"/>
        </w:rPr>
        <w:t>C.</w:t>
      </w:r>
      <w:r>
        <w:rPr>
          <w:rFonts w:eastAsia="Times New Roman"/>
          <w:color w:val="000000"/>
          <w:sz w:val="2"/>
          <w:szCs w:val="2"/>
        </w:rPr>
        <w:t> </w:t>
      </w:r>
      <w:r>
        <w:rPr>
          <w:rFonts w:eastAsia="Times New Roman"/>
          <w:b/>
          <w:bCs/>
          <w:i/>
          <w:iCs/>
          <w:color w:val="000000"/>
          <w:sz w:val="20"/>
          <w:szCs w:val="20"/>
        </w:rPr>
        <w:t>Research and Development, Patents and Licenses</w:t>
      </w:r>
    </w:p>
    <w:p w:rsidR="002B5EDF" w:rsidRDefault="00B802AF">
      <w:pPr>
        <w:widowControl w:val="0"/>
        <w:ind w:firstLine="720"/>
        <w:jc w:val="both"/>
        <w:divId w:val="864635487"/>
        <w:rPr>
          <w:rFonts w:eastAsia="Times New Roman"/>
          <w:color w:val="000000"/>
          <w:sz w:val="20"/>
          <w:szCs w:val="20"/>
        </w:rPr>
      </w:pPr>
      <w:r>
        <w:rPr>
          <w:rFonts w:eastAsia="Times New Roman"/>
          <w:color w:val="000000"/>
          <w:sz w:val="20"/>
          <w:szCs w:val="20"/>
        </w:rPr>
        <w:t>From time to time, we incur expenditures relating to inspections for acquiring new vessels that meet our standards. Such expenditures are capitalized to vessel's cost upon such vessel's acquisition or expensed, if the vessel is not acquired, however, historically, such expenses were not material.</w:t>
      </w:r>
    </w:p>
    <w:p w:rsidR="002B5EDF" w:rsidRDefault="00B802AF">
      <w:pPr>
        <w:widowControl w:val="0"/>
        <w:ind w:firstLine="720"/>
        <w:jc w:val="both"/>
        <w:divId w:val="809326592"/>
        <w:rPr>
          <w:rFonts w:eastAsia="Times New Roman"/>
          <w:color w:val="000000"/>
          <w:sz w:val="20"/>
          <w:szCs w:val="20"/>
        </w:rPr>
      </w:pPr>
      <w:r>
        <w:rPr>
          <w:rFonts w:eastAsia="Times New Roman"/>
          <w:b/>
          <w:bCs/>
          <w:i/>
          <w:iCs/>
          <w:color w:val="000000"/>
          <w:sz w:val="20"/>
          <w:szCs w:val="20"/>
        </w:rPr>
        <w:t>D.</w:t>
      </w:r>
      <w:r>
        <w:rPr>
          <w:rFonts w:eastAsia="Times New Roman"/>
          <w:color w:val="000000"/>
          <w:sz w:val="2"/>
          <w:szCs w:val="2"/>
        </w:rPr>
        <w:t> </w:t>
      </w:r>
      <w:r>
        <w:rPr>
          <w:rFonts w:eastAsia="Times New Roman"/>
          <w:b/>
          <w:bCs/>
          <w:i/>
          <w:iCs/>
          <w:color w:val="000000"/>
          <w:sz w:val="20"/>
          <w:szCs w:val="20"/>
        </w:rPr>
        <w:t>Trend Information</w:t>
      </w:r>
    </w:p>
    <w:p w:rsidR="002B5EDF" w:rsidRDefault="00B802AF">
      <w:pPr>
        <w:widowControl w:val="0"/>
        <w:ind w:firstLine="720"/>
        <w:jc w:val="both"/>
        <w:divId w:val="386228153"/>
        <w:rPr>
          <w:rFonts w:eastAsia="Times New Roman"/>
          <w:b/>
          <w:bCs/>
          <w:i/>
          <w:iCs/>
          <w:color w:val="000000"/>
          <w:sz w:val="20"/>
          <w:szCs w:val="20"/>
        </w:rPr>
      </w:pPr>
      <w:r>
        <w:rPr>
          <w:rFonts w:eastAsia="Times New Roman"/>
          <w:b/>
          <w:bCs/>
          <w:i/>
          <w:iCs/>
          <w:color w:val="000000"/>
          <w:sz w:val="20"/>
          <w:szCs w:val="20"/>
        </w:rPr>
        <w:t>Tanker Shipping Market</w:t>
      </w:r>
    </w:p>
    <w:p w:rsidR="002B5EDF" w:rsidRDefault="00B802AF">
      <w:pPr>
        <w:widowControl w:val="0"/>
        <w:ind w:firstLine="720"/>
        <w:jc w:val="both"/>
        <w:divId w:val="1620604949"/>
        <w:rPr>
          <w:rFonts w:eastAsia="Times New Roman"/>
          <w:color w:val="000000"/>
          <w:sz w:val="20"/>
          <w:szCs w:val="20"/>
        </w:rPr>
      </w:pPr>
      <w:r>
        <w:rPr>
          <w:rFonts w:eastAsia="Times New Roman"/>
          <w:color w:val="000000"/>
          <w:sz w:val="20"/>
          <w:szCs w:val="20"/>
        </w:rPr>
        <w:t>The global outbreak of COVID-19 is creating wide ranging operational disruptions and a potential major demand "shock" on the oil market. Global crude oil demand is currently projected to rebound by 6.0% in 2021 (97.0m bp), driven by the gradual easing of travel restrictions as vaccine programs are rolled out in key regions, following a severe -8.9% drop in 2020 (91.5m bpd). The pressure exerted by the still high rate of infection of Covid-19, the emergence of numerous new strains of the virus, and associated 'lockdown' measures across much of the West means the short-term outlook for oil demand is still uncertain, with recovery relying on the efficient roll-out of vaccination programs across the world. However, initial projections for 2022 suggest that global oil demand will grow by 3.2% y-o-y, to 100.1m bpd.</w:t>
      </w:r>
    </w:p>
    <w:p w:rsidR="002B5EDF" w:rsidRDefault="00B802AF">
      <w:pPr>
        <w:widowControl w:val="0"/>
        <w:ind w:firstLine="720"/>
        <w:jc w:val="both"/>
        <w:divId w:val="2091347525"/>
        <w:rPr>
          <w:rFonts w:eastAsia="Times New Roman"/>
          <w:color w:val="000000"/>
          <w:sz w:val="20"/>
          <w:szCs w:val="20"/>
        </w:rPr>
      </w:pPr>
      <w:r>
        <w:rPr>
          <w:rFonts w:eastAsia="Times New Roman"/>
          <w:color w:val="000000"/>
          <w:sz w:val="20"/>
          <w:szCs w:val="20"/>
        </w:rPr>
        <w:t>'Headline' fundamentals across the crude tanker sector currently appear relatively balanced in 2021, although downside risks to the Aframax market outlook have clearly built. Crude Aframax dwt demand is currently projected to increase by c.4.0%) in 2021, supported in part by returning crude output volumes in Libya, though is expected to remain clearly below 2019 levels. After falling by an estimated 6.0% in 2020, crude tanker dwt demand is projected to increase by 3.5% in 2021, with support from growing crude oil output in Libya, Brazil, Norway and Guyana, moderate growth in Chinese imports, and recovering import demand in the US and India. However, ongoing OPEC supply cuts and high oil stocks in some regions (e.g., Europe, which has also seen a number of refinery closures) are expected to limit the extent of the 'bounceback' this year.</w:t>
      </w:r>
    </w:p>
    <w:p w:rsidR="002B5EDF" w:rsidRDefault="00B802AF">
      <w:pPr>
        <w:widowControl w:val="0"/>
        <w:ind w:firstLine="720"/>
        <w:jc w:val="both"/>
        <w:divId w:val="13314684"/>
        <w:rPr>
          <w:rFonts w:eastAsia="Times New Roman"/>
          <w:color w:val="000000"/>
          <w:sz w:val="20"/>
          <w:szCs w:val="20"/>
        </w:rPr>
      </w:pPr>
      <w:r>
        <w:rPr>
          <w:rFonts w:eastAsia="Times New Roman"/>
          <w:color w:val="000000"/>
          <w:sz w:val="20"/>
          <w:szCs w:val="20"/>
        </w:rPr>
        <w:t>According to industry sources, the average spot earnings for an Aframax tanker trading on selected routes (e.g., Intra-Asia, Med-Med, Black Sea-Med and others) in 2020 was a daily TCE rate of $22,161. This compares to an estimated daily TCE rate of $26,225 in 2019.</w:t>
      </w:r>
    </w:p>
    <w:p w:rsidR="002B5EDF" w:rsidRDefault="00B802AF">
      <w:pPr>
        <w:widowControl w:val="0"/>
        <w:ind w:firstLine="720"/>
        <w:jc w:val="both"/>
        <w:divId w:val="1846673663"/>
        <w:rPr>
          <w:rFonts w:eastAsia="Times New Roman"/>
          <w:color w:val="000000"/>
          <w:sz w:val="20"/>
          <w:szCs w:val="20"/>
        </w:rPr>
      </w:pPr>
      <w:r>
        <w:rPr>
          <w:rFonts w:eastAsia="Times New Roman"/>
          <w:color w:val="000000"/>
          <w:sz w:val="20"/>
          <w:szCs w:val="20"/>
        </w:rPr>
        <w:t>The total 'trading' Aframax crude tanker fleet is projected to grow by c.5.0% in 2021, while crude Aframax fleet capacity is expected to remain relatively steady and grow by a modest 2.5% in 2021.</w:t>
      </w:r>
    </w:p>
    <w:p w:rsidR="002B5EDF" w:rsidRDefault="00B802AF">
      <w:pPr>
        <w:widowControl w:val="0"/>
        <w:ind w:firstLine="720"/>
        <w:jc w:val="both"/>
        <w:divId w:val="1062370264"/>
        <w:rPr>
          <w:rFonts w:eastAsia="Times New Roman"/>
          <w:color w:val="000000"/>
          <w:sz w:val="20"/>
          <w:szCs w:val="20"/>
        </w:rPr>
      </w:pPr>
      <w:r>
        <w:rPr>
          <w:rFonts w:eastAsia="Times New Roman"/>
          <w:b/>
          <w:bCs/>
          <w:i/>
          <w:iCs/>
          <w:color w:val="000000"/>
          <w:sz w:val="20"/>
          <w:szCs w:val="20"/>
        </w:rPr>
        <w:t>E.</w:t>
      </w:r>
      <w:r>
        <w:rPr>
          <w:rFonts w:eastAsia="Times New Roman"/>
          <w:color w:val="000000"/>
          <w:sz w:val="2"/>
          <w:szCs w:val="2"/>
        </w:rPr>
        <w:t> </w:t>
      </w:r>
      <w:r>
        <w:rPr>
          <w:rFonts w:eastAsia="Times New Roman"/>
          <w:b/>
          <w:bCs/>
          <w:i/>
          <w:iCs/>
          <w:color w:val="000000"/>
          <w:sz w:val="20"/>
          <w:szCs w:val="20"/>
        </w:rPr>
        <w:t>Off-balance Sheet Arrangements</w:t>
      </w:r>
    </w:p>
    <w:p w:rsidR="002B5EDF" w:rsidRDefault="00B802AF">
      <w:pPr>
        <w:widowControl w:val="0"/>
        <w:ind w:firstLine="720"/>
        <w:jc w:val="both"/>
        <w:divId w:val="778336076"/>
        <w:rPr>
          <w:rFonts w:eastAsia="Times New Roman"/>
          <w:color w:val="000000"/>
          <w:sz w:val="20"/>
          <w:szCs w:val="20"/>
        </w:rPr>
      </w:pPr>
      <w:r>
        <w:rPr>
          <w:rFonts w:eastAsia="Times New Roman"/>
          <w:color w:val="000000"/>
          <w:sz w:val="20"/>
          <w:szCs w:val="20"/>
        </w:rPr>
        <w:t>As of the date of this annual report, we do not have any off-balance sheet arrangements.</w:t>
      </w:r>
    </w:p>
    <w:p w:rsidR="002B5EDF" w:rsidRDefault="00B802AF">
      <w:pPr>
        <w:widowControl w:val="0"/>
        <w:ind w:firstLine="720"/>
        <w:jc w:val="both"/>
        <w:divId w:val="1244683529"/>
        <w:rPr>
          <w:rFonts w:eastAsia="Times New Roman"/>
          <w:color w:val="000000"/>
          <w:sz w:val="20"/>
          <w:szCs w:val="20"/>
        </w:rPr>
      </w:pPr>
      <w:r>
        <w:rPr>
          <w:rFonts w:eastAsia="Times New Roman"/>
          <w:b/>
          <w:bCs/>
          <w:i/>
          <w:iCs/>
          <w:color w:val="000000"/>
          <w:sz w:val="20"/>
          <w:szCs w:val="20"/>
        </w:rPr>
        <w:t>F.</w:t>
      </w:r>
      <w:r>
        <w:rPr>
          <w:rFonts w:eastAsia="Times New Roman"/>
          <w:color w:val="000000"/>
          <w:sz w:val="2"/>
          <w:szCs w:val="2"/>
        </w:rPr>
        <w:t> </w:t>
      </w:r>
      <w:r>
        <w:rPr>
          <w:rFonts w:eastAsia="Times New Roman"/>
          <w:b/>
          <w:bCs/>
          <w:i/>
          <w:iCs/>
          <w:color w:val="000000"/>
          <w:sz w:val="20"/>
          <w:szCs w:val="20"/>
        </w:rPr>
        <w:t>Tabular Disclosure of Contractual Obligations</w:t>
      </w:r>
    </w:p>
    <w:p w:rsidR="002B5EDF" w:rsidRDefault="00B802AF">
      <w:pPr>
        <w:widowControl w:val="0"/>
        <w:ind w:firstLine="720"/>
        <w:jc w:val="both"/>
        <w:divId w:val="1323510214"/>
        <w:rPr>
          <w:rFonts w:eastAsia="Times New Roman"/>
          <w:color w:val="000000"/>
          <w:sz w:val="20"/>
          <w:szCs w:val="20"/>
        </w:rPr>
      </w:pPr>
      <w:r>
        <w:rPr>
          <w:rFonts w:eastAsia="Times New Roman"/>
          <w:color w:val="000000"/>
          <w:sz w:val="20"/>
          <w:szCs w:val="20"/>
        </w:rPr>
        <w:t>The following table presents our contractual obligations, in thousands of US Dollars, and their maturity dates as of December 31, 2020.</w:t>
      </w:r>
    </w:p>
    <w:tbl>
      <w:tblPr>
        <w:tblW w:w="5000" w:type="pct"/>
        <w:tblCellSpacing w:w="0" w:type="dxa"/>
        <w:tblCellMar>
          <w:left w:w="0" w:type="dxa"/>
          <w:right w:w="0" w:type="dxa"/>
        </w:tblCellMar>
        <w:tblLook w:val="04A0" w:firstRow="1" w:lastRow="0" w:firstColumn="1" w:lastColumn="0" w:noHBand="0" w:noVBand="1"/>
      </w:tblPr>
      <w:tblGrid>
        <w:gridCol w:w="3723"/>
        <w:gridCol w:w="83"/>
        <w:gridCol w:w="101"/>
        <w:gridCol w:w="842"/>
        <w:gridCol w:w="50"/>
        <w:gridCol w:w="181"/>
        <w:gridCol w:w="100"/>
        <w:gridCol w:w="834"/>
        <w:gridCol w:w="50"/>
        <w:gridCol w:w="158"/>
        <w:gridCol w:w="100"/>
        <w:gridCol w:w="827"/>
        <w:gridCol w:w="50"/>
        <w:gridCol w:w="61"/>
        <w:gridCol w:w="50"/>
        <w:gridCol w:w="151"/>
        <w:gridCol w:w="827"/>
        <w:gridCol w:w="78"/>
        <w:gridCol w:w="78"/>
        <w:gridCol w:w="101"/>
        <w:gridCol w:w="844"/>
        <w:gridCol w:w="71"/>
      </w:tblGrid>
      <w:tr w:rsidR="002B5EDF">
        <w:trPr>
          <w:divId w:val="469982299"/>
          <w:tblCellSpacing w:w="0" w:type="dxa"/>
        </w:trPr>
        <w:tc>
          <w:tcPr>
            <w:tcW w:w="199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909" w:type="pct"/>
            <w:gridSpan w:val="19"/>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Payments due by period</w:t>
            </w:r>
          </w:p>
        </w:tc>
        <w:tc>
          <w:tcPr>
            <w:tcW w:w="44"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995" w:type="pct"/>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lastRenderedPageBreak/>
              <w:t>Contractual Obligations</w:t>
            </w:r>
          </w:p>
        </w:tc>
        <w:tc>
          <w:tcPr>
            <w:tcW w:w="5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4"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Total Amount</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4"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Less than 1 year</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6"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2-3 years</w:t>
            </w:r>
          </w:p>
        </w:tc>
        <w:tc>
          <w:tcPr>
            <w:tcW w:w="48" w:type="pct"/>
            <w:gridSpan w:val="2"/>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35"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4-5 years</w:t>
            </w:r>
          </w:p>
        </w:tc>
        <w:tc>
          <w:tcPr>
            <w:tcW w:w="48"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4" w:type="pct"/>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More than 5 years</w:t>
            </w:r>
          </w:p>
        </w:tc>
        <w:tc>
          <w:tcPr>
            <w:tcW w:w="44"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995"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909" w:type="pct"/>
            <w:gridSpan w:val="19"/>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(in thousands of US dollars)</w:t>
            </w:r>
          </w:p>
        </w:tc>
        <w:tc>
          <w:tcPr>
            <w:tcW w:w="44"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995"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Long-term Debt Obligations</w:t>
            </w:r>
          </w:p>
        </w:tc>
        <w:tc>
          <w:tcPr>
            <w:tcW w:w="5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56"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58,100</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2"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52"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7,911</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15,822</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6" w:type="pct"/>
            <w:gridSpan w:val="2"/>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34,367</w:t>
            </w:r>
          </w:p>
        </w:tc>
        <w:tc>
          <w:tcPr>
            <w:tcW w:w="48"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56"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w:t>
            </w:r>
          </w:p>
        </w:tc>
        <w:tc>
          <w:tcPr>
            <w:tcW w:w="44"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995" w:type="pct"/>
            <w:shd w:val="clear" w:color="auto" w:fill="CCEEFF"/>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Estimated Interest Payments on Loan Agreements (1)</w:t>
            </w:r>
          </w:p>
        </w:tc>
        <w:tc>
          <w:tcPr>
            <w:tcW w:w="5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6"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5,071</w:t>
            </w:r>
          </w:p>
        </w:tc>
        <w:tc>
          <w:tcPr>
            <w:tcW w:w="9"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2"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2"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1,649</w:t>
            </w:r>
          </w:p>
        </w:tc>
        <w:tc>
          <w:tcPr>
            <w:tcW w:w="9"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2,588</w:t>
            </w:r>
          </w:p>
        </w:tc>
        <w:tc>
          <w:tcPr>
            <w:tcW w:w="48" w:type="pct"/>
            <w:gridSpan w:val="2"/>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7"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834</w:t>
            </w:r>
          </w:p>
        </w:tc>
        <w:tc>
          <w:tcPr>
            <w:tcW w:w="48"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6"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w:t>
            </w:r>
          </w:p>
        </w:tc>
        <w:tc>
          <w:tcPr>
            <w:tcW w:w="44"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995"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Operating Leases - Office Rent Payments (2)</w:t>
            </w:r>
          </w:p>
        </w:tc>
        <w:tc>
          <w:tcPr>
            <w:tcW w:w="5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6"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200</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2"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2"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100</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100</w:t>
            </w:r>
          </w:p>
        </w:tc>
        <w:tc>
          <w:tcPr>
            <w:tcW w:w="48" w:type="pct"/>
            <w:gridSpan w:val="2"/>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7"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w:t>
            </w:r>
          </w:p>
        </w:tc>
        <w:tc>
          <w:tcPr>
            <w:tcW w:w="48"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6"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w:t>
            </w:r>
          </w:p>
        </w:tc>
        <w:tc>
          <w:tcPr>
            <w:tcW w:w="44"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995"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6"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2"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2"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gridSpan w:val="2"/>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7"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8"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6"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4"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995"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Total</w:t>
            </w:r>
          </w:p>
        </w:tc>
        <w:tc>
          <w:tcPr>
            <w:tcW w:w="5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tcBorders>
              <w:bottom w:val="double" w:sz="8" w:space="0" w:color="000000"/>
            </w:tcBorders>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56" w:type="pct"/>
            <w:tcBorders>
              <w:bottom w:val="double" w:sz="8" w:space="0" w:color="000000"/>
            </w:tcBorders>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63,371</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3"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2" w:type="pct"/>
            <w:tcBorders>
              <w:bottom w:val="double" w:sz="8" w:space="0" w:color="000000"/>
            </w:tcBorders>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52" w:type="pct"/>
            <w:tcBorders>
              <w:bottom w:val="double" w:sz="8" w:space="0" w:color="000000"/>
            </w:tcBorders>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9,660</w:t>
            </w:r>
          </w:p>
        </w:tc>
        <w:tc>
          <w:tcPr>
            <w:tcW w:w="9"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tcBorders>
              <w:bottom w:val="double" w:sz="8" w:space="0" w:color="000000"/>
            </w:tcBorders>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48" w:type="pct"/>
            <w:tcBorders>
              <w:bottom w:val="double" w:sz="8" w:space="0" w:color="000000"/>
            </w:tcBorders>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18,510</w:t>
            </w:r>
          </w:p>
        </w:tc>
        <w:tc>
          <w:tcPr>
            <w:tcW w:w="48" w:type="pct"/>
            <w:gridSpan w:val="2"/>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7" w:type="pct"/>
            <w:tcBorders>
              <w:bottom w:val="double" w:sz="8" w:space="0" w:color="000000"/>
            </w:tcBorders>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48" w:type="pct"/>
            <w:tcBorders>
              <w:bottom w:val="double" w:sz="8" w:space="0" w:color="000000"/>
            </w:tcBorders>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35,201</w:t>
            </w:r>
          </w:p>
        </w:tc>
        <w:tc>
          <w:tcPr>
            <w:tcW w:w="48"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8" w:type="pct"/>
            <w:tcBorders>
              <w:bottom w:val="double" w:sz="8" w:space="0" w:color="000000"/>
            </w:tcBorders>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w:t>
            </w:r>
          </w:p>
        </w:tc>
        <w:tc>
          <w:tcPr>
            <w:tcW w:w="456" w:type="pct"/>
            <w:tcBorders>
              <w:bottom w:val="double" w:sz="8" w:space="0" w:color="000000"/>
            </w:tcBorders>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0</w:t>
            </w:r>
          </w:p>
        </w:tc>
        <w:tc>
          <w:tcPr>
            <w:tcW w:w="44"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973632745"/>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2081906213"/>
        <w:rPr>
          <w:rFonts w:eastAsia="Times New Roman"/>
          <w:color w:val="000000"/>
          <w:sz w:val="20"/>
          <w:szCs w:val="20"/>
        </w:rPr>
      </w:pPr>
      <w:r>
        <w:rPr>
          <w:rFonts w:eastAsia="Times New Roman"/>
          <w:color w:val="000000"/>
          <w:sz w:val="20"/>
          <w:szCs w:val="20"/>
        </w:rPr>
        <w:t>Estimated interest payments represent projected interest payments on our long-term debt, which are based on  LIBOR rate plus the margin of our loan agreements in 2020. LIBOR rate used for estimation was the actual as of December 31, 2020.</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61877109"/>
        <w:rPr>
          <w:rFonts w:eastAsia="Times New Roman"/>
          <w:color w:val="000000"/>
          <w:sz w:val="20"/>
          <w:szCs w:val="20"/>
        </w:rPr>
      </w:pPr>
      <w:r>
        <w:rPr>
          <w:rFonts w:eastAsia="Times New Roman"/>
          <w:color w:val="000000"/>
          <w:sz w:val="20"/>
          <w:szCs w:val="20"/>
        </w:rPr>
        <w:t>We pay rent for our offices in Athens, Greece, in Euro. The amounts presented in the table above have been denominated to USD with a rate of 1.22.</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324014570"/>
        <w:rPr>
          <w:rFonts w:eastAsia="Times New Roman"/>
          <w:color w:val="000000"/>
          <w:sz w:val="20"/>
          <w:szCs w:val="20"/>
        </w:rPr>
      </w:pPr>
      <w:r>
        <w:rPr>
          <w:rFonts w:eastAsia="Times New Roman"/>
          <w:color w:val="000000"/>
          <w:sz w:val="20"/>
          <w:szCs w:val="20"/>
        </w:rPr>
        <w:t>The table above does not include our contractual obligations under our agreement with Pure Shipbroking, dated June 15, 2020, which has an indefinite term. Please see "Item 7. Major Shareholders and Related Party Transactions – B. Related Party Transactions" for more details.</w:t>
      </w:r>
    </w:p>
    <w:p w:rsidR="002B5EDF" w:rsidRDefault="00B802AF">
      <w:pPr>
        <w:widowControl w:val="0"/>
        <w:jc w:val="center"/>
        <w:divId w:val="2039507236"/>
        <w:rPr>
          <w:rFonts w:eastAsia="Times New Roman"/>
          <w:color w:val="000000"/>
          <w:sz w:val="20"/>
          <w:szCs w:val="20"/>
        </w:rPr>
      </w:pPr>
      <w:r>
        <w:rPr>
          <w:rFonts w:eastAsia="Times New Roman"/>
          <w:color w:val="000000"/>
          <w:sz w:val="16"/>
          <w:szCs w:val="16"/>
        </w:rPr>
        <w:t>65</w:t>
      </w:r>
    </w:p>
    <w:p w:rsidR="002B5EDF" w:rsidRDefault="002F482C">
      <w:pPr>
        <w:widowControl w:val="0"/>
        <w:divId w:val="1897937187"/>
      </w:pPr>
      <w:r>
        <w:br w:type="page"/>
      </w:r>
    </w:p>
    <w:p w:rsidR="002B5EDF" w:rsidRDefault="002B5EDF">
      <w:pPr>
        <w:widowControl w:val="0"/>
        <w:divId w:val="1897937187"/>
        <w:rPr>
          <w:rFonts w:eastAsia="Times New Roman"/>
          <w:color w:val="000000"/>
          <w:sz w:val="20"/>
          <w:szCs w:val="20"/>
        </w:rPr>
      </w:pPr>
    </w:p>
    <w:p w:rsidR="002B5EDF" w:rsidRDefault="002B5EDF">
      <w:pPr>
        <w:widowControl w:val="0"/>
        <w:divId w:val="765157016"/>
        <w:rPr>
          <w:rFonts w:eastAsia="Times New Roman"/>
          <w:color w:val="000000"/>
          <w:sz w:val="20"/>
          <w:szCs w:val="20"/>
        </w:rPr>
      </w:pPr>
    </w:p>
    <w:p w:rsidR="002B5EDF" w:rsidRDefault="00B802AF">
      <w:pPr>
        <w:widowControl w:val="0"/>
        <w:ind w:firstLine="720"/>
        <w:jc w:val="both"/>
        <w:divId w:val="481695211"/>
        <w:rPr>
          <w:rFonts w:eastAsia="Times New Roman"/>
          <w:color w:val="000000"/>
          <w:sz w:val="20"/>
          <w:szCs w:val="20"/>
        </w:rPr>
      </w:pPr>
      <w:r>
        <w:rPr>
          <w:rFonts w:eastAsia="Times New Roman"/>
          <w:b/>
          <w:bCs/>
          <w:i/>
          <w:iCs/>
          <w:color w:val="000000"/>
          <w:sz w:val="20"/>
          <w:szCs w:val="20"/>
        </w:rPr>
        <w:t>G.</w:t>
      </w:r>
      <w:r>
        <w:rPr>
          <w:rFonts w:eastAsia="Times New Roman"/>
          <w:color w:val="000000"/>
          <w:sz w:val="2"/>
          <w:szCs w:val="2"/>
        </w:rPr>
        <w:t> </w:t>
      </w:r>
      <w:r>
        <w:rPr>
          <w:rFonts w:eastAsia="Times New Roman"/>
          <w:b/>
          <w:bCs/>
          <w:i/>
          <w:iCs/>
          <w:color w:val="000000"/>
          <w:sz w:val="20"/>
          <w:szCs w:val="20"/>
        </w:rPr>
        <w:t>Safe Harbor</w:t>
      </w:r>
    </w:p>
    <w:p w:rsidR="002B5EDF" w:rsidRDefault="00B802AF">
      <w:pPr>
        <w:widowControl w:val="0"/>
        <w:ind w:firstLine="720"/>
        <w:jc w:val="both"/>
        <w:divId w:val="1508908321"/>
        <w:rPr>
          <w:rFonts w:eastAsia="Times New Roman"/>
          <w:color w:val="000000"/>
          <w:sz w:val="20"/>
          <w:szCs w:val="20"/>
        </w:rPr>
      </w:pPr>
      <w:r>
        <w:rPr>
          <w:rFonts w:eastAsia="Times New Roman"/>
          <w:color w:val="000000"/>
          <w:sz w:val="20"/>
          <w:szCs w:val="20"/>
        </w:rPr>
        <w:t>See the section entitled "Forward-looking Statements" at the beginning of this annual report.</w:t>
      </w:r>
    </w:p>
    <w:tbl>
      <w:tblPr>
        <w:tblW w:w="5000" w:type="pct"/>
        <w:tblCellSpacing w:w="0" w:type="dxa"/>
        <w:tblCellMar>
          <w:left w:w="0" w:type="dxa"/>
          <w:right w:w="0" w:type="dxa"/>
        </w:tblCellMar>
        <w:tblLook w:val="04A0" w:firstRow="1" w:lastRow="0" w:firstColumn="1" w:lastColumn="0" w:noHBand="0" w:noVBand="1"/>
      </w:tblPr>
      <w:tblGrid>
        <w:gridCol w:w="5160"/>
        <w:gridCol w:w="4200"/>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6.</w:t>
            </w:r>
          </w:p>
        </w:tc>
        <w:tc>
          <w:tcPr>
            <w:tcW w:w="6" w:type="dxa"/>
            <w:hideMark/>
          </w:tcPr>
          <w:p w:rsidR="002B5EDF" w:rsidRDefault="00B802AF">
            <w:pPr>
              <w:widowControl w:val="0"/>
              <w:spacing w:after="240"/>
              <w:jc w:val="both"/>
              <w:divId w:val="100607900"/>
              <w:rPr>
                <w:rFonts w:eastAsia="Times New Roman"/>
                <w:b/>
                <w:bCs/>
                <w:color w:val="000000"/>
                <w:sz w:val="20"/>
                <w:szCs w:val="20"/>
              </w:rPr>
            </w:pPr>
            <w:r>
              <w:rPr>
                <w:rFonts w:eastAsia="Times New Roman"/>
                <w:b/>
                <w:bCs/>
                <w:color w:val="000000"/>
                <w:sz w:val="20"/>
                <w:szCs w:val="20"/>
              </w:rPr>
              <w:t>Directors, Senior Management, and Employees</w:t>
            </w:r>
          </w:p>
        </w:tc>
      </w:tr>
    </w:tbl>
    <w:p w:rsidR="002B5EDF" w:rsidRDefault="00B802AF">
      <w:pPr>
        <w:widowControl w:val="0"/>
        <w:ind w:firstLine="720"/>
        <w:jc w:val="both"/>
        <w:divId w:val="194580452"/>
        <w:rPr>
          <w:rFonts w:eastAsia="Times New Roman"/>
          <w:color w:val="000000"/>
          <w:sz w:val="20"/>
          <w:szCs w:val="20"/>
        </w:rPr>
      </w:pPr>
      <w:r>
        <w:rPr>
          <w:rFonts w:eastAsia="Times New Roman"/>
          <w:b/>
          <w:bCs/>
          <w:i/>
          <w:iCs/>
          <w:color w:val="000000"/>
          <w:sz w:val="20"/>
          <w:szCs w:val="20"/>
        </w:rPr>
        <w:t>A.</w:t>
      </w:r>
      <w:r>
        <w:rPr>
          <w:rFonts w:eastAsia="Times New Roman"/>
          <w:color w:val="000000"/>
          <w:sz w:val="2"/>
          <w:szCs w:val="2"/>
        </w:rPr>
        <w:t> </w:t>
      </w:r>
      <w:r>
        <w:rPr>
          <w:rFonts w:eastAsia="Times New Roman"/>
          <w:b/>
          <w:bCs/>
          <w:i/>
          <w:iCs/>
          <w:color w:val="000000"/>
          <w:sz w:val="20"/>
          <w:szCs w:val="20"/>
        </w:rPr>
        <w:t>Directors and Senior Management</w:t>
      </w:r>
    </w:p>
    <w:p w:rsidR="002B5EDF" w:rsidRDefault="00B802AF">
      <w:pPr>
        <w:widowControl w:val="0"/>
        <w:ind w:firstLine="720"/>
        <w:jc w:val="both"/>
        <w:divId w:val="715276457"/>
        <w:rPr>
          <w:rFonts w:eastAsia="Times New Roman"/>
          <w:color w:val="000000"/>
          <w:sz w:val="20"/>
          <w:szCs w:val="20"/>
        </w:rPr>
      </w:pPr>
      <w:r>
        <w:rPr>
          <w:rFonts w:eastAsia="Times New Roman"/>
          <w:color w:val="000000"/>
          <w:sz w:val="20"/>
          <w:szCs w:val="20"/>
        </w:rPr>
        <w:t>Set forth below are the names, ages, and positions of our directors and executive officers. Our board of directors is elected annually on a staggered basis, and each director elected holds office for a three-year term and until his or her successor is elected and has qualified, except in the event of such director's death, resignation, removal, or the earlier termination of his or her term of office. Officers are appointed from time to time by our board of directors and hold office until a successor is elected.</w:t>
      </w:r>
    </w:p>
    <w:p w:rsidR="002B5EDF" w:rsidRDefault="00B802AF">
      <w:pPr>
        <w:widowControl w:val="0"/>
        <w:ind w:firstLine="720"/>
        <w:jc w:val="both"/>
        <w:divId w:val="714161782"/>
        <w:rPr>
          <w:rFonts w:eastAsia="Times New Roman"/>
          <w:color w:val="000000"/>
          <w:sz w:val="20"/>
          <w:szCs w:val="20"/>
        </w:rPr>
      </w:pPr>
      <w:r>
        <w:rPr>
          <w:rFonts w:eastAsia="Times New Roman"/>
          <w:color w:val="000000"/>
          <w:sz w:val="20"/>
          <w:szCs w:val="20"/>
        </w:rPr>
        <w:t>On February 18, 2020, the re-election of Mr. Antonios Karavias and the election of Mr. Andreas Nikolaos Michalopoulos as Class I Directors was approved by the requisite vote at our 2020 Annual Meeting. Also, effective February 18, 2020, Mr. Anastasios Margaronis, Mr. Nikolaos Petmezas and Mr. Ioannis Zafirakis resigned from our board of directors due to other business commitments. Our board of directors appointed Mr. Christos Glavanis and Ms. Aliki Paliou to the board of directors, effective as of February 28, 2020, to fill the existing vacancies created by the resignations of Messrs Margaronis and Petmezas. Until February 18, 2020, all of our executive officers were also executive officers of Diana Shipping. Among our current board of directors, only Symeon Palios, the Chairman of our Board, also currently serves as Chairman of the Board of Diana Shipping. At our 2021 Annual Meeting, Aliki Paliou and Reidar Brekke were re-elected to our board.</w:t>
      </w:r>
    </w:p>
    <w:tbl>
      <w:tblPr>
        <w:tblW w:w="5000" w:type="pct"/>
        <w:tblCellSpacing w:w="0" w:type="dxa"/>
        <w:tblCellMar>
          <w:left w:w="0" w:type="dxa"/>
          <w:right w:w="0" w:type="dxa"/>
        </w:tblCellMar>
        <w:tblLook w:val="04A0" w:firstRow="1" w:lastRow="0" w:firstColumn="1" w:lastColumn="0" w:noHBand="0" w:noVBand="1"/>
      </w:tblPr>
      <w:tblGrid>
        <w:gridCol w:w="2342"/>
        <w:gridCol w:w="938"/>
        <w:gridCol w:w="90"/>
        <w:gridCol w:w="5990"/>
      </w:tblGrid>
      <w:tr w:rsidR="002B5EDF">
        <w:trPr>
          <w:divId w:val="469982299"/>
          <w:tblCellSpacing w:w="0" w:type="dxa"/>
        </w:trPr>
        <w:tc>
          <w:tcPr>
            <w:tcW w:w="1251" w:type="pct"/>
            <w:tcBorders>
              <w:bottom w:val="single" w:sz="8" w:space="0" w:color="000000"/>
            </w:tcBorders>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Name</w:t>
            </w:r>
          </w:p>
        </w:tc>
        <w:tc>
          <w:tcPr>
            <w:tcW w:w="501" w:type="pct"/>
            <w:tcBorders>
              <w:bottom w:val="single" w:sz="8" w:space="0" w:color="000000"/>
            </w:tcBorders>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Age</w:t>
            </w:r>
          </w:p>
        </w:tc>
        <w:tc>
          <w:tcPr>
            <w:tcW w:w="48"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00" w:type="pct"/>
            <w:tcBorders>
              <w:bottom w:val="single" w:sz="8" w:space="0" w:color="000000"/>
            </w:tcBorders>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Position</w:t>
            </w:r>
          </w:p>
        </w:tc>
      </w:tr>
      <w:tr w:rsidR="002B5EDF">
        <w:trPr>
          <w:divId w:val="469982299"/>
          <w:tblCellSpacing w:w="0" w:type="dxa"/>
        </w:trPr>
        <w:tc>
          <w:tcPr>
            <w:tcW w:w="1251"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Symeon Palios</w:t>
            </w:r>
          </w:p>
        </w:tc>
        <w:tc>
          <w:tcPr>
            <w:tcW w:w="501"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80</w:t>
            </w:r>
          </w:p>
        </w:tc>
        <w:tc>
          <w:tcPr>
            <w:tcW w:w="4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Class III Director and Chairman of the Board</w:t>
            </w:r>
          </w:p>
        </w:tc>
      </w:tr>
      <w:tr w:rsidR="002B5EDF">
        <w:trPr>
          <w:divId w:val="469982299"/>
          <w:tblCellSpacing w:w="0" w:type="dxa"/>
        </w:trPr>
        <w:tc>
          <w:tcPr>
            <w:tcW w:w="125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Andreas Michalopoulos</w:t>
            </w:r>
          </w:p>
        </w:tc>
        <w:tc>
          <w:tcPr>
            <w:tcW w:w="50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50</w:t>
            </w:r>
          </w:p>
        </w:tc>
        <w:tc>
          <w:tcPr>
            <w:tcW w:w="4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Class I Director, Chief Executive Officer and Secretary</w:t>
            </w:r>
          </w:p>
        </w:tc>
      </w:tr>
      <w:tr w:rsidR="002B5EDF">
        <w:trPr>
          <w:divId w:val="469982299"/>
          <w:tblCellSpacing w:w="0" w:type="dxa"/>
        </w:trPr>
        <w:tc>
          <w:tcPr>
            <w:tcW w:w="125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Anthony Argyropoulos</w:t>
            </w:r>
          </w:p>
        </w:tc>
        <w:tc>
          <w:tcPr>
            <w:tcW w:w="501"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56</w:t>
            </w:r>
          </w:p>
        </w:tc>
        <w:tc>
          <w:tcPr>
            <w:tcW w:w="4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Chief Financial Officer</w:t>
            </w:r>
          </w:p>
        </w:tc>
      </w:tr>
      <w:tr w:rsidR="002B5EDF">
        <w:trPr>
          <w:divId w:val="469982299"/>
          <w:tblCellSpacing w:w="0" w:type="dxa"/>
        </w:trPr>
        <w:tc>
          <w:tcPr>
            <w:tcW w:w="1251"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Aliki Paliou</w:t>
            </w:r>
          </w:p>
        </w:tc>
        <w:tc>
          <w:tcPr>
            <w:tcW w:w="501" w:type="pct"/>
            <w:vAlign w:val="center"/>
            <w:hideMark/>
          </w:tcPr>
          <w:p w:rsidR="002B5EDF" w:rsidRDefault="00B802AF">
            <w:pPr>
              <w:widowControl w:val="0"/>
              <w:jc w:val="both"/>
              <w:rPr>
                <w:rFonts w:eastAsia="Times New Roman"/>
                <w:color w:val="000000"/>
                <w:sz w:val="20"/>
                <w:szCs w:val="20"/>
              </w:rPr>
            </w:pPr>
            <w:r>
              <w:rPr>
                <w:rFonts w:eastAsia="Times New Roman"/>
                <w:color w:val="000000"/>
                <w:sz w:val="20"/>
                <w:szCs w:val="20"/>
              </w:rPr>
              <w:t>45</w:t>
            </w:r>
          </w:p>
        </w:tc>
        <w:tc>
          <w:tcPr>
            <w:tcW w:w="4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Class II Director</w:t>
            </w:r>
          </w:p>
        </w:tc>
      </w:tr>
      <w:tr w:rsidR="002B5EDF">
        <w:trPr>
          <w:divId w:val="469982299"/>
          <w:tblCellSpacing w:w="0" w:type="dxa"/>
        </w:trPr>
        <w:tc>
          <w:tcPr>
            <w:tcW w:w="1251"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Giannakis (John) Evangelou</w:t>
            </w:r>
          </w:p>
        </w:tc>
        <w:tc>
          <w:tcPr>
            <w:tcW w:w="501" w:type="pct"/>
            <w:vAlign w:val="center"/>
            <w:hideMark/>
          </w:tcPr>
          <w:p w:rsidR="002B5EDF" w:rsidRDefault="00B802AF">
            <w:pPr>
              <w:widowControl w:val="0"/>
              <w:jc w:val="both"/>
              <w:rPr>
                <w:rFonts w:eastAsia="Times New Roman"/>
                <w:color w:val="000000"/>
                <w:sz w:val="20"/>
                <w:szCs w:val="20"/>
              </w:rPr>
            </w:pPr>
            <w:r>
              <w:rPr>
                <w:rFonts w:eastAsia="Times New Roman"/>
                <w:color w:val="000000"/>
                <w:sz w:val="20"/>
                <w:szCs w:val="20"/>
              </w:rPr>
              <w:t>76</w:t>
            </w:r>
          </w:p>
        </w:tc>
        <w:tc>
          <w:tcPr>
            <w:tcW w:w="4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Class III Director</w:t>
            </w:r>
          </w:p>
        </w:tc>
      </w:tr>
      <w:tr w:rsidR="002B5EDF">
        <w:trPr>
          <w:divId w:val="469982299"/>
          <w:tblCellSpacing w:w="0" w:type="dxa"/>
        </w:trPr>
        <w:tc>
          <w:tcPr>
            <w:tcW w:w="1251"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Antonios Karavias</w:t>
            </w:r>
          </w:p>
        </w:tc>
        <w:tc>
          <w:tcPr>
            <w:tcW w:w="501" w:type="pct"/>
            <w:vAlign w:val="center"/>
            <w:hideMark/>
          </w:tcPr>
          <w:p w:rsidR="002B5EDF" w:rsidRDefault="00B802AF">
            <w:pPr>
              <w:widowControl w:val="0"/>
              <w:jc w:val="both"/>
              <w:rPr>
                <w:rFonts w:eastAsia="Times New Roman"/>
                <w:color w:val="000000"/>
                <w:sz w:val="20"/>
                <w:szCs w:val="20"/>
              </w:rPr>
            </w:pPr>
            <w:r>
              <w:rPr>
                <w:rFonts w:eastAsia="Times New Roman"/>
                <w:color w:val="000000"/>
                <w:sz w:val="20"/>
                <w:szCs w:val="20"/>
              </w:rPr>
              <w:t>78</w:t>
            </w:r>
          </w:p>
        </w:tc>
        <w:tc>
          <w:tcPr>
            <w:tcW w:w="4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Class I Director</w:t>
            </w:r>
          </w:p>
        </w:tc>
      </w:tr>
      <w:tr w:rsidR="002B5EDF">
        <w:trPr>
          <w:divId w:val="469982299"/>
          <w:tblCellSpacing w:w="0" w:type="dxa"/>
        </w:trPr>
        <w:tc>
          <w:tcPr>
            <w:tcW w:w="1251"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Christos Glavanis</w:t>
            </w:r>
          </w:p>
        </w:tc>
        <w:tc>
          <w:tcPr>
            <w:tcW w:w="501" w:type="pct"/>
            <w:vAlign w:val="center"/>
            <w:hideMark/>
          </w:tcPr>
          <w:p w:rsidR="002B5EDF" w:rsidRDefault="00B802AF">
            <w:pPr>
              <w:widowControl w:val="0"/>
              <w:jc w:val="both"/>
              <w:rPr>
                <w:rFonts w:eastAsia="Times New Roman"/>
                <w:color w:val="000000"/>
                <w:sz w:val="20"/>
                <w:szCs w:val="20"/>
              </w:rPr>
            </w:pPr>
            <w:r>
              <w:rPr>
                <w:rFonts w:eastAsia="Times New Roman"/>
                <w:color w:val="000000"/>
                <w:sz w:val="20"/>
                <w:szCs w:val="20"/>
              </w:rPr>
              <w:t>68</w:t>
            </w:r>
          </w:p>
        </w:tc>
        <w:tc>
          <w:tcPr>
            <w:tcW w:w="4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Class III Director</w:t>
            </w:r>
          </w:p>
        </w:tc>
      </w:tr>
      <w:tr w:rsidR="002B5EDF">
        <w:trPr>
          <w:divId w:val="469982299"/>
          <w:tblCellSpacing w:w="0" w:type="dxa"/>
        </w:trPr>
        <w:tc>
          <w:tcPr>
            <w:tcW w:w="1251"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Reidar Brekke</w:t>
            </w:r>
          </w:p>
        </w:tc>
        <w:tc>
          <w:tcPr>
            <w:tcW w:w="501" w:type="pct"/>
            <w:vAlign w:val="center"/>
            <w:hideMark/>
          </w:tcPr>
          <w:p w:rsidR="002B5EDF" w:rsidRDefault="00B802AF">
            <w:pPr>
              <w:widowControl w:val="0"/>
              <w:jc w:val="both"/>
              <w:rPr>
                <w:rFonts w:eastAsia="Times New Roman"/>
                <w:color w:val="000000"/>
                <w:sz w:val="20"/>
                <w:szCs w:val="20"/>
              </w:rPr>
            </w:pPr>
            <w:r>
              <w:rPr>
                <w:rFonts w:eastAsia="Times New Roman"/>
                <w:color w:val="000000"/>
                <w:sz w:val="20"/>
                <w:szCs w:val="20"/>
              </w:rPr>
              <w:t>59</w:t>
            </w:r>
          </w:p>
        </w:tc>
        <w:tc>
          <w:tcPr>
            <w:tcW w:w="4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Class II Director</w:t>
            </w:r>
          </w:p>
        </w:tc>
      </w:tr>
    </w:tbl>
    <w:p w:rsidR="002B5EDF" w:rsidRDefault="002B5EDF">
      <w:pPr>
        <w:widowControl w:val="0"/>
        <w:divId w:val="1355838265"/>
        <w:rPr>
          <w:rFonts w:eastAsia="Times New Roman"/>
          <w:color w:val="000000"/>
          <w:sz w:val="20"/>
          <w:szCs w:val="20"/>
        </w:rPr>
      </w:pPr>
    </w:p>
    <w:p w:rsidR="002B5EDF" w:rsidRDefault="00B802AF">
      <w:pPr>
        <w:widowControl w:val="0"/>
        <w:ind w:firstLine="720"/>
        <w:jc w:val="both"/>
        <w:divId w:val="369185365"/>
        <w:rPr>
          <w:rFonts w:eastAsia="Times New Roman"/>
          <w:color w:val="000000"/>
          <w:sz w:val="20"/>
          <w:szCs w:val="20"/>
        </w:rPr>
      </w:pPr>
      <w:r>
        <w:rPr>
          <w:rFonts w:eastAsia="Times New Roman"/>
          <w:color w:val="000000"/>
          <w:sz w:val="20"/>
          <w:szCs w:val="20"/>
        </w:rPr>
        <w:t>The term of the Class III directors expires in 2022, the term of the Class I directors expires in 2023, and the term of the Class II directors expires in 2024.</w:t>
      </w:r>
    </w:p>
    <w:p w:rsidR="002B5EDF" w:rsidRDefault="00B802AF">
      <w:pPr>
        <w:widowControl w:val="0"/>
        <w:ind w:firstLine="720"/>
        <w:jc w:val="both"/>
        <w:divId w:val="878711634"/>
        <w:rPr>
          <w:rFonts w:eastAsia="Times New Roman"/>
          <w:color w:val="000000"/>
          <w:sz w:val="20"/>
          <w:szCs w:val="20"/>
        </w:rPr>
      </w:pPr>
      <w:r>
        <w:rPr>
          <w:rFonts w:eastAsia="Times New Roman"/>
          <w:color w:val="000000"/>
          <w:sz w:val="20"/>
          <w:szCs w:val="20"/>
        </w:rPr>
        <w:t>The business address of each officer and director is the address of our principal executive offices, which are located at 373 Syngrou Avenue, 175 64 Palaio Faliro, Athens, Greece.</w:t>
      </w:r>
    </w:p>
    <w:p w:rsidR="002B5EDF" w:rsidRDefault="00B802AF">
      <w:pPr>
        <w:widowControl w:val="0"/>
        <w:ind w:firstLine="720"/>
        <w:jc w:val="both"/>
        <w:divId w:val="864172524"/>
        <w:rPr>
          <w:rFonts w:eastAsia="Times New Roman"/>
          <w:color w:val="000000"/>
          <w:sz w:val="20"/>
          <w:szCs w:val="20"/>
        </w:rPr>
      </w:pPr>
      <w:r>
        <w:rPr>
          <w:rFonts w:eastAsia="Times New Roman"/>
          <w:color w:val="000000"/>
          <w:sz w:val="20"/>
          <w:szCs w:val="20"/>
        </w:rPr>
        <w:t>Biographical information concerning the directors and executive officers as of the date of this annual report is set forth below.</w:t>
      </w:r>
    </w:p>
    <w:p w:rsidR="002B5EDF" w:rsidRDefault="00B802AF">
      <w:pPr>
        <w:widowControl w:val="0"/>
        <w:ind w:firstLine="720"/>
        <w:jc w:val="both"/>
        <w:divId w:val="1040937844"/>
        <w:rPr>
          <w:rFonts w:eastAsia="Times New Roman"/>
          <w:color w:val="000000"/>
          <w:sz w:val="20"/>
          <w:szCs w:val="20"/>
        </w:rPr>
      </w:pPr>
      <w:r>
        <w:rPr>
          <w:rFonts w:eastAsia="Times New Roman"/>
          <w:b/>
          <w:bCs/>
          <w:color w:val="000000"/>
          <w:sz w:val="20"/>
          <w:szCs w:val="20"/>
        </w:rPr>
        <w:t>Symeon Palios</w:t>
      </w:r>
      <w:r>
        <w:rPr>
          <w:rFonts w:eastAsia="Times New Roman"/>
          <w:color w:val="000000"/>
          <w:sz w:val="20"/>
          <w:szCs w:val="20"/>
        </w:rPr>
        <w:t xml:space="preserve"> has served as Chairman of our Board since January 13, 2010, and served as our Chief Executive Officer from January 2010 until October 2020. He has also served in senior positions at Diana Shipping Inc., including as Chief Executive Officer from February 21, 2005, through March 1, 2020, and as a Director since March 9, 1999 (serving as Chairman of the Board since February 21, 2005). Mr. Palios also currently serves as the President of Diana Shipping Services S.A. Prior to November 12, 2004, Mr. Palios was the Managing Director of Diana Shipping Agencies S.A. Since 1972, when he formed Diana Shipping Agencies S.A., Mr. Palios has had overall responsibility for its activities. Mr. Palios has experience in the shipping industry since 1969 and expertise in technical and operational issues. He has served as an ensign in the Greek Navy for the inspection of passenger boats on behalf of Ministry of Merchant Marine and is qualified as a naval architect and engineer. Mr. Palios is a member </w:t>
      </w:r>
      <w:r>
        <w:rPr>
          <w:rFonts w:eastAsia="Times New Roman"/>
          <w:color w:val="000000"/>
          <w:sz w:val="20"/>
          <w:szCs w:val="20"/>
        </w:rPr>
        <w:lastRenderedPageBreak/>
        <w:t>of various leading classification societies worldwide and he is a member of the board of directors of the United Kingdom Freight Demurrage and Defense Association Limited. Since October 7, 2015, Mr. Palios has served as President of the Association "Friends of Biomedical Research Foundation, Academy of Athens." He holds a bachelor's degree in Marine Engineering from Durham University.</w:t>
      </w:r>
    </w:p>
    <w:p w:rsidR="002B5EDF" w:rsidRDefault="00B802AF">
      <w:pPr>
        <w:widowControl w:val="0"/>
        <w:jc w:val="center"/>
        <w:divId w:val="2017801641"/>
        <w:rPr>
          <w:rFonts w:eastAsia="Times New Roman"/>
          <w:color w:val="000000"/>
          <w:sz w:val="20"/>
          <w:szCs w:val="20"/>
        </w:rPr>
      </w:pPr>
      <w:r>
        <w:rPr>
          <w:rFonts w:eastAsia="Times New Roman"/>
          <w:color w:val="000000"/>
          <w:sz w:val="16"/>
          <w:szCs w:val="16"/>
        </w:rPr>
        <w:t>66</w:t>
      </w:r>
    </w:p>
    <w:p w:rsidR="002B5EDF" w:rsidRDefault="002F482C">
      <w:pPr>
        <w:widowControl w:val="0"/>
        <w:divId w:val="1560704411"/>
      </w:pPr>
      <w:r>
        <w:br w:type="page"/>
      </w:r>
    </w:p>
    <w:p w:rsidR="002B5EDF" w:rsidRDefault="002B5EDF">
      <w:pPr>
        <w:widowControl w:val="0"/>
        <w:divId w:val="1560704411"/>
        <w:rPr>
          <w:rFonts w:eastAsia="Times New Roman"/>
          <w:color w:val="000000"/>
          <w:sz w:val="20"/>
          <w:szCs w:val="20"/>
        </w:rPr>
      </w:pPr>
    </w:p>
    <w:p w:rsidR="002B5EDF" w:rsidRDefault="002B5EDF">
      <w:pPr>
        <w:widowControl w:val="0"/>
        <w:divId w:val="1062411608"/>
        <w:rPr>
          <w:rFonts w:eastAsia="Times New Roman"/>
          <w:color w:val="000000"/>
          <w:sz w:val="20"/>
          <w:szCs w:val="20"/>
        </w:rPr>
      </w:pPr>
    </w:p>
    <w:p w:rsidR="002B5EDF" w:rsidRDefault="00B802AF">
      <w:pPr>
        <w:widowControl w:val="0"/>
        <w:ind w:firstLine="720"/>
        <w:jc w:val="both"/>
        <w:divId w:val="1294403693"/>
        <w:rPr>
          <w:rFonts w:eastAsia="Times New Roman"/>
          <w:color w:val="000000"/>
          <w:sz w:val="20"/>
          <w:szCs w:val="20"/>
        </w:rPr>
      </w:pPr>
      <w:r>
        <w:rPr>
          <w:rFonts w:eastAsia="Times New Roman"/>
          <w:b/>
          <w:bCs/>
          <w:color w:val="000000"/>
          <w:sz w:val="20"/>
          <w:szCs w:val="20"/>
        </w:rPr>
        <w:t xml:space="preserve">Andreas Michalopoulos </w:t>
      </w:r>
      <w:r>
        <w:rPr>
          <w:rFonts w:eastAsia="Times New Roman"/>
          <w:color w:val="000000"/>
          <w:sz w:val="20"/>
          <w:szCs w:val="20"/>
        </w:rPr>
        <w:t>serves as the Chief Executive Officer of Performance Shipping Inc. since October 2020 and as a Director since February 2020. From October 2019</w:t>
      </w:r>
      <w:r>
        <w:rPr>
          <w:rFonts w:eastAsia="Times New Roman"/>
          <w:b/>
          <w:bCs/>
          <w:color w:val="000000"/>
          <w:sz w:val="20"/>
          <w:szCs w:val="20"/>
        </w:rPr>
        <w:t> </w:t>
      </w:r>
      <w:r>
        <w:rPr>
          <w:rFonts w:eastAsia="Times New Roman"/>
          <w:color w:val="000000"/>
          <w:sz w:val="20"/>
          <w:szCs w:val="20"/>
        </w:rPr>
        <w:t>to October 2020, he served as our Deputy Chief Executive Officer. From January 13, 2010, to October 2020, he also served as our Chief Financial Officer. Mr. Michalopoulos served as Chief Financial Officer and Treasurer of Diana Shipping Inc. from March 2006 to February 2020, and he also served as a Director of Diana Shipping Inc. from August 2018 to February 2020. He started his career in 1993 when he joined Merrill Lynch Private Banking in Paris. In 1995, he became an International Corporate Auditor with Nestle SA based in Vevey, Switzerland and moved in 1998 to the position of Trade Marketing and Merchandising Manager. From 2000 to 2002, he worked for McKinsey and Company in Paris, France as an Associate Generalist Consultant before joining a major Greek Pharmaceutical Group with U.S. R&amp;D activity as a Vice President of International Business Development and Member of the Executive Committee in 2002 where he remained until 2005. From 2005 to 2006, he joined Diana Shipping Agencies S.A. as a Project Manager. Mr. Michalopoulos graduated from Paris IX Dauphine University with Honors in 1993 obtaining an MSc in Economics and a master's degree in Management Sciences specialized in Finance. In 1995, he also obtained a master's degree in Business Administration from Imperial College, University of London. Mr. Andreas Michalopoulos is married to Aliki Paliou, who is also one of our Directors and daughter of Mr. Symeon Palios, our Chairman.</w:t>
      </w:r>
    </w:p>
    <w:p w:rsidR="002B5EDF" w:rsidRDefault="00B802AF">
      <w:pPr>
        <w:widowControl w:val="0"/>
        <w:ind w:firstLine="720"/>
        <w:jc w:val="both"/>
        <w:divId w:val="1418748845"/>
        <w:rPr>
          <w:rFonts w:eastAsia="Times New Roman"/>
          <w:color w:val="000000"/>
          <w:sz w:val="20"/>
          <w:szCs w:val="20"/>
        </w:rPr>
      </w:pPr>
      <w:r>
        <w:rPr>
          <w:rFonts w:eastAsia="Times New Roman"/>
          <w:b/>
          <w:bCs/>
          <w:color w:val="000000"/>
          <w:sz w:val="20"/>
          <w:szCs w:val="20"/>
        </w:rPr>
        <w:t>Aliki Paliou</w:t>
      </w:r>
      <w:r>
        <w:rPr>
          <w:rFonts w:eastAsia="Times New Roman"/>
          <w:color w:val="000000"/>
          <w:sz w:val="20"/>
          <w:szCs w:val="20"/>
        </w:rPr>
        <w:t xml:space="preserve"> has served as a Director since February 2020. She has also served as Director, Vice-President and Treasurer of Unitized Ocean Transport Limited since January 2020. From 2010 to 2015 she was employed as a Director and Treasurer of Alpha Sigma Shipping Corp. Ms. Paliou studied Theatre Studies at the University of Kent in Canterbury, UK and obtained an M.A. in Scenography at Central Saint Martins School of Art and Design in London, UK. In 2005 she graduated with honors from the Greek School of Fine Art in Athens, Greece. She is the daughter of Symeon Palios, our Chairman and former Chief Executive Officer, and is married to Andreas Michalopoulos, our Chief Executive Officer, Director and Secretary.</w:t>
      </w:r>
    </w:p>
    <w:p w:rsidR="002B5EDF" w:rsidRDefault="00B802AF">
      <w:pPr>
        <w:widowControl w:val="0"/>
        <w:ind w:firstLine="720"/>
        <w:jc w:val="both"/>
        <w:divId w:val="2019770243"/>
        <w:rPr>
          <w:rFonts w:eastAsia="Times New Roman"/>
          <w:color w:val="000000"/>
          <w:sz w:val="20"/>
          <w:szCs w:val="20"/>
        </w:rPr>
      </w:pPr>
      <w:r>
        <w:rPr>
          <w:rFonts w:eastAsia="Times New Roman"/>
          <w:b/>
          <w:bCs/>
          <w:color w:val="000000"/>
          <w:sz w:val="20"/>
          <w:szCs w:val="20"/>
        </w:rPr>
        <w:t>Giannakis (John) Evangelou</w:t>
      </w:r>
      <w:r>
        <w:rPr>
          <w:rFonts w:eastAsia="Times New Roman"/>
          <w:color w:val="000000"/>
          <w:sz w:val="20"/>
          <w:szCs w:val="20"/>
        </w:rPr>
        <w:t xml:space="preserve"> has served as an independent Director and as the Chairman of our Audit Committee since February 8, 2011. Mr. Evangelou is also a member of the Board of Directors of Baker Tilly South East Europe, a professional services company. Mr. Evangelou retired from Ernst &amp; Young (Hellas), which he joined as a partner in 1998, on June 30, 2010. During his 12 years at Ernst &amp; Young, he acted as Transaction Support leader for Greece and a number of countries in Southeast Europe including Turkey, Bulgaria, Romania and Serbia. In addition to his normal duties as a partner, Mr. Evangelou held the position of Quality and Risk Management leader for Transaction Advisory Services responsible for a sub-area comprising 18 countries spanning from Poland and the Baltic in the North to Cyprus and Malta in the South. From 1986 through 1997, Mr. Evangelou held the position of Group Finance director at Manley Hopkins Group, a Marine Services Group of Companies. From 1991 through 1997, Mr. Evangelou served as Chief Accounting Officer for Global Ocean Carriers, a shipping company that was listed on a U.S. stock exchange during that time. From 1996 to 1998, Mr. Evangelou was an independent consultant and a member of the team that prepared Royal Olympic Cruises for its listing on Nasdaq. From 1974 through 1986, Mr. Evangelou was a partner of Moore Stephens in Greece. Additionally, Mr. Evangelou is a Fellow of the Institute of Chartered Accountants in England and Wales, a member of The Institute of Certified Public Accountants of Cyprus and a member of the Institute of Certified Accountants—Auditors of Greece.</w:t>
      </w:r>
    </w:p>
    <w:p w:rsidR="002B5EDF" w:rsidRDefault="00B802AF">
      <w:pPr>
        <w:widowControl w:val="0"/>
        <w:ind w:firstLine="720"/>
        <w:jc w:val="both"/>
        <w:divId w:val="624308765"/>
        <w:rPr>
          <w:rFonts w:eastAsia="Times New Roman"/>
          <w:color w:val="000000"/>
          <w:sz w:val="20"/>
          <w:szCs w:val="20"/>
        </w:rPr>
      </w:pPr>
      <w:r>
        <w:rPr>
          <w:rFonts w:eastAsia="Times New Roman"/>
          <w:b/>
          <w:bCs/>
          <w:color w:val="000000"/>
          <w:sz w:val="20"/>
          <w:szCs w:val="20"/>
        </w:rPr>
        <w:t xml:space="preserve">Antonios Karavias </w:t>
      </w:r>
      <w:r>
        <w:rPr>
          <w:rFonts w:eastAsia="Times New Roman"/>
          <w:color w:val="000000"/>
          <w:sz w:val="20"/>
          <w:szCs w:val="20"/>
        </w:rPr>
        <w:t>has served as an independent Director since the completion of the private offering. He also serves as a member of our Audit Committee and as a member of our Compensation Committee (where he was previously Chairman from April 2010 - February 2020). Since 2007 Mr. Karavias has served as an Independent Advisor to the Management of Société Générale Bank and Trust and Marfin Egnatia Bank. Previously, Mr. Karavias was with Alpha Bank from 1999 to 2006 as a Deputy Manager of Private Banking and with Merrill Lynch as a Vice President from 1980 to 1999. He holds a bachelor's degree in Economics from Mississippi State University and a master's degree in Economics from Pace University.</w:t>
      </w:r>
    </w:p>
    <w:p w:rsidR="002B5EDF" w:rsidRDefault="00B802AF">
      <w:pPr>
        <w:widowControl w:val="0"/>
        <w:ind w:firstLine="720"/>
        <w:jc w:val="both"/>
        <w:divId w:val="620959990"/>
        <w:rPr>
          <w:rFonts w:eastAsia="Times New Roman"/>
          <w:color w:val="000000"/>
          <w:sz w:val="20"/>
          <w:szCs w:val="20"/>
        </w:rPr>
      </w:pPr>
      <w:r>
        <w:rPr>
          <w:rFonts w:eastAsia="Times New Roman"/>
          <w:b/>
          <w:bCs/>
          <w:color w:val="000000"/>
          <w:sz w:val="20"/>
          <w:szCs w:val="20"/>
        </w:rPr>
        <w:t xml:space="preserve">Christos Glavanis </w:t>
      </w:r>
      <w:r>
        <w:rPr>
          <w:rFonts w:eastAsia="Times New Roman"/>
          <w:color w:val="000000"/>
          <w:sz w:val="20"/>
          <w:szCs w:val="20"/>
        </w:rPr>
        <w:t xml:space="preserve">has served as an independent Director and as Chairman of our Compensation Committee since February 2020. He also served as a Director of Diana Shipping Inc. from August 1, 2018, to February 19, 2020. Mr. Glavanis has over 30 years of experience in the audit profession, serving in several senior </w:t>
      </w:r>
      <w:r>
        <w:rPr>
          <w:rFonts w:eastAsia="Times New Roman"/>
          <w:color w:val="000000"/>
          <w:sz w:val="20"/>
          <w:szCs w:val="20"/>
        </w:rPr>
        <w:lastRenderedPageBreak/>
        <w:t>roles at Ernst &amp; Young, including as Chairman and Managing Partner of EY Greece from 1987 to 2010 and Managing Partner of EY Southeast Europe from 1996 to 2010. Mr. Glavanis was also a main Board Member of EY EMEIA Regional and a member of EY Global Council. Currently, Mr. Glavanis is a non-executive board member of W S Karoulias S.A., a beverage distribution company based in Athens, Greece and BuyaPowa Ltd., a London, England based online platform allowing users to design, launch, and analyze social sales campaigns. He is also the trustee of Phase Worldwide, a United Kingdom charity. He previously served as a non-executive board member and chairman of the Audit Committee of Korres S.A, a Greece based cosmetics company, chairman of the Audit Committee of the Hellenic Financial Stability Fund, board member and audit committee member of Eurobank SA and a non-executive board member of Pharmaten S.A. Greece based pharmaceutical company.</w:t>
      </w:r>
    </w:p>
    <w:p w:rsidR="002B5EDF" w:rsidRDefault="00B802AF">
      <w:pPr>
        <w:widowControl w:val="0"/>
        <w:jc w:val="center"/>
        <w:divId w:val="1574512507"/>
        <w:rPr>
          <w:rFonts w:eastAsia="Times New Roman"/>
          <w:color w:val="000000"/>
          <w:sz w:val="20"/>
          <w:szCs w:val="20"/>
        </w:rPr>
      </w:pPr>
      <w:r>
        <w:rPr>
          <w:rFonts w:eastAsia="Times New Roman"/>
          <w:color w:val="000000"/>
          <w:sz w:val="16"/>
          <w:szCs w:val="16"/>
        </w:rPr>
        <w:t>67</w:t>
      </w:r>
    </w:p>
    <w:p w:rsidR="002B5EDF" w:rsidRDefault="002F482C">
      <w:pPr>
        <w:widowControl w:val="0"/>
        <w:divId w:val="544677562"/>
      </w:pPr>
      <w:r>
        <w:br w:type="page"/>
      </w:r>
    </w:p>
    <w:p w:rsidR="002B5EDF" w:rsidRDefault="002B5EDF">
      <w:pPr>
        <w:widowControl w:val="0"/>
        <w:divId w:val="544677562"/>
        <w:rPr>
          <w:rFonts w:eastAsia="Times New Roman"/>
          <w:color w:val="000000"/>
          <w:sz w:val="20"/>
          <w:szCs w:val="20"/>
        </w:rPr>
      </w:pPr>
    </w:p>
    <w:p w:rsidR="002B5EDF" w:rsidRDefault="002B5EDF">
      <w:pPr>
        <w:widowControl w:val="0"/>
        <w:divId w:val="886797163"/>
        <w:rPr>
          <w:rFonts w:eastAsia="Times New Roman"/>
          <w:color w:val="000000"/>
          <w:sz w:val="20"/>
          <w:szCs w:val="20"/>
        </w:rPr>
      </w:pPr>
    </w:p>
    <w:p w:rsidR="002B5EDF" w:rsidRDefault="00B802AF">
      <w:pPr>
        <w:widowControl w:val="0"/>
        <w:ind w:firstLine="720"/>
        <w:jc w:val="both"/>
        <w:divId w:val="1820149046"/>
        <w:rPr>
          <w:rFonts w:eastAsia="Times New Roman"/>
          <w:color w:val="000000"/>
          <w:sz w:val="20"/>
          <w:szCs w:val="20"/>
        </w:rPr>
      </w:pPr>
      <w:r>
        <w:rPr>
          <w:rFonts w:eastAsia="Times New Roman"/>
          <w:b/>
          <w:bCs/>
          <w:color w:val="000000"/>
          <w:sz w:val="20"/>
          <w:szCs w:val="20"/>
        </w:rPr>
        <w:t xml:space="preserve">Reidar Brekke </w:t>
      </w:r>
      <w:r>
        <w:rPr>
          <w:rFonts w:eastAsia="Times New Roman"/>
          <w:color w:val="000000"/>
          <w:sz w:val="20"/>
          <w:szCs w:val="20"/>
        </w:rPr>
        <w:t>has served as an independent Director since June 1, 2010. Mr. Brekke has been a principal, advisor and deal-maker in the international energy, container logistics and transportation sector for the last 20+ years. Mr. Brekke is currently Partner of Brightstar Capital Partners, a private equity firm focused on investing in closely held, middle-market companies.  From 2012–Sept 2018, he was President of Intermodal Holdings LP, a company investing in intermodal assets. In 2008 he started his own firm, Energy Capital Solutions Inc., (New York and Florida) providing strategic and financial advisory services to international shipping, logistics and energy related companies. From 2003-2008 he served as Manager of Poten Capital Services LLC, a registered broker-dealer specializing in the maritime sector. Prior to 2003, Mr. Brekke was C.F.O., then President and C.O.O., of SynchroNet Marine, a logistics service provider to the global container transportation industry. From 1994 to 2000, he held several senior positions with American Marine Advisors, including Fund Manager of American Shipping Fund I LLC, and C.F.O. of its broker dealer subsidiary. Prior to this, Mr. Brekke was an Advisor for the Norwegian Trade Commission in New York and Oslo, Norway, and a financial advisor in Norway. Mr. Brekke graduated from the New Mexico Military Institute in 1986 and in 1990 he obtained a MBA from the University of Nevada, Reno. He has been an adjunct professor at Columbia University's School of International and Public Affairs–Center for Energy, Marine Transportation and Public Policy, and is currently on the board of directors of Scorpio Tankers Inc. (NYSE: STNG) and two privately-held companies involved in compact equipment sales and rentals and container rentals, sales and modifications.</w:t>
      </w:r>
    </w:p>
    <w:p w:rsidR="002B5EDF" w:rsidRDefault="00B802AF">
      <w:pPr>
        <w:widowControl w:val="0"/>
        <w:ind w:firstLine="720"/>
        <w:jc w:val="both"/>
        <w:divId w:val="1428504306"/>
        <w:rPr>
          <w:rFonts w:eastAsia="Times New Roman"/>
          <w:color w:val="000000"/>
          <w:sz w:val="20"/>
          <w:szCs w:val="20"/>
        </w:rPr>
      </w:pPr>
      <w:r>
        <w:rPr>
          <w:rFonts w:eastAsia="Times New Roman"/>
          <w:b/>
          <w:bCs/>
          <w:color w:val="000000"/>
          <w:sz w:val="20"/>
          <w:szCs w:val="20"/>
        </w:rPr>
        <w:t>Anthony Argyropoulos</w:t>
      </w:r>
      <w:r>
        <w:rPr>
          <w:rFonts w:eastAsia="Times New Roman"/>
          <w:color w:val="000000"/>
          <w:sz w:val="20"/>
          <w:szCs w:val="20"/>
        </w:rPr>
        <w:t xml:space="preserve"> has served as our Chief Financial Officer since October 2020. Mr. Argyropoulos is the founder of Seaborne Capital Advisors, an Athens, Greece based financial advisory firm focused on the shipping and maritime industries. Prior to Seaborne Capital Advisors, Mr. Argyropoulos was a Partner at Cantor Fitzgerald &amp; Co. until September 2011, where he was responsible for the investment banking group's activities in the maritime sector. Through early 2004, he was a Senior Vice President with Jefferies &amp; Company, Inc. where he was instrumental in developing their maritime investment banking practice.  Mr. Argyropoulos graduated from Deree College, Athens, with a B.A. in Economics and from Bentley College, Waltham, Mass. with an M.B.A. in Finance. He is a member of the Beta Gamma Sigma honor society of collegiate schools of business. He is a frequent speaker in global shipping events, contributor to several publications and recipient of a number of awards.</w:t>
      </w:r>
    </w:p>
    <w:p w:rsidR="002B5EDF" w:rsidRDefault="00B802AF">
      <w:pPr>
        <w:widowControl w:val="0"/>
        <w:ind w:firstLine="720"/>
        <w:jc w:val="both"/>
        <w:divId w:val="1864325225"/>
        <w:rPr>
          <w:rFonts w:eastAsia="Times New Roman"/>
          <w:color w:val="000000"/>
          <w:sz w:val="20"/>
          <w:szCs w:val="20"/>
        </w:rPr>
      </w:pPr>
      <w:r>
        <w:rPr>
          <w:rFonts w:eastAsia="Times New Roman"/>
          <w:b/>
          <w:bCs/>
          <w:i/>
          <w:iCs/>
          <w:color w:val="000000"/>
          <w:sz w:val="20"/>
          <w:szCs w:val="20"/>
        </w:rPr>
        <w:t>B.</w:t>
      </w:r>
      <w:r>
        <w:rPr>
          <w:rFonts w:eastAsia="Times New Roman"/>
          <w:color w:val="000000"/>
          <w:sz w:val="2"/>
          <w:szCs w:val="2"/>
        </w:rPr>
        <w:t> </w:t>
      </w:r>
      <w:r>
        <w:rPr>
          <w:rFonts w:eastAsia="Times New Roman"/>
          <w:b/>
          <w:bCs/>
          <w:i/>
          <w:iCs/>
          <w:color w:val="000000"/>
          <w:sz w:val="20"/>
          <w:szCs w:val="20"/>
        </w:rPr>
        <w:t>Compensation</w:t>
      </w:r>
    </w:p>
    <w:p w:rsidR="002B5EDF" w:rsidRDefault="00B802AF">
      <w:pPr>
        <w:widowControl w:val="0"/>
        <w:ind w:firstLine="720"/>
        <w:jc w:val="both"/>
        <w:divId w:val="1274750786"/>
        <w:rPr>
          <w:rFonts w:eastAsia="Times New Roman"/>
          <w:color w:val="000000"/>
          <w:sz w:val="20"/>
          <w:szCs w:val="20"/>
        </w:rPr>
      </w:pPr>
      <w:r>
        <w:rPr>
          <w:rFonts w:eastAsia="Times New Roman"/>
          <w:color w:val="000000"/>
          <w:sz w:val="20"/>
          <w:szCs w:val="20"/>
        </w:rPr>
        <w:t>Since June 1, 2010, and through March 1, 2020, the members of our senior management have been compensated through their affiliation with Steamship Shipbroking Enterprises Inc. (or Steamship), a related party controlled by our Chairman of the Board and former Chief Executive Officer, Mr. Symeon Palios, as described under "Item 7. Major Shareholders and Related Party Transactions – B. Related Party Transactions." Pursuant to the respective Broker Services Agreements, fees, and bonuses payable to Steamship for brokerage services provided to us in 2020, 2019 and 2018, amounted to $0.3 million, $2.1 million and $2.1 million, respectively. On March 1, 2020, we early terminated our Broker Services Agreement with Steamship, which was originally due to expire on March 31, 2020, at no cost. Effective March 1, 2020, our senior management is remunerated based on their consultancy or employment agreements, as applicable. Pursuant to the consultancy agreement we have in place with Mr. Anthony Argyropoulos, our Chief Financial Officer, we have agreed to pay Mr. Argyropoulos additional cash compensation in the amount of 0.35% of the consideration paid or received by us in connection with certain capital raising and other transactions.</w:t>
      </w:r>
    </w:p>
    <w:p w:rsidR="002B5EDF" w:rsidRDefault="00B802AF">
      <w:pPr>
        <w:widowControl w:val="0"/>
        <w:ind w:firstLine="720"/>
        <w:jc w:val="both"/>
        <w:divId w:val="348870289"/>
        <w:rPr>
          <w:rFonts w:eastAsia="Times New Roman"/>
          <w:color w:val="000000"/>
          <w:sz w:val="20"/>
          <w:szCs w:val="20"/>
        </w:rPr>
      </w:pPr>
      <w:r>
        <w:rPr>
          <w:rFonts w:eastAsia="Times New Roman"/>
          <w:color w:val="000000"/>
          <w:sz w:val="20"/>
          <w:szCs w:val="20"/>
        </w:rPr>
        <w:t>For 2020, after the termination of the Steamship agreement, the aggregate fees and bonuses of our exceutives amounted to $1.1 million.</w:t>
      </w:r>
    </w:p>
    <w:p w:rsidR="002B5EDF" w:rsidRDefault="00B802AF">
      <w:pPr>
        <w:widowControl w:val="0"/>
        <w:ind w:firstLine="720"/>
        <w:jc w:val="both"/>
        <w:divId w:val="230503296"/>
        <w:rPr>
          <w:rFonts w:eastAsia="Times New Roman"/>
          <w:color w:val="000000"/>
          <w:sz w:val="20"/>
          <w:szCs w:val="20"/>
        </w:rPr>
      </w:pPr>
      <w:r>
        <w:rPr>
          <w:rFonts w:eastAsia="Times New Roman"/>
          <w:color w:val="000000"/>
          <w:sz w:val="20"/>
          <w:szCs w:val="20"/>
        </w:rPr>
        <w:t xml:space="preserve">In December 2020, our board of directors approved the issuance of restricted common stock with an aggregate value of $320,000  as an award to our executive and non-executive directors. Accordingly, 67,225 restricted common shares were issued, of which 12,605 shares were issued to our executive officers. One-fourth of these shares vested on the issuance date and the remainder will vest ratably over three years from the issuance date. In 2018, our board of directors approved an award of restricted common stock, which was proposed by our Compensation Committee, with an aggregate value of $5.0 million to our executive officers and non-executive </w:t>
      </w:r>
      <w:r>
        <w:rPr>
          <w:rFonts w:eastAsia="Times New Roman"/>
          <w:color w:val="000000"/>
          <w:sz w:val="20"/>
          <w:szCs w:val="20"/>
        </w:rPr>
        <w:lastRenderedPageBreak/>
        <w:t>directors, as a one-time special award, in recognition of the successful refinancing of the RBS loan in 2017, which resulted in a significant gain of $42.2 million, net of expenses. The number of restricted common shares was determined in February 2019, at which time an aggregate of 574,779 restricted common shares were issued, of which 491,586 shares were issued to our executive officers. One-third of these shares vested on the issuance date and the remainder vested ratably over two years from the issuance date. In 2017, our board of directors approved an award of restricted common stock with an aggregate value of $380,000 to our executive officers and non-executive directors. The number of restricted common shares was determined in February 2018, at which time an aggregate of 16,170 restricted common shares were issued, of which 13,829 shares were issued to our executive officers. One-third of these shares vested on the issuance date and the remainder will vested ratably over two years from the issuance date.</w:t>
      </w:r>
    </w:p>
    <w:p w:rsidR="002B5EDF" w:rsidRDefault="00B802AF">
      <w:pPr>
        <w:widowControl w:val="0"/>
        <w:jc w:val="center"/>
        <w:divId w:val="623581001"/>
        <w:rPr>
          <w:rFonts w:eastAsia="Times New Roman"/>
          <w:color w:val="000000"/>
          <w:sz w:val="20"/>
          <w:szCs w:val="20"/>
        </w:rPr>
      </w:pPr>
      <w:r>
        <w:rPr>
          <w:rFonts w:eastAsia="Times New Roman"/>
          <w:color w:val="000000"/>
          <w:sz w:val="16"/>
          <w:szCs w:val="16"/>
        </w:rPr>
        <w:t>68</w:t>
      </w:r>
    </w:p>
    <w:p w:rsidR="002B5EDF" w:rsidRDefault="002F482C">
      <w:pPr>
        <w:widowControl w:val="0"/>
        <w:divId w:val="1343823335"/>
      </w:pPr>
      <w:r>
        <w:br w:type="page"/>
      </w:r>
    </w:p>
    <w:p w:rsidR="002B5EDF" w:rsidRDefault="002B5EDF">
      <w:pPr>
        <w:widowControl w:val="0"/>
        <w:divId w:val="1343823335"/>
        <w:rPr>
          <w:rFonts w:eastAsia="Times New Roman"/>
          <w:color w:val="000000"/>
          <w:sz w:val="20"/>
          <w:szCs w:val="20"/>
        </w:rPr>
      </w:pPr>
    </w:p>
    <w:p w:rsidR="002B5EDF" w:rsidRDefault="002B5EDF">
      <w:pPr>
        <w:widowControl w:val="0"/>
        <w:divId w:val="1543202902"/>
        <w:rPr>
          <w:rFonts w:eastAsia="Times New Roman"/>
          <w:color w:val="000000"/>
          <w:sz w:val="20"/>
          <w:szCs w:val="20"/>
        </w:rPr>
      </w:pPr>
    </w:p>
    <w:p w:rsidR="002B5EDF" w:rsidRDefault="00B802AF">
      <w:pPr>
        <w:widowControl w:val="0"/>
        <w:ind w:firstLine="720"/>
        <w:jc w:val="both"/>
        <w:divId w:val="1531187906"/>
        <w:rPr>
          <w:rFonts w:eastAsia="Times New Roman"/>
          <w:color w:val="000000"/>
          <w:sz w:val="20"/>
          <w:szCs w:val="20"/>
        </w:rPr>
      </w:pPr>
      <w:r>
        <w:rPr>
          <w:rFonts w:eastAsia="Times New Roman"/>
          <w:color w:val="000000"/>
          <w:sz w:val="20"/>
          <w:szCs w:val="20"/>
        </w:rPr>
        <w:t>Our non-executive directors receive annual compensation in the aggregate amount of $40,000 plus reimbursement of their out-of-pocket expenses incurred while attending any meeting of the board of directors or any board committee, and the chairman of the board receives annual compensation of $60,000. In addition, a committee chairman receives an additional $20,000 annually, and other committee members receive an additional $10,000 annually. As noted above, in December 2020, our board of directors approved the issuance of restricted common stock with an aggregate value of $320,000  as an award to our executive and non-executive directors. Out of the 67,225 aggregate restricted common shares issued, 54,620 shares were awarded to our non-executive directors. Also, in 2018, our board of directors approved an award of restricted common stock with an aggregate value of $5.0 million to our executive officers and non-executive directors. The number of restricted common shares was determined in February 2019, at which time an aggregate of 574,779 restricted common shares were issued, of which 83,193 shares were issued to our non-executive directors. Also, in 2017, our board of directors approved an award of restricted common stock with an aggregate value of $380,000 to our executive officers and non-executive directors. The number of restricted common shares was determined in February 2018, at which time an aggregate of 16,170 restricted common shares were issued, of which 2,341 shares were issued to our non-executive directors. One-third of these shares vested on the issuance date and the remainder has vested ratably over two years from the issuance date. We do not have a retirement plan for our officers or directors. For 2020, 2019 and 2018, fees, bonuses and expenses to non-executive directors amounted to $0.3 million, $0.3 million and $0.3 million, respectively.</w:t>
      </w:r>
    </w:p>
    <w:p w:rsidR="002B5EDF" w:rsidRDefault="00B802AF">
      <w:pPr>
        <w:widowControl w:val="0"/>
        <w:ind w:firstLine="720"/>
        <w:jc w:val="both"/>
        <w:divId w:val="432406947"/>
        <w:rPr>
          <w:rFonts w:eastAsia="Times New Roman"/>
          <w:color w:val="000000"/>
          <w:sz w:val="20"/>
          <w:szCs w:val="20"/>
        </w:rPr>
      </w:pPr>
      <w:r>
        <w:rPr>
          <w:rFonts w:eastAsia="Times New Roman"/>
          <w:color w:val="000000"/>
          <w:sz w:val="20"/>
          <w:szCs w:val="20"/>
        </w:rPr>
        <w:t>On January 1, 2021, we granted to our Chief Financial Officer stock options to purchase 120,000 of our common shares as share-based remuneration which can be exercised only when our stock price increases. The stock options are exercisable at a price range between $10.00 and $30.00 per share, for a term of five years.</w:t>
      </w:r>
    </w:p>
    <w:p w:rsidR="002B5EDF" w:rsidRDefault="00B802AF">
      <w:pPr>
        <w:widowControl w:val="0"/>
        <w:ind w:firstLine="720"/>
        <w:jc w:val="both"/>
        <w:divId w:val="1425418146"/>
        <w:rPr>
          <w:rFonts w:eastAsia="Times New Roman"/>
          <w:color w:val="000000"/>
          <w:sz w:val="20"/>
          <w:szCs w:val="20"/>
        </w:rPr>
      </w:pPr>
      <w:r>
        <w:rPr>
          <w:rFonts w:eastAsia="Times New Roman"/>
          <w:color w:val="000000"/>
          <w:sz w:val="20"/>
          <w:szCs w:val="20"/>
        </w:rPr>
        <w:t>In 2020, 2019, and 2018, compensation costs relating to the aggregate amount of restricted stock awards amounted to $1.9 million, $1.8 million and $1.6 million, respectively.</w:t>
      </w:r>
    </w:p>
    <w:p w:rsidR="002B5EDF" w:rsidRDefault="00B802AF">
      <w:pPr>
        <w:widowControl w:val="0"/>
        <w:jc w:val="both"/>
        <w:divId w:val="2024814995"/>
        <w:rPr>
          <w:rFonts w:eastAsia="Times New Roman"/>
          <w:b/>
          <w:bCs/>
          <w:color w:val="000000"/>
          <w:sz w:val="20"/>
          <w:szCs w:val="20"/>
        </w:rPr>
      </w:pPr>
      <w:r>
        <w:rPr>
          <w:rFonts w:eastAsia="Times New Roman"/>
          <w:b/>
          <w:bCs/>
          <w:color w:val="000000"/>
          <w:sz w:val="20"/>
          <w:szCs w:val="20"/>
        </w:rPr>
        <w:t>2015 Equity Incentive Plan</w:t>
      </w:r>
    </w:p>
    <w:p w:rsidR="002B5EDF" w:rsidRDefault="00B802AF">
      <w:pPr>
        <w:widowControl w:val="0"/>
        <w:ind w:firstLine="720"/>
        <w:jc w:val="both"/>
        <w:divId w:val="1484932424"/>
        <w:rPr>
          <w:rFonts w:eastAsia="Times New Roman"/>
          <w:color w:val="000000"/>
          <w:sz w:val="20"/>
          <w:szCs w:val="20"/>
        </w:rPr>
      </w:pPr>
      <w:r>
        <w:rPr>
          <w:rFonts w:eastAsia="Times New Roman"/>
          <w:color w:val="000000"/>
          <w:sz w:val="20"/>
          <w:szCs w:val="20"/>
        </w:rPr>
        <w:t>On May 5, 2015, we adopted an equity incentive plan, which we refer to as the 2015 Equity Incentive Plan, as amended from time to time, under which directors, officers, employees, consultants and service providers of us and our subsidiaries and affiliates would be eligible to receive options to acquire common stock, stock appreciation rights, restricted stock, restricted stock units and unrestricted common stock. On February 9, 2018, our board of directors adopted Amendment No 1 to the 2015 Equity Incentive Plan, solely to increase the aggregate number of common shares issuable under the plan to 55,000 shares (as adjusted after the effectiveness of the reverse stock split of November 2, 2020). Effective December 30, 2020, we amended and restated the 2015 Equity Incentive Plan, primarily to increase the aggregate number of common shares issuable under the plan to 538,830 and to extend the term. The plan will expire ten years from its date of adoption (as amended and restated) unless terminated earlier by our board of directors.  During the year ended December 31, 2020, we have issued 67,225 restricted shares under the plan to our executive officers and non-executive directors. On January 1, 2021, we granted to our Chief Financial Officer stock options to purchase 120,000 of our common shares as share-based remuneration which can be exercised only when our stock price increases. The stock options are exercisable at a price range between $10.00 and $30.00 per share, for a term of five years.</w:t>
      </w:r>
    </w:p>
    <w:p w:rsidR="002B5EDF" w:rsidRDefault="00B802AF">
      <w:pPr>
        <w:widowControl w:val="0"/>
        <w:ind w:firstLine="720"/>
        <w:jc w:val="both"/>
        <w:divId w:val="1899126458"/>
        <w:rPr>
          <w:rFonts w:eastAsia="Times New Roman"/>
          <w:color w:val="000000"/>
          <w:sz w:val="20"/>
          <w:szCs w:val="20"/>
        </w:rPr>
      </w:pPr>
      <w:r>
        <w:rPr>
          <w:rFonts w:eastAsia="Times New Roman"/>
          <w:color w:val="000000"/>
          <w:sz w:val="20"/>
          <w:szCs w:val="20"/>
        </w:rPr>
        <w:t>The 2015 Equity Incentive Plan is administered by our compensation committee, or such other committee of our board of directors as may be designated by the board to administer the plan.</w:t>
      </w:r>
    </w:p>
    <w:p w:rsidR="002B5EDF" w:rsidRDefault="00B802AF">
      <w:pPr>
        <w:widowControl w:val="0"/>
        <w:ind w:firstLine="720"/>
        <w:jc w:val="both"/>
        <w:divId w:val="561675317"/>
        <w:rPr>
          <w:rFonts w:eastAsia="Times New Roman"/>
          <w:color w:val="000000"/>
          <w:sz w:val="20"/>
          <w:szCs w:val="20"/>
        </w:rPr>
      </w:pPr>
      <w:r>
        <w:rPr>
          <w:rFonts w:eastAsia="Times New Roman"/>
          <w:color w:val="000000"/>
          <w:sz w:val="20"/>
          <w:szCs w:val="20"/>
        </w:rPr>
        <w:t>Under the terms of the 2015 Equity Incentive Plan, stock options and stock appreciation rights granted under the plan will have an exercise price per common share equal to the market value of a common share on the date of grant, unless otherwise specifically provided in an award agreement, but in no event will the exercise price be less than the greater of (i) the market value of a common share on the date of grant and (ii) the par value of one share of common stock. Options and stock appreciation rights will be exercisable at times and under conditions as determined by the plan administrator, but in no event will they be exercisable later than ten years from the date of grant.</w:t>
      </w:r>
    </w:p>
    <w:p w:rsidR="002B5EDF" w:rsidRDefault="00B802AF">
      <w:pPr>
        <w:widowControl w:val="0"/>
        <w:ind w:firstLine="720"/>
        <w:jc w:val="both"/>
        <w:divId w:val="644243109"/>
        <w:rPr>
          <w:rFonts w:eastAsia="Times New Roman"/>
          <w:color w:val="000000"/>
          <w:sz w:val="20"/>
          <w:szCs w:val="20"/>
        </w:rPr>
      </w:pPr>
      <w:r>
        <w:rPr>
          <w:rFonts w:eastAsia="Times New Roman"/>
          <w:color w:val="000000"/>
          <w:sz w:val="20"/>
          <w:szCs w:val="20"/>
        </w:rPr>
        <w:lastRenderedPageBreak/>
        <w:t>The plan administrator may grant shares of restricted stock and awards of restricted stock units subject to vesting and forfeiture provisions and other terms and conditions as determined by the plan administrator in accordance with the terms of the plan. Following the vesting of a restricted stock unit, the award recipient will be paid an amount equal to the number of restricted stock units that then vest multiplied by the market value of a common share on the date of vesting, which payment may be paid in the form of cash or common shares or a combination of both, as determined by the plan administrator. The plan administrator may grant dividend equivalents with respect to grants of restricted stock units.</w:t>
      </w:r>
    </w:p>
    <w:p w:rsidR="002B5EDF" w:rsidRDefault="00B802AF">
      <w:pPr>
        <w:widowControl w:val="0"/>
        <w:jc w:val="center"/>
        <w:divId w:val="1951548555"/>
        <w:rPr>
          <w:rFonts w:eastAsia="Times New Roman"/>
          <w:color w:val="000000"/>
          <w:sz w:val="20"/>
          <w:szCs w:val="20"/>
        </w:rPr>
      </w:pPr>
      <w:r>
        <w:rPr>
          <w:rFonts w:eastAsia="Times New Roman"/>
          <w:color w:val="000000"/>
          <w:sz w:val="16"/>
          <w:szCs w:val="16"/>
        </w:rPr>
        <w:t>69</w:t>
      </w:r>
    </w:p>
    <w:p w:rsidR="002B5EDF" w:rsidRDefault="002F482C">
      <w:pPr>
        <w:widowControl w:val="0"/>
        <w:divId w:val="2042970253"/>
      </w:pPr>
      <w:r>
        <w:br w:type="page"/>
      </w:r>
    </w:p>
    <w:p w:rsidR="002B5EDF" w:rsidRDefault="002B5EDF">
      <w:pPr>
        <w:widowControl w:val="0"/>
        <w:divId w:val="2042970253"/>
        <w:rPr>
          <w:rFonts w:eastAsia="Times New Roman"/>
          <w:color w:val="000000"/>
          <w:sz w:val="20"/>
          <w:szCs w:val="20"/>
        </w:rPr>
      </w:pPr>
    </w:p>
    <w:p w:rsidR="002B5EDF" w:rsidRDefault="002B5EDF">
      <w:pPr>
        <w:widowControl w:val="0"/>
        <w:divId w:val="308899948"/>
        <w:rPr>
          <w:rFonts w:eastAsia="Times New Roman"/>
          <w:color w:val="000000"/>
          <w:sz w:val="20"/>
          <w:szCs w:val="20"/>
        </w:rPr>
      </w:pPr>
    </w:p>
    <w:p w:rsidR="002B5EDF" w:rsidRDefault="00B802AF">
      <w:pPr>
        <w:widowControl w:val="0"/>
        <w:ind w:firstLine="720"/>
        <w:jc w:val="both"/>
        <w:divId w:val="463471405"/>
        <w:rPr>
          <w:rFonts w:eastAsia="Times New Roman"/>
          <w:color w:val="000000"/>
          <w:sz w:val="20"/>
          <w:szCs w:val="20"/>
        </w:rPr>
      </w:pPr>
      <w:r>
        <w:rPr>
          <w:rFonts w:eastAsia="Times New Roman"/>
          <w:color w:val="000000"/>
          <w:sz w:val="20"/>
          <w:szCs w:val="20"/>
        </w:rPr>
        <w:t>Adjustments may be made to outstanding awards in the event of a corporate transaction or change in capitalization or other extraordinary event. In the event of a "change in control" (as defined in the plan), unless otherwise provided by the plan administrator in an award agreement, awards then outstanding will become fully vested and exercisable in full.</w:t>
      </w:r>
    </w:p>
    <w:p w:rsidR="002B5EDF" w:rsidRDefault="00B802AF">
      <w:pPr>
        <w:widowControl w:val="0"/>
        <w:ind w:firstLine="720"/>
        <w:jc w:val="both"/>
        <w:divId w:val="1627272160"/>
        <w:rPr>
          <w:rFonts w:eastAsia="Times New Roman"/>
          <w:color w:val="000000"/>
          <w:sz w:val="20"/>
          <w:szCs w:val="20"/>
        </w:rPr>
      </w:pPr>
      <w:r>
        <w:rPr>
          <w:rFonts w:eastAsia="Times New Roman"/>
          <w:color w:val="000000"/>
          <w:sz w:val="20"/>
          <w:szCs w:val="20"/>
        </w:rPr>
        <w:t>Our board of directors may amend the plan and may amend outstanding awards issued pursuant to the plan, provided that no such amendment may be made that would materially impair any rights, or materially increase any obligations, of a grantee under an outstanding award without the consent of such grantee. Shareholder approval of plan amendments will be required under certain circumstances. The plan administrator may cancel any award and amend any outstanding award agreement, except no such amendment shall be made without shareholder approval if such approval is necessary to comply with any tax or regulatory requirement applicable to the outstanding award.</w:t>
      </w:r>
    </w:p>
    <w:p w:rsidR="002B5EDF" w:rsidRDefault="00B802AF">
      <w:pPr>
        <w:widowControl w:val="0"/>
        <w:ind w:firstLine="720"/>
        <w:jc w:val="both"/>
        <w:divId w:val="855658168"/>
        <w:rPr>
          <w:rFonts w:eastAsia="Times New Roman"/>
          <w:color w:val="000000"/>
          <w:sz w:val="20"/>
          <w:szCs w:val="20"/>
        </w:rPr>
      </w:pPr>
      <w:r>
        <w:rPr>
          <w:rFonts w:eastAsia="Times New Roman"/>
          <w:b/>
          <w:bCs/>
          <w:i/>
          <w:iCs/>
          <w:color w:val="000000"/>
          <w:sz w:val="20"/>
          <w:szCs w:val="20"/>
        </w:rPr>
        <w:t>C.</w:t>
      </w:r>
      <w:r>
        <w:rPr>
          <w:rFonts w:eastAsia="Times New Roman"/>
          <w:color w:val="000000"/>
          <w:sz w:val="2"/>
          <w:szCs w:val="2"/>
        </w:rPr>
        <w:t> </w:t>
      </w:r>
      <w:r>
        <w:rPr>
          <w:rFonts w:eastAsia="Times New Roman"/>
          <w:b/>
          <w:bCs/>
          <w:i/>
          <w:iCs/>
          <w:color w:val="000000"/>
          <w:sz w:val="20"/>
          <w:szCs w:val="20"/>
        </w:rPr>
        <w:t>Board Practices</w:t>
      </w:r>
    </w:p>
    <w:p w:rsidR="002B5EDF" w:rsidRDefault="00B802AF">
      <w:pPr>
        <w:widowControl w:val="0"/>
        <w:jc w:val="both"/>
        <w:divId w:val="56786583"/>
        <w:rPr>
          <w:rFonts w:eastAsia="Times New Roman"/>
          <w:b/>
          <w:bCs/>
          <w:i/>
          <w:iCs/>
          <w:color w:val="000000"/>
          <w:sz w:val="20"/>
          <w:szCs w:val="20"/>
        </w:rPr>
      </w:pPr>
      <w:r>
        <w:rPr>
          <w:rFonts w:eastAsia="Times New Roman"/>
          <w:b/>
          <w:bCs/>
          <w:i/>
          <w:iCs/>
          <w:color w:val="000000"/>
          <w:sz w:val="20"/>
          <w:szCs w:val="20"/>
        </w:rPr>
        <w:t>Actions by our Board of Directors</w:t>
      </w:r>
    </w:p>
    <w:p w:rsidR="002B5EDF" w:rsidRDefault="00B802AF">
      <w:pPr>
        <w:widowControl w:val="0"/>
        <w:ind w:firstLine="720"/>
        <w:jc w:val="both"/>
        <w:divId w:val="299919028"/>
        <w:rPr>
          <w:rFonts w:eastAsia="Times New Roman"/>
          <w:color w:val="000000"/>
          <w:sz w:val="20"/>
          <w:szCs w:val="20"/>
        </w:rPr>
      </w:pPr>
      <w:r>
        <w:rPr>
          <w:rFonts w:eastAsia="Times New Roman"/>
          <w:color w:val="000000"/>
          <w:sz w:val="20"/>
          <w:szCs w:val="20"/>
        </w:rPr>
        <w:t>Our amended and restated bylaws provide that vessel acquisitions and disposals from or to a related party and long term time charter employment with any charterer that is a related party will require the unanimous approval of the independent members of our board of directors and that all other material related party transactions shall be subject to the approval of a majority of the independent members of the board of directors.</w:t>
      </w:r>
    </w:p>
    <w:p w:rsidR="002B5EDF" w:rsidRDefault="00B802AF">
      <w:pPr>
        <w:widowControl w:val="0"/>
        <w:jc w:val="both"/>
        <w:divId w:val="511527715"/>
        <w:rPr>
          <w:rFonts w:eastAsia="Times New Roman"/>
          <w:b/>
          <w:bCs/>
          <w:i/>
          <w:iCs/>
          <w:color w:val="000000"/>
          <w:sz w:val="20"/>
          <w:szCs w:val="20"/>
        </w:rPr>
      </w:pPr>
      <w:r>
        <w:rPr>
          <w:rFonts w:eastAsia="Times New Roman"/>
          <w:b/>
          <w:bCs/>
          <w:i/>
          <w:iCs/>
          <w:color w:val="000000"/>
          <w:sz w:val="20"/>
          <w:szCs w:val="20"/>
        </w:rPr>
        <w:t>Committees of our Board of Directors</w:t>
      </w:r>
    </w:p>
    <w:p w:rsidR="002B5EDF" w:rsidRDefault="00B802AF">
      <w:pPr>
        <w:widowControl w:val="0"/>
        <w:ind w:firstLine="720"/>
        <w:jc w:val="both"/>
        <w:divId w:val="759644933"/>
        <w:rPr>
          <w:rFonts w:eastAsia="Times New Roman"/>
          <w:color w:val="000000"/>
          <w:sz w:val="20"/>
          <w:szCs w:val="20"/>
        </w:rPr>
      </w:pPr>
      <w:r>
        <w:rPr>
          <w:rFonts w:eastAsia="Times New Roman"/>
          <w:color w:val="000000"/>
          <w:sz w:val="20"/>
          <w:szCs w:val="20"/>
        </w:rPr>
        <w:t>We have established an Audit Committee, comprised of two members of our board of directors, which is responsible for reviewing our accounting controls, recommending to the board of directors the engagement of our independent auditors, and pre-approving audit and audit-related services and fees. Each member has been determined by our board of directors to be "independent" under Nasdaq rules and the rules and regulations of the SEC. As directed by its written charter, the Audit Committee is responsible for reviewing all related party transactions for potential conflicts of interest and all related party transactions are subject to the approval of the Audit Committee. Mr. John Evangelou has served as the Chairman of the Audit Committee since February 8, 2011. We believe that Mr. Evangelou qualifies as an Audit Committee financial expert as such term is defined under SEC rules. Mr. Antonios Karavias serves as a member of our Audit Committee.</w:t>
      </w:r>
    </w:p>
    <w:p w:rsidR="002B5EDF" w:rsidRDefault="00B802AF">
      <w:pPr>
        <w:widowControl w:val="0"/>
        <w:ind w:firstLine="720"/>
        <w:jc w:val="both"/>
        <w:divId w:val="897086811"/>
        <w:rPr>
          <w:rFonts w:eastAsia="Times New Roman"/>
          <w:color w:val="000000"/>
          <w:sz w:val="20"/>
          <w:szCs w:val="20"/>
        </w:rPr>
      </w:pPr>
      <w:r>
        <w:rPr>
          <w:rFonts w:eastAsia="Times New Roman"/>
          <w:color w:val="000000"/>
          <w:sz w:val="20"/>
          <w:szCs w:val="20"/>
        </w:rPr>
        <w:t>In addition, we have established a Compensation Committee, comprised of two independent directors, which, as directed by its written charter, is responsible for recommending to the board of directors our senior executive officers' compensation and benefits. Until February 2020, Mr. Antonios Karavias served as the Chairman of the Compensation Committee and Mr. Nikolaos Petmezas served as a member of our Compensation Committee, and since then, Mr. Christos Glavanis serves as the Chairman of the Compensation Committee and Mr. Antonios Karavias serves as a member of our Compensation Committee.</w:t>
      </w:r>
    </w:p>
    <w:p w:rsidR="002B5EDF" w:rsidRDefault="00B802AF">
      <w:pPr>
        <w:widowControl w:val="0"/>
        <w:ind w:firstLine="720"/>
        <w:jc w:val="both"/>
        <w:divId w:val="1241208887"/>
        <w:rPr>
          <w:rFonts w:eastAsia="Times New Roman"/>
          <w:color w:val="000000"/>
          <w:sz w:val="20"/>
          <w:szCs w:val="20"/>
        </w:rPr>
      </w:pPr>
      <w:r>
        <w:rPr>
          <w:rFonts w:eastAsia="Times New Roman"/>
          <w:color w:val="000000"/>
          <w:sz w:val="20"/>
          <w:szCs w:val="20"/>
        </w:rPr>
        <w:t>We have also established an Executive Committee, which is responsible for the overall management of our business. Until February 2020, our Executive Committee was comprised of three directors, Mr. Symeon Palios, our Chairman of the Board and former Chief Executive Officer, Mr. Anastasios Margaronis, our President until February 2020, and Mr. Ioannis Zafirakis, our Chief Strategy Officer and Secretary until February 2020. Since February 2020 and until October 2020, the Executive Committee was comprised of Mr. Symeon Palios, the Chairman of our Board, and Mr. Andreas Michalopoulos, our Director, Chief Executive Officer and Secretary. Effective November 19, 2020, our Executive Committee comprises of Ms. Aliki Paliou, our Director, and Mr. Andreas Michalopoulos.</w:t>
      </w:r>
    </w:p>
    <w:p w:rsidR="002B5EDF" w:rsidRDefault="00B802AF">
      <w:pPr>
        <w:widowControl w:val="0"/>
        <w:ind w:firstLine="720"/>
        <w:jc w:val="both"/>
        <w:divId w:val="1410690056"/>
        <w:rPr>
          <w:rFonts w:eastAsia="Times New Roman"/>
          <w:color w:val="000000"/>
          <w:sz w:val="20"/>
          <w:szCs w:val="20"/>
        </w:rPr>
      </w:pPr>
      <w:r>
        <w:rPr>
          <w:rFonts w:eastAsia="Times New Roman"/>
          <w:color w:val="000000"/>
          <w:sz w:val="20"/>
          <w:szCs w:val="20"/>
        </w:rPr>
        <w:t>We also maintain directors' and officers' insurance, pursuant to which we provide insurance coverage against certain liabilities to which our directors and officers may be subject, including liability incurred under U.S. securities law.</w:t>
      </w:r>
    </w:p>
    <w:p w:rsidR="002B5EDF" w:rsidRDefault="00B802AF">
      <w:pPr>
        <w:widowControl w:val="0"/>
        <w:ind w:firstLine="720"/>
        <w:jc w:val="both"/>
        <w:divId w:val="466319280"/>
        <w:rPr>
          <w:rFonts w:eastAsia="Times New Roman"/>
          <w:color w:val="000000"/>
          <w:sz w:val="20"/>
          <w:szCs w:val="20"/>
        </w:rPr>
      </w:pPr>
      <w:r>
        <w:rPr>
          <w:rFonts w:eastAsia="Times New Roman"/>
          <w:b/>
          <w:bCs/>
          <w:i/>
          <w:iCs/>
          <w:color w:val="000000"/>
          <w:sz w:val="20"/>
          <w:szCs w:val="20"/>
        </w:rPr>
        <w:lastRenderedPageBreak/>
        <w:t>D.</w:t>
      </w:r>
      <w:r>
        <w:rPr>
          <w:rFonts w:eastAsia="Times New Roman"/>
          <w:color w:val="000000"/>
          <w:sz w:val="2"/>
          <w:szCs w:val="2"/>
        </w:rPr>
        <w:t> </w:t>
      </w:r>
      <w:r>
        <w:rPr>
          <w:rFonts w:eastAsia="Times New Roman"/>
          <w:b/>
          <w:bCs/>
          <w:i/>
          <w:iCs/>
          <w:color w:val="000000"/>
          <w:sz w:val="20"/>
          <w:szCs w:val="20"/>
        </w:rPr>
        <w:t>Employees</w:t>
      </w:r>
    </w:p>
    <w:p w:rsidR="002B5EDF" w:rsidRDefault="00B802AF">
      <w:pPr>
        <w:widowControl w:val="0"/>
        <w:ind w:firstLine="720"/>
        <w:jc w:val="both"/>
        <w:divId w:val="1271551233"/>
        <w:rPr>
          <w:rFonts w:eastAsia="Times New Roman"/>
          <w:color w:val="000000"/>
          <w:sz w:val="20"/>
          <w:szCs w:val="20"/>
        </w:rPr>
      </w:pPr>
      <w:r>
        <w:rPr>
          <w:rFonts w:eastAsia="Times New Roman"/>
          <w:color w:val="000000"/>
          <w:sz w:val="20"/>
          <w:szCs w:val="20"/>
        </w:rPr>
        <w:t>We crew our vessels with Filipino officers and crew members, who are referred to us by independent crewing agencies. The crewing agencies handle each seaman's training and payroll. We ensure that all our seamen have the qualifications and licenses required to comply with international regulations and shipping conventions. We typically man our vessels with more crew members than are required by the country of the vessel's flag in order to allow for the performance of routine maintenance duties.</w:t>
      </w:r>
    </w:p>
    <w:p w:rsidR="002B5EDF" w:rsidRDefault="00B802AF">
      <w:pPr>
        <w:widowControl w:val="0"/>
        <w:jc w:val="center"/>
        <w:divId w:val="1943612854"/>
        <w:rPr>
          <w:rFonts w:eastAsia="Times New Roman"/>
          <w:color w:val="000000"/>
          <w:sz w:val="20"/>
          <w:szCs w:val="20"/>
        </w:rPr>
      </w:pPr>
      <w:r>
        <w:rPr>
          <w:rFonts w:eastAsia="Times New Roman"/>
          <w:color w:val="000000"/>
          <w:sz w:val="16"/>
          <w:szCs w:val="16"/>
        </w:rPr>
        <w:t>70</w:t>
      </w:r>
    </w:p>
    <w:p w:rsidR="002B5EDF" w:rsidRDefault="002F482C">
      <w:pPr>
        <w:widowControl w:val="0"/>
        <w:divId w:val="930242533"/>
      </w:pPr>
      <w:r>
        <w:br w:type="page"/>
      </w:r>
    </w:p>
    <w:p w:rsidR="002B5EDF" w:rsidRDefault="002B5EDF">
      <w:pPr>
        <w:widowControl w:val="0"/>
        <w:divId w:val="930242533"/>
        <w:rPr>
          <w:rFonts w:eastAsia="Times New Roman"/>
          <w:color w:val="000000"/>
          <w:sz w:val="20"/>
          <w:szCs w:val="20"/>
        </w:rPr>
      </w:pPr>
    </w:p>
    <w:p w:rsidR="002B5EDF" w:rsidRDefault="002B5EDF">
      <w:pPr>
        <w:widowControl w:val="0"/>
        <w:divId w:val="881132841"/>
        <w:rPr>
          <w:rFonts w:eastAsia="Times New Roman"/>
          <w:color w:val="000000"/>
          <w:sz w:val="20"/>
          <w:szCs w:val="20"/>
        </w:rPr>
      </w:pPr>
    </w:p>
    <w:p w:rsidR="002B5EDF" w:rsidRDefault="00B802AF">
      <w:pPr>
        <w:widowControl w:val="0"/>
        <w:ind w:firstLine="720"/>
        <w:jc w:val="both"/>
        <w:divId w:val="2001615443"/>
        <w:rPr>
          <w:rFonts w:eastAsia="Times New Roman"/>
          <w:color w:val="000000"/>
          <w:sz w:val="20"/>
          <w:szCs w:val="20"/>
        </w:rPr>
      </w:pPr>
      <w:r>
        <w:rPr>
          <w:rFonts w:eastAsia="Times New Roman"/>
          <w:color w:val="000000"/>
          <w:sz w:val="20"/>
          <w:szCs w:val="20"/>
        </w:rPr>
        <w:t>The following table presents the number of shoreside personnel employed by our in-house manager and the number of seafaring personnel employed by our vessel-owning subsidiaries as of December 31, 2020, 2019, and 2018:</w:t>
      </w:r>
    </w:p>
    <w:tbl>
      <w:tblPr>
        <w:tblW w:w="5000" w:type="pct"/>
        <w:tblCellSpacing w:w="0" w:type="dxa"/>
        <w:tblCellMar>
          <w:left w:w="0" w:type="dxa"/>
          <w:right w:w="0" w:type="dxa"/>
        </w:tblCellMar>
        <w:tblLook w:val="04A0" w:firstRow="1" w:lastRow="0" w:firstColumn="1" w:lastColumn="0" w:noHBand="0" w:noVBand="1"/>
      </w:tblPr>
      <w:tblGrid>
        <w:gridCol w:w="1179"/>
        <w:gridCol w:w="2821"/>
        <w:gridCol w:w="2561"/>
        <w:gridCol w:w="2799"/>
      </w:tblGrid>
      <w:tr w:rsidR="002B5EDF">
        <w:trPr>
          <w:divId w:val="469982299"/>
          <w:tblCellSpacing w:w="0" w:type="dxa"/>
        </w:trPr>
        <w:tc>
          <w:tcPr>
            <w:tcW w:w="63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507" w:type="pct"/>
            <w:tcBorders>
              <w:bottom w:val="single" w:sz="8" w:space="0" w:color="000000"/>
            </w:tcBorders>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As of December 31, 2020</w:t>
            </w:r>
          </w:p>
        </w:tc>
        <w:tc>
          <w:tcPr>
            <w:tcW w:w="1368" w:type="pct"/>
            <w:tcBorders>
              <w:bottom w:val="single" w:sz="8" w:space="0" w:color="000000"/>
            </w:tcBorders>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As of December 31, 2019</w:t>
            </w:r>
          </w:p>
        </w:tc>
        <w:tc>
          <w:tcPr>
            <w:tcW w:w="1495" w:type="pct"/>
            <w:tcBorders>
              <w:bottom w:val="single" w:sz="8" w:space="0" w:color="000000"/>
            </w:tcBorders>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As of December 31, 2018</w:t>
            </w:r>
          </w:p>
        </w:tc>
      </w:tr>
      <w:tr w:rsidR="002B5EDF">
        <w:trPr>
          <w:divId w:val="469982299"/>
          <w:tblCellSpacing w:w="0" w:type="dxa"/>
        </w:trPr>
        <w:tc>
          <w:tcPr>
            <w:tcW w:w="63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Shoreside</w:t>
            </w:r>
          </w:p>
        </w:tc>
        <w:tc>
          <w:tcPr>
            <w:tcW w:w="1507"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23</w:t>
            </w:r>
          </w:p>
        </w:tc>
        <w:tc>
          <w:tcPr>
            <w:tcW w:w="1368"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28</w:t>
            </w:r>
          </w:p>
        </w:tc>
        <w:tc>
          <w:tcPr>
            <w:tcW w:w="1495"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37</w:t>
            </w:r>
          </w:p>
        </w:tc>
      </w:tr>
      <w:tr w:rsidR="002B5EDF">
        <w:trPr>
          <w:divId w:val="469982299"/>
          <w:tblCellSpacing w:w="0" w:type="dxa"/>
        </w:trPr>
        <w:tc>
          <w:tcPr>
            <w:tcW w:w="63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Seafaring</w:t>
            </w:r>
          </w:p>
        </w:tc>
        <w:tc>
          <w:tcPr>
            <w:tcW w:w="1507"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128</w:t>
            </w:r>
          </w:p>
        </w:tc>
        <w:tc>
          <w:tcPr>
            <w:tcW w:w="1368"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84</w:t>
            </w:r>
          </w:p>
        </w:tc>
        <w:tc>
          <w:tcPr>
            <w:tcW w:w="1495"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100</w:t>
            </w:r>
          </w:p>
        </w:tc>
      </w:tr>
      <w:tr w:rsidR="002B5EDF">
        <w:trPr>
          <w:divId w:val="469982299"/>
          <w:tblCellSpacing w:w="0" w:type="dxa"/>
        </w:trPr>
        <w:tc>
          <w:tcPr>
            <w:tcW w:w="630" w:type="pct"/>
            <w:tcBorders>
              <w:bottom w:val="single" w:sz="8" w:space="0" w:color="000000"/>
            </w:tcBorders>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Total</w:t>
            </w:r>
          </w:p>
        </w:tc>
        <w:tc>
          <w:tcPr>
            <w:tcW w:w="1507" w:type="pct"/>
            <w:tcBorders>
              <w:bottom w:val="single" w:sz="8" w:space="0" w:color="000000"/>
            </w:tcBorders>
            <w:hideMark/>
          </w:tcPr>
          <w:p w:rsidR="002B5EDF" w:rsidRDefault="00B802AF">
            <w:pPr>
              <w:widowControl w:val="0"/>
              <w:jc w:val="right"/>
              <w:rPr>
                <w:rFonts w:eastAsia="Times New Roman"/>
                <w:b/>
                <w:bCs/>
                <w:color w:val="000000"/>
                <w:sz w:val="20"/>
                <w:szCs w:val="20"/>
              </w:rPr>
            </w:pPr>
            <w:r>
              <w:rPr>
                <w:rFonts w:eastAsia="Times New Roman"/>
                <w:b/>
                <w:bCs/>
                <w:color w:val="000000"/>
                <w:sz w:val="20"/>
                <w:szCs w:val="20"/>
              </w:rPr>
              <w:t>151</w:t>
            </w:r>
          </w:p>
        </w:tc>
        <w:tc>
          <w:tcPr>
            <w:tcW w:w="1368" w:type="pct"/>
            <w:tcBorders>
              <w:bottom w:val="single" w:sz="8" w:space="0" w:color="000000"/>
            </w:tcBorders>
            <w:hideMark/>
          </w:tcPr>
          <w:p w:rsidR="002B5EDF" w:rsidRDefault="00B802AF">
            <w:pPr>
              <w:widowControl w:val="0"/>
              <w:jc w:val="right"/>
              <w:rPr>
                <w:rFonts w:eastAsia="Times New Roman"/>
                <w:b/>
                <w:bCs/>
                <w:color w:val="000000"/>
                <w:sz w:val="20"/>
                <w:szCs w:val="20"/>
              </w:rPr>
            </w:pPr>
            <w:r>
              <w:rPr>
                <w:rFonts w:eastAsia="Times New Roman"/>
                <w:b/>
                <w:bCs/>
                <w:color w:val="000000"/>
                <w:sz w:val="20"/>
                <w:szCs w:val="20"/>
              </w:rPr>
              <w:t>112</w:t>
            </w:r>
          </w:p>
        </w:tc>
        <w:tc>
          <w:tcPr>
            <w:tcW w:w="1495" w:type="pct"/>
            <w:tcBorders>
              <w:bottom w:val="single" w:sz="8" w:space="0" w:color="000000"/>
            </w:tcBorders>
            <w:hideMark/>
          </w:tcPr>
          <w:p w:rsidR="002B5EDF" w:rsidRDefault="00B802AF">
            <w:pPr>
              <w:widowControl w:val="0"/>
              <w:jc w:val="right"/>
              <w:rPr>
                <w:rFonts w:eastAsia="Times New Roman"/>
                <w:b/>
                <w:bCs/>
                <w:color w:val="000000"/>
                <w:sz w:val="20"/>
                <w:szCs w:val="20"/>
              </w:rPr>
            </w:pPr>
            <w:r>
              <w:rPr>
                <w:rFonts w:eastAsia="Times New Roman"/>
                <w:b/>
                <w:bCs/>
                <w:color w:val="000000"/>
                <w:sz w:val="20"/>
                <w:szCs w:val="20"/>
              </w:rPr>
              <w:t>137</w:t>
            </w:r>
          </w:p>
        </w:tc>
      </w:tr>
    </w:tbl>
    <w:p w:rsidR="002B5EDF" w:rsidRDefault="002B5EDF">
      <w:pPr>
        <w:widowControl w:val="0"/>
        <w:ind w:firstLine="720"/>
        <w:jc w:val="both"/>
        <w:divId w:val="474642217"/>
        <w:rPr>
          <w:rFonts w:eastAsia="Times New Roman"/>
          <w:color w:val="000000"/>
          <w:sz w:val="20"/>
          <w:szCs w:val="20"/>
        </w:rPr>
      </w:pPr>
    </w:p>
    <w:p w:rsidR="002B5EDF" w:rsidRDefault="00B802AF">
      <w:pPr>
        <w:widowControl w:val="0"/>
        <w:ind w:firstLine="720"/>
        <w:jc w:val="both"/>
        <w:divId w:val="409425905"/>
        <w:rPr>
          <w:rFonts w:eastAsia="Times New Roman"/>
          <w:color w:val="000000"/>
          <w:sz w:val="20"/>
          <w:szCs w:val="20"/>
        </w:rPr>
      </w:pPr>
      <w:r>
        <w:rPr>
          <w:rFonts w:eastAsia="Times New Roman"/>
          <w:b/>
          <w:bCs/>
          <w:i/>
          <w:iCs/>
          <w:color w:val="000000"/>
          <w:sz w:val="20"/>
          <w:szCs w:val="20"/>
        </w:rPr>
        <w:t>E.</w:t>
      </w:r>
      <w:r>
        <w:rPr>
          <w:rFonts w:eastAsia="Times New Roman"/>
          <w:color w:val="000000"/>
          <w:sz w:val="2"/>
          <w:szCs w:val="2"/>
        </w:rPr>
        <w:t> </w:t>
      </w:r>
      <w:r>
        <w:rPr>
          <w:rFonts w:eastAsia="Times New Roman"/>
          <w:b/>
          <w:bCs/>
          <w:i/>
          <w:iCs/>
          <w:color w:val="000000"/>
          <w:sz w:val="20"/>
          <w:szCs w:val="20"/>
        </w:rPr>
        <w:t>Share Ownership</w:t>
      </w:r>
    </w:p>
    <w:p w:rsidR="002B5EDF" w:rsidRDefault="00B802AF">
      <w:pPr>
        <w:widowControl w:val="0"/>
        <w:ind w:firstLine="720"/>
        <w:jc w:val="both"/>
        <w:divId w:val="1589919613"/>
        <w:rPr>
          <w:rFonts w:eastAsia="Times New Roman"/>
          <w:color w:val="000000"/>
          <w:sz w:val="20"/>
          <w:szCs w:val="20"/>
        </w:rPr>
      </w:pPr>
      <w:r>
        <w:rPr>
          <w:rFonts w:eastAsia="Times New Roman"/>
          <w:color w:val="000000"/>
          <w:sz w:val="20"/>
          <w:szCs w:val="20"/>
        </w:rPr>
        <w:t>With respect to the total amount of common stock owned by our officers and directors individually and as a group, see "Item 7. Major Shareholders and Related Party Transactions – A. Major Shareholders."</w:t>
      </w:r>
    </w:p>
    <w:tbl>
      <w:tblPr>
        <w:tblW w:w="5000" w:type="pct"/>
        <w:tblCellSpacing w:w="0" w:type="dxa"/>
        <w:tblCellMar>
          <w:left w:w="0" w:type="dxa"/>
          <w:right w:w="0" w:type="dxa"/>
        </w:tblCellMar>
        <w:tblLook w:val="04A0" w:firstRow="1" w:lastRow="0" w:firstColumn="1" w:lastColumn="0" w:noHBand="0" w:noVBand="1"/>
      </w:tblPr>
      <w:tblGrid>
        <w:gridCol w:w="5236"/>
        <w:gridCol w:w="4124"/>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7.</w:t>
            </w:r>
          </w:p>
        </w:tc>
        <w:tc>
          <w:tcPr>
            <w:tcW w:w="6" w:type="dxa"/>
            <w:hideMark/>
          </w:tcPr>
          <w:p w:rsidR="002B5EDF" w:rsidRDefault="00B802AF">
            <w:pPr>
              <w:widowControl w:val="0"/>
              <w:spacing w:after="240"/>
              <w:jc w:val="both"/>
              <w:divId w:val="1245841728"/>
              <w:rPr>
                <w:rFonts w:eastAsia="Times New Roman"/>
                <w:b/>
                <w:bCs/>
                <w:color w:val="000000"/>
                <w:sz w:val="20"/>
                <w:szCs w:val="20"/>
              </w:rPr>
            </w:pPr>
            <w:r>
              <w:rPr>
                <w:rFonts w:eastAsia="Times New Roman"/>
                <w:b/>
                <w:bCs/>
                <w:color w:val="000000"/>
                <w:sz w:val="20"/>
                <w:szCs w:val="20"/>
              </w:rPr>
              <w:t>Major Shareholders and Related Party Transactions</w:t>
            </w:r>
          </w:p>
        </w:tc>
      </w:tr>
    </w:tbl>
    <w:p w:rsidR="002B5EDF" w:rsidRDefault="00B802AF">
      <w:pPr>
        <w:widowControl w:val="0"/>
        <w:ind w:firstLine="720"/>
        <w:jc w:val="both"/>
        <w:divId w:val="1504783484"/>
        <w:rPr>
          <w:rFonts w:eastAsia="Times New Roman"/>
          <w:color w:val="000000"/>
          <w:sz w:val="20"/>
          <w:szCs w:val="20"/>
        </w:rPr>
      </w:pPr>
      <w:r>
        <w:rPr>
          <w:rFonts w:eastAsia="Times New Roman"/>
          <w:b/>
          <w:bCs/>
          <w:i/>
          <w:iCs/>
          <w:color w:val="000000"/>
          <w:sz w:val="20"/>
          <w:szCs w:val="20"/>
        </w:rPr>
        <w:t>A.</w:t>
      </w:r>
      <w:r>
        <w:rPr>
          <w:rFonts w:eastAsia="Times New Roman"/>
          <w:color w:val="000000"/>
          <w:sz w:val="2"/>
          <w:szCs w:val="2"/>
        </w:rPr>
        <w:t> </w:t>
      </w:r>
      <w:r>
        <w:rPr>
          <w:rFonts w:eastAsia="Times New Roman"/>
          <w:b/>
          <w:bCs/>
          <w:i/>
          <w:iCs/>
          <w:color w:val="000000"/>
          <w:sz w:val="20"/>
          <w:szCs w:val="20"/>
        </w:rPr>
        <w:t>Major Shareholders</w:t>
      </w:r>
    </w:p>
    <w:p w:rsidR="002B5EDF" w:rsidRDefault="00B802AF">
      <w:pPr>
        <w:widowControl w:val="0"/>
        <w:ind w:firstLine="720"/>
        <w:jc w:val="both"/>
        <w:divId w:val="551618281"/>
        <w:rPr>
          <w:rFonts w:eastAsia="Times New Roman"/>
          <w:color w:val="000000"/>
          <w:sz w:val="20"/>
          <w:szCs w:val="20"/>
        </w:rPr>
      </w:pPr>
      <w:r>
        <w:rPr>
          <w:rFonts w:eastAsia="Times New Roman"/>
          <w:color w:val="000000"/>
          <w:sz w:val="20"/>
          <w:szCs w:val="20"/>
        </w:rPr>
        <w:t>The following table sets forth current information regarding ownership of our common stock of which we are aware as of March 4, 2021, for (i) beneficial owners of five percent or more of our common shares; and (ii) our officers and directors, individually and as a group. All of our shareholders, including the shareholders listed in this table, are entitled to one vote for each common share held.</w:t>
      </w:r>
    </w:p>
    <w:tbl>
      <w:tblPr>
        <w:tblW w:w="5000" w:type="pct"/>
        <w:tblCellSpacing w:w="0" w:type="dxa"/>
        <w:tblCellMar>
          <w:left w:w="0" w:type="dxa"/>
          <w:right w:w="0" w:type="dxa"/>
        </w:tblCellMar>
        <w:tblLook w:val="04A0" w:firstRow="1" w:lastRow="0" w:firstColumn="1" w:lastColumn="0" w:noHBand="0" w:noVBand="1"/>
      </w:tblPr>
      <w:tblGrid>
        <w:gridCol w:w="6731"/>
        <w:gridCol w:w="50"/>
        <w:gridCol w:w="50"/>
        <w:gridCol w:w="1236"/>
        <w:gridCol w:w="185"/>
        <w:gridCol w:w="50"/>
        <w:gridCol w:w="75"/>
        <w:gridCol w:w="869"/>
        <w:gridCol w:w="114"/>
      </w:tblGrid>
      <w:tr w:rsidR="002B5EDF">
        <w:trPr>
          <w:divId w:val="469982299"/>
          <w:tblCellSpacing w:w="0" w:type="dxa"/>
        </w:trPr>
        <w:tc>
          <w:tcPr>
            <w:tcW w:w="3603" w:type="pct"/>
            <w:tcBorders>
              <w:bottom w:val="single" w:sz="8" w:space="0" w:color="000000"/>
            </w:tcBorders>
            <w:vAlign w:val="bottom"/>
            <w:hideMark/>
          </w:tcPr>
          <w:p w:rsidR="002B5EDF" w:rsidRDefault="00B802AF">
            <w:pPr>
              <w:widowControl w:val="0"/>
              <w:divId w:val="636374704"/>
              <w:rPr>
                <w:rFonts w:eastAsia="Times New Roman"/>
                <w:b/>
                <w:bCs/>
                <w:color w:val="000000"/>
                <w:sz w:val="20"/>
                <w:szCs w:val="20"/>
              </w:rPr>
            </w:pPr>
            <w:r>
              <w:rPr>
                <w:rFonts w:eastAsia="Times New Roman"/>
                <w:b/>
                <w:bCs/>
                <w:color w:val="000000"/>
                <w:sz w:val="20"/>
                <w:szCs w:val="20"/>
              </w:rPr>
              <w:t>Name</w:t>
            </w:r>
          </w:p>
        </w:tc>
        <w:tc>
          <w:tcPr>
            <w:tcW w:w="2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689" w:type="pct"/>
            <w:gridSpan w:val="2"/>
            <w:tcBorders>
              <w:bottom w:val="single" w:sz="8" w:space="0" w:color="000000"/>
            </w:tcBorders>
            <w:vAlign w:val="bottom"/>
            <w:hideMark/>
          </w:tcPr>
          <w:p w:rsidR="002B5EDF" w:rsidRDefault="00B802AF">
            <w:pPr>
              <w:widowControl w:val="0"/>
              <w:jc w:val="center"/>
              <w:divId w:val="1998998697"/>
              <w:rPr>
                <w:rFonts w:eastAsia="Times New Roman"/>
                <w:b/>
                <w:bCs/>
                <w:color w:val="000000"/>
                <w:sz w:val="20"/>
                <w:szCs w:val="20"/>
              </w:rPr>
            </w:pPr>
            <w:r>
              <w:rPr>
                <w:rFonts w:eastAsia="Times New Roman"/>
                <w:b/>
                <w:bCs/>
                <w:color w:val="000000"/>
                <w:sz w:val="20"/>
                <w:szCs w:val="20"/>
              </w:rPr>
              <w:t>Number of</w:t>
            </w:r>
            <w:r>
              <w:rPr>
                <w:rFonts w:eastAsia="Times New Roman"/>
                <w:b/>
                <w:bCs/>
                <w:color w:val="000000"/>
                <w:sz w:val="20"/>
                <w:szCs w:val="20"/>
              </w:rPr>
              <w:br/>
              <w:t>Common Shares</w:t>
            </w:r>
          </w:p>
        </w:tc>
        <w:tc>
          <w:tcPr>
            <w:tcW w:w="10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91" w:type="pct"/>
            <w:gridSpan w:val="2"/>
            <w:tcBorders>
              <w:bottom w:val="single" w:sz="8" w:space="0" w:color="000000"/>
            </w:tcBorders>
            <w:vAlign w:val="bottom"/>
            <w:hideMark/>
          </w:tcPr>
          <w:p w:rsidR="002B5EDF" w:rsidRDefault="00B802AF">
            <w:pPr>
              <w:widowControl w:val="0"/>
              <w:jc w:val="center"/>
              <w:divId w:val="64109758"/>
              <w:rPr>
                <w:rFonts w:eastAsia="Times New Roman"/>
                <w:b/>
                <w:bCs/>
                <w:color w:val="000000"/>
                <w:sz w:val="20"/>
                <w:szCs w:val="20"/>
              </w:rPr>
            </w:pPr>
            <w:r>
              <w:rPr>
                <w:rFonts w:eastAsia="Times New Roman"/>
                <w:b/>
                <w:bCs/>
                <w:color w:val="000000"/>
                <w:sz w:val="20"/>
                <w:szCs w:val="20"/>
              </w:rPr>
              <w:t>Percentage</w:t>
            </w:r>
            <w:r>
              <w:rPr>
                <w:rFonts w:eastAsia="Times New Roman"/>
                <w:b/>
                <w:bCs/>
                <w:color w:val="000000"/>
                <w:sz w:val="20"/>
                <w:szCs w:val="20"/>
              </w:rPr>
              <w:br/>
              <w:t xml:space="preserve">Owned </w:t>
            </w:r>
            <w:r>
              <w:rPr>
                <w:rFonts w:eastAsia="Times New Roman"/>
                <w:b/>
                <w:bCs/>
                <w:color w:val="000000"/>
                <w:sz w:val="16"/>
                <w:szCs w:val="16"/>
              </w:rPr>
              <w:t>(1)</w:t>
            </w:r>
          </w:p>
        </w:tc>
        <w:tc>
          <w:tcPr>
            <w:tcW w:w="68"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3603" w:type="pct"/>
            <w:shd w:val="clear" w:color="auto" w:fill="CCEEFF"/>
            <w:hideMark/>
          </w:tcPr>
          <w:p w:rsidR="002B5EDF" w:rsidRDefault="00B802AF">
            <w:pPr>
              <w:widowControl w:val="0"/>
              <w:shd w:val="clear" w:color="auto" w:fill="CCEEFF"/>
              <w:ind w:left="240" w:hanging="240"/>
              <w:rPr>
                <w:rFonts w:eastAsia="Times New Roman"/>
                <w:color w:val="000000"/>
                <w:sz w:val="20"/>
                <w:szCs w:val="20"/>
              </w:rPr>
            </w:pPr>
            <w:r>
              <w:rPr>
                <w:rFonts w:eastAsia="Times New Roman"/>
                <w:color w:val="000000"/>
                <w:sz w:val="20"/>
                <w:szCs w:val="20"/>
              </w:rPr>
              <w:t>Aliki Paliou</w:t>
            </w:r>
            <w:r>
              <w:rPr>
                <w:rFonts w:eastAsia="Times New Roman"/>
                <w:color w:val="000000"/>
                <w:sz w:val="15"/>
                <w:szCs w:val="15"/>
                <w:vertAlign w:val="superscript"/>
              </w:rPr>
              <w:t>(2)</w:t>
            </w:r>
          </w:p>
        </w:tc>
        <w:tc>
          <w:tcPr>
            <w:tcW w:w="2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668" w:type="pct"/>
            <w:shd w:val="clear" w:color="auto" w:fill="CCEEFF"/>
            <w:vAlign w:val="bottom"/>
            <w:hideMark/>
          </w:tcPr>
          <w:p w:rsidR="002B5EDF" w:rsidRDefault="00B802AF">
            <w:pPr>
              <w:widowControl w:val="0"/>
              <w:shd w:val="clear" w:color="auto" w:fill="CCEEFF"/>
              <w:jc w:val="right"/>
              <w:divId w:val="357778787"/>
              <w:rPr>
                <w:rFonts w:eastAsia="Times New Roman"/>
                <w:color w:val="000000"/>
                <w:sz w:val="20"/>
                <w:szCs w:val="20"/>
              </w:rPr>
            </w:pPr>
            <w:r>
              <w:rPr>
                <w:rFonts w:eastAsia="Times New Roman"/>
                <w:color w:val="000000"/>
                <w:sz w:val="20"/>
                <w:szCs w:val="20"/>
              </w:rPr>
              <w:t>2,352,047</w:t>
            </w:r>
          </w:p>
        </w:tc>
        <w:tc>
          <w:tcPr>
            <w:tcW w:w="10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3" w:type="pct"/>
            <w:shd w:val="clear" w:color="auto" w:fill="CCEEFF"/>
            <w:vAlign w:val="bottom"/>
            <w:hideMark/>
          </w:tcPr>
          <w:p w:rsidR="002B5EDF" w:rsidRDefault="00B802AF">
            <w:pPr>
              <w:widowControl w:val="0"/>
              <w:shd w:val="clear" w:color="auto" w:fill="CCEEFF"/>
              <w:jc w:val="right"/>
              <w:divId w:val="2140343460"/>
              <w:rPr>
                <w:rFonts w:eastAsia="Times New Roman"/>
                <w:color w:val="000000"/>
                <w:sz w:val="20"/>
                <w:szCs w:val="20"/>
              </w:rPr>
            </w:pPr>
            <w:r>
              <w:rPr>
                <w:rFonts w:eastAsia="Times New Roman"/>
                <w:color w:val="000000"/>
                <w:sz w:val="20"/>
                <w:szCs w:val="20"/>
              </w:rPr>
              <w:t>46.3%</w:t>
            </w:r>
          </w:p>
        </w:tc>
        <w:tc>
          <w:tcPr>
            <w:tcW w:w="68"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3603" w:type="pct"/>
            <w:hideMark/>
          </w:tcPr>
          <w:p w:rsidR="002B5EDF" w:rsidRDefault="00B802AF">
            <w:pPr>
              <w:widowControl w:val="0"/>
              <w:ind w:left="240" w:hanging="240"/>
              <w:rPr>
                <w:rFonts w:eastAsia="Times New Roman"/>
                <w:color w:val="000000"/>
                <w:sz w:val="20"/>
                <w:szCs w:val="20"/>
              </w:rPr>
            </w:pPr>
            <w:r>
              <w:rPr>
                <w:rFonts w:eastAsia="Times New Roman"/>
                <w:color w:val="000000"/>
                <w:sz w:val="20"/>
                <w:szCs w:val="20"/>
              </w:rPr>
              <w:t>Anamar Investments Inc.</w:t>
            </w:r>
            <w:r>
              <w:rPr>
                <w:rFonts w:eastAsia="Times New Roman"/>
                <w:color w:val="000000"/>
                <w:sz w:val="15"/>
                <w:szCs w:val="15"/>
                <w:vertAlign w:val="superscript"/>
              </w:rPr>
              <w:t>(3)</w:t>
            </w:r>
          </w:p>
        </w:tc>
        <w:tc>
          <w:tcPr>
            <w:tcW w:w="2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668" w:type="pct"/>
            <w:vAlign w:val="bottom"/>
            <w:hideMark/>
          </w:tcPr>
          <w:p w:rsidR="002B5EDF" w:rsidRDefault="00B802AF">
            <w:pPr>
              <w:widowControl w:val="0"/>
              <w:jc w:val="right"/>
              <w:divId w:val="1373460054"/>
              <w:rPr>
                <w:rFonts w:eastAsia="Times New Roman"/>
                <w:color w:val="000000"/>
                <w:sz w:val="20"/>
                <w:szCs w:val="20"/>
              </w:rPr>
            </w:pPr>
            <w:r>
              <w:rPr>
                <w:rFonts w:eastAsia="Times New Roman"/>
                <w:color w:val="000000"/>
                <w:sz w:val="20"/>
                <w:szCs w:val="20"/>
              </w:rPr>
              <w:t>254,558</w:t>
            </w:r>
          </w:p>
        </w:tc>
        <w:tc>
          <w:tcPr>
            <w:tcW w:w="10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3" w:type="pct"/>
            <w:vAlign w:val="bottom"/>
            <w:hideMark/>
          </w:tcPr>
          <w:p w:rsidR="002B5EDF" w:rsidRDefault="00B802AF">
            <w:pPr>
              <w:widowControl w:val="0"/>
              <w:jc w:val="right"/>
              <w:divId w:val="879971207"/>
              <w:rPr>
                <w:rFonts w:eastAsia="Times New Roman"/>
                <w:color w:val="000000"/>
                <w:sz w:val="20"/>
                <w:szCs w:val="20"/>
              </w:rPr>
            </w:pPr>
            <w:r>
              <w:rPr>
                <w:rFonts w:eastAsia="Times New Roman"/>
                <w:color w:val="000000"/>
                <w:sz w:val="20"/>
                <w:szCs w:val="20"/>
              </w:rPr>
              <w:t>5.0%</w:t>
            </w:r>
          </w:p>
        </w:tc>
        <w:tc>
          <w:tcPr>
            <w:tcW w:w="68"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3603" w:type="pct"/>
            <w:shd w:val="clear" w:color="auto" w:fill="CCEEFF"/>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668"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6"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3"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68"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3603" w:type="pct"/>
            <w:hideMark/>
          </w:tcPr>
          <w:p w:rsidR="002B5EDF" w:rsidRDefault="00B802AF">
            <w:pPr>
              <w:widowControl w:val="0"/>
              <w:ind w:left="240" w:hanging="240"/>
              <w:rPr>
                <w:rFonts w:eastAsia="Times New Roman"/>
                <w:color w:val="000000"/>
                <w:sz w:val="20"/>
                <w:szCs w:val="20"/>
              </w:rPr>
            </w:pPr>
            <w:r>
              <w:rPr>
                <w:rFonts w:eastAsia="Times New Roman"/>
                <w:color w:val="000000"/>
                <w:sz w:val="20"/>
                <w:szCs w:val="20"/>
              </w:rPr>
              <w:t>All other executive officers and directors individually</w:t>
            </w:r>
            <w:r>
              <w:rPr>
                <w:rFonts w:eastAsia="Times New Roman"/>
                <w:color w:val="000000"/>
                <w:sz w:val="15"/>
                <w:szCs w:val="15"/>
                <w:vertAlign w:val="superscript"/>
              </w:rPr>
              <w:t>(4)</w:t>
            </w:r>
          </w:p>
        </w:tc>
        <w:tc>
          <w:tcPr>
            <w:tcW w:w="2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668" w:type="pct"/>
            <w:vAlign w:val="bottom"/>
            <w:hideMark/>
          </w:tcPr>
          <w:p w:rsidR="002B5EDF" w:rsidRDefault="00B802AF">
            <w:pPr>
              <w:widowControl w:val="0"/>
              <w:jc w:val="right"/>
              <w:divId w:val="286736508"/>
              <w:rPr>
                <w:rFonts w:eastAsia="Times New Roman"/>
                <w:color w:val="000000"/>
                <w:sz w:val="20"/>
                <w:szCs w:val="20"/>
              </w:rPr>
            </w:pPr>
            <w:r>
              <w:rPr>
                <w:rFonts w:eastAsia="Times New Roman"/>
                <w:color w:val="000000"/>
                <w:sz w:val="20"/>
                <w:szCs w:val="20"/>
              </w:rPr>
              <w:t>-</w:t>
            </w:r>
          </w:p>
        </w:tc>
        <w:tc>
          <w:tcPr>
            <w:tcW w:w="106"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1"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9"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3" w:type="pct"/>
            <w:vAlign w:val="bottom"/>
            <w:hideMark/>
          </w:tcPr>
          <w:p w:rsidR="002B5EDF" w:rsidRDefault="00B802AF">
            <w:pPr>
              <w:widowControl w:val="0"/>
              <w:jc w:val="right"/>
              <w:divId w:val="1776712310"/>
              <w:rPr>
                <w:rFonts w:eastAsia="Times New Roman"/>
                <w:color w:val="000000"/>
                <w:sz w:val="20"/>
                <w:szCs w:val="20"/>
              </w:rPr>
            </w:pPr>
            <w:r>
              <w:rPr>
                <w:rFonts w:eastAsia="Times New Roman"/>
                <w:color w:val="000000"/>
                <w:sz w:val="20"/>
                <w:szCs w:val="20"/>
              </w:rPr>
              <w:t>-</w:t>
            </w:r>
          </w:p>
        </w:tc>
        <w:tc>
          <w:tcPr>
            <w:tcW w:w="68"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B802AF">
      <w:pPr>
        <w:widowControl w:val="0"/>
        <w:divId w:val="1344090636"/>
        <w:rPr>
          <w:rFonts w:eastAsia="Times New Roman"/>
          <w:color w:val="000000"/>
          <w:sz w:val="20"/>
          <w:szCs w:val="20"/>
        </w:rPr>
      </w:pPr>
      <w:r>
        <w:rPr>
          <w:rFonts w:eastAsia="Times New Roman"/>
          <w:color w:val="000000"/>
          <w:sz w:val="20"/>
          <w:szCs w:val="20"/>
        </w:rPr>
        <w:t>____________________</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451093174"/>
        <w:rPr>
          <w:rFonts w:eastAsia="Times New Roman"/>
          <w:color w:val="000000"/>
          <w:sz w:val="20"/>
          <w:szCs w:val="20"/>
        </w:rPr>
      </w:pPr>
      <w:r>
        <w:rPr>
          <w:rFonts w:eastAsia="Times New Roman"/>
          <w:color w:val="000000"/>
          <w:sz w:val="20"/>
          <w:szCs w:val="20"/>
        </w:rPr>
        <w:t>Percentages based on 5,082,726 common shares outstanding as of March 4, 2021.</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1477991828"/>
        <w:rPr>
          <w:rFonts w:eastAsia="Times New Roman"/>
          <w:color w:val="000000"/>
          <w:sz w:val="20"/>
          <w:szCs w:val="20"/>
        </w:rPr>
      </w:pPr>
      <w:r>
        <w:rPr>
          <w:rFonts w:eastAsia="Times New Roman"/>
          <w:color w:val="000000"/>
          <w:sz w:val="20"/>
          <w:szCs w:val="20"/>
        </w:rPr>
        <w:t>Ms. Aliki Paliou, a member of our Board of Directors, owns and controls Mango Shipping Corp. ("Mango Shipping"), which is the record holder of 2,352,047 common shares. As a result, Ms. Paliou may be deemed to beneficially own the shares held by Mango Shipping.</w:t>
      </w:r>
    </w:p>
    <w:p w:rsidR="002B5EDF" w:rsidRDefault="00B802AF">
      <w:pPr>
        <w:widowControl w:val="0"/>
        <w:jc w:val="both"/>
        <w:divId w:val="392192114"/>
        <w:rPr>
          <w:rFonts w:eastAsia="Times New Roman"/>
          <w:color w:val="000000"/>
          <w:sz w:val="20"/>
          <w:szCs w:val="20"/>
        </w:rPr>
      </w:pPr>
      <w:r>
        <w:rPr>
          <w:rFonts w:eastAsia="Times New Roman"/>
          <w:color w:val="000000"/>
          <w:sz w:val="20"/>
          <w:szCs w:val="20"/>
        </w:rPr>
        <w:t>Mango Shipping acquired these common shares from Taracan Investments S.A. ("Taracan"), a Marshall Islands corporation ultimately beneficially owned by Mr. Symeon Palios, our Chairman of the Board and former Chief Executive Officer, pursuant to a Contribution Agreement dated September 29, 2020, by and between Taracan and Mango Shipping. In exchange, Mango Shipping issued 999 shares of its own common stock to Taracan. Taracan thereafter distributed as dividend in kind such 999 shares of Mango Shipping (through an intermediary holding company) to its ultimate beneficial owner, Mr. Symeon Palios. Subsequently, also on September 29, 2020, Mr. Symeon Palios transferred in a private transaction all of his interest in Mango Shipping to Ms. Paliou.</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744688718"/>
        <w:rPr>
          <w:rFonts w:eastAsia="Times New Roman"/>
          <w:color w:val="000000"/>
          <w:sz w:val="20"/>
          <w:szCs w:val="20"/>
        </w:rPr>
      </w:pPr>
      <w:r>
        <w:rPr>
          <w:rFonts w:eastAsia="Times New Roman"/>
          <w:color w:val="000000"/>
          <w:sz w:val="20"/>
          <w:szCs w:val="20"/>
        </w:rPr>
        <w:t>This information is derived from a Schedule 13G filed with the Commission on July 2, 2020.</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lastRenderedPageBreak/>
        <w:t>(4)</w:t>
      </w:r>
      <w:r>
        <w:rPr>
          <w:rFonts w:eastAsia="Times New Roman"/>
          <w:color w:val="000000"/>
          <w:sz w:val="20"/>
          <w:szCs w:val="20"/>
        </w:rPr>
        <w:tab/>
      </w:r>
    </w:p>
    <w:p w:rsidR="002B5EDF" w:rsidRDefault="00B802AF">
      <w:pPr>
        <w:widowControl w:val="0"/>
        <w:ind w:hanging="540"/>
        <w:divId w:val="149488668"/>
        <w:rPr>
          <w:rFonts w:eastAsia="Times New Roman"/>
          <w:color w:val="000000"/>
          <w:sz w:val="20"/>
          <w:szCs w:val="20"/>
        </w:rPr>
      </w:pPr>
      <w:r>
        <w:rPr>
          <w:rFonts w:eastAsia="Times New Roman"/>
          <w:color w:val="000000"/>
          <w:sz w:val="20"/>
          <w:szCs w:val="20"/>
        </w:rPr>
        <w:t>Ms. Paliou is our only director that beneficially owns 5% or more of our outstanding common stock. Mr. Andreas Michalopoulos, our Chief Executive Officer, may be deemed to beneficially own 106,915 shares, or 2.1% of our outstanding common stock, beneficially owned through Mitzela Corp. Mr. Anthony Argyropoulos, our Chief Financial Officer, holds stock options to purchase up to 120,000 of our common shares, which, if fully exercised, would represent 2.3% of our outstanding common shares (assuming 5,202,726 of our common shares are outstanding), which stock options we granted to Mr. Argyropoulos as stock-based remuneration. The stock options are exercisable at a price range between $10.00 and $30.00 per share, for a term of five years. Mr. Argyropoulos does not hold any of our common shares.  All other officers and directors each own less than 1% of our outstanding common stock.</w:t>
      </w:r>
    </w:p>
    <w:p w:rsidR="002B5EDF" w:rsidRDefault="002B5EDF">
      <w:pPr>
        <w:widowControl w:val="0"/>
        <w:divId w:val="1756048239"/>
        <w:rPr>
          <w:rFonts w:eastAsia="Times New Roman"/>
          <w:color w:val="000000"/>
          <w:sz w:val="20"/>
          <w:szCs w:val="20"/>
        </w:rPr>
      </w:pPr>
    </w:p>
    <w:p w:rsidR="002B5EDF" w:rsidRDefault="00B802AF">
      <w:pPr>
        <w:widowControl w:val="0"/>
        <w:jc w:val="center"/>
        <w:divId w:val="954019062"/>
        <w:rPr>
          <w:rFonts w:eastAsia="Times New Roman"/>
          <w:color w:val="000000"/>
          <w:sz w:val="20"/>
          <w:szCs w:val="20"/>
        </w:rPr>
      </w:pPr>
      <w:r>
        <w:rPr>
          <w:rFonts w:eastAsia="Times New Roman"/>
          <w:color w:val="000000"/>
          <w:sz w:val="16"/>
          <w:szCs w:val="16"/>
        </w:rPr>
        <w:t>71</w:t>
      </w:r>
    </w:p>
    <w:p w:rsidR="002B5EDF" w:rsidRDefault="002F482C">
      <w:pPr>
        <w:widowControl w:val="0"/>
        <w:divId w:val="1561943178"/>
      </w:pPr>
      <w:r>
        <w:br w:type="page"/>
      </w:r>
    </w:p>
    <w:p w:rsidR="002B5EDF" w:rsidRDefault="002B5EDF">
      <w:pPr>
        <w:widowControl w:val="0"/>
        <w:divId w:val="1561943178"/>
        <w:rPr>
          <w:rFonts w:eastAsia="Times New Roman"/>
          <w:color w:val="000000"/>
          <w:sz w:val="20"/>
          <w:szCs w:val="20"/>
        </w:rPr>
      </w:pPr>
    </w:p>
    <w:p w:rsidR="002B5EDF" w:rsidRDefault="002B5EDF">
      <w:pPr>
        <w:widowControl w:val="0"/>
        <w:divId w:val="1700471050"/>
        <w:rPr>
          <w:rFonts w:eastAsia="Times New Roman"/>
          <w:color w:val="000000"/>
          <w:sz w:val="20"/>
          <w:szCs w:val="20"/>
        </w:rPr>
      </w:pPr>
    </w:p>
    <w:p w:rsidR="002B5EDF" w:rsidRDefault="00B802AF">
      <w:pPr>
        <w:widowControl w:val="0"/>
        <w:ind w:firstLine="720"/>
        <w:jc w:val="both"/>
        <w:divId w:val="191038199"/>
        <w:rPr>
          <w:rFonts w:eastAsia="Times New Roman"/>
          <w:color w:val="000000"/>
          <w:sz w:val="20"/>
          <w:szCs w:val="20"/>
        </w:rPr>
      </w:pPr>
      <w:r>
        <w:rPr>
          <w:rFonts w:eastAsia="Times New Roman"/>
          <w:color w:val="000000"/>
          <w:sz w:val="20"/>
          <w:szCs w:val="20"/>
        </w:rPr>
        <w:t>Diana Shipping acquired 100% of our Series C preferred voting stock on May 30, 2017 (each Series C preferred share entitled the holder thereof to up to 250,000 votes, subject to certain restrictions), and on March 26, 2020, we re-purchased and canceled all of the shares of our Series C Preferred Stock. See "Item 7. Major Shareholders and Related Party Transactions – B. Related Party Transactions."</w:t>
      </w:r>
    </w:p>
    <w:p w:rsidR="002B5EDF" w:rsidRDefault="00B802AF">
      <w:pPr>
        <w:widowControl w:val="0"/>
        <w:ind w:firstLine="720"/>
        <w:jc w:val="both"/>
        <w:divId w:val="1372725713"/>
        <w:rPr>
          <w:rFonts w:eastAsia="Times New Roman"/>
          <w:color w:val="000000"/>
          <w:sz w:val="20"/>
          <w:szCs w:val="20"/>
        </w:rPr>
      </w:pPr>
      <w:r>
        <w:rPr>
          <w:rFonts w:eastAsia="Times New Roman"/>
          <w:color w:val="000000"/>
          <w:sz w:val="20"/>
          <w:szCs w:val="20"/>
        </w:rPr>
        <w:t>As of March 3, 2021, we had 13 shareholders of record, 3 of which were located in the United States and held an aggregate of 4,896,615 of our common shares, representing 96.34% of our outstanding common shares. However, one of the U.S. shareholders of record is CEDE &amp; CO., a nominee of The Depository Trust Company, which held 4,872,661 of our common shares as of March 3, 2021. Accordingly, we believe that the shares held by CEDE &amp; CO. include common shares beneficially owned by both holders in the United States and non-U.S. beneficial owners. We are not aware of any arrangements the operation of which may at a subsequent date result in our change of control.</w:t>
      </w:r>
    </w:p>
    <w:p w:rsidR="002B5EDF" w:rsidRDefault="00B802AF">
      <w:pPr>
        <w:widowControl w:val="0"/>
        <w:ind w:firstLine="720"/>
        <w:jc w:val="both"/>
        <w:divId w:val="1910144059"/>
        <w:rPr>
          <w:rFonts w:eastAsia="Times New Roman"/>
          <w:color w:val="000000"/>
          <w:sz w:val="20"/>
          <w:szCs w:val="20"/>
        </w:rPr>
      </w:pPr>
      <w:r>
        <w:rPr>
          <w:rFonts w:eastAsia="Times New Roman"/>
          <w:b/>
          <w:bCs/>
          <w:i/>
          <w:iCs/>
          <w:color w:val="000000"/>
          <w:sz w:val="20"/>
          <w:szCs w:val="20"/>
        </w:rPr>
        <w:t>B.</w:t>
      </w:r>
      <w:r>
        <w:rPr>
          <w:rFonts w:eastAsia="Times New Roman"/>
          <w:color w:val="000000"/>
          <w:sz w:val="2"/>
          <w:szCs w:val="2"/>
        </w:rPr>
        <w:t> </w:t>
      </w:r>
      <w:r>
        <w:rPr>
          <w:rFonts w:eastAsia="Times New Roman"/>
          <w:b/>
          <w:bCs/>
          <w:i/>
          <w:iCs/>
          <w:color w:val="000000"/>
          <w:sz w:val="20"/>
          <w:szCs w:val="20"/>
        </w:rPr>
        <w:t>Related Party Transactions</w:t>
      </w:r>
    </w:p>
    <w:p w:rsidR="002B5EDF" w:rsidRDefault="00B802AF">
      <w:pPr>
        <w:widowControl w:val="0"/>
        <w:jc w:val="both"/>
        <w:divId w:val="561713437"/>
        <w:rPr>
          <w:rFonts w:eastAsia="Times New Roman"/>
          <w:b/>
          <w:bCs/>
          <w:color w:val="000000"/>
          <w:sz w:val="20"/>
          <w:szCs w:val="20"/>
        </w:rPr>
      </w:pPr>
      <w:r>
        <w:rPr>
          <w:rFonts w:eastAsia="Times New Roman"/>
          <w:b/>
          <w:bCs/>
          <w:color w:val="000000"/>
          <w:sz w:val="20"/>
          <w:szCs w:val="20"/>
        </w:rPr>
        <w:t>Pure Brokerage and Shipping Corp.</w:t>
      </w:r>
    </w:p>
    <w:p w:rsidR="002B5EDF" w:rsidRDefault="00B802AF">
      <w:pPr>
        <w:widowControl w:val="0"/>
        <w:ind w:firstLine="720"/>
        <w:jc w:val="both"/>
        <w:divId w:val="195432655"/>
        <w:rPr>
          <w:rFonts w:eastAsia="Times New Roman"/>
          <w:color w:val="000000"/>
          <w:sz w:val="20"/>
          <w:szCs w:val="20"/>
        </w:rPr>
      </w:pPr>
      <w:r>
        <w:rPr>
          <w:rFonts w:eastAsia="Times New Roman"/>
          <w:color w:val="000000"/>
          <w:sz w:val="20"/>
          <w:szCs w:val="20"/>
        </w:rPr>
        <w:t>Pure Brokerage and Shipping Corp., a company controlled by Ms. Aliki Paliou, a member of our Board of Directors and our major shareholder, provides us with brokerage services since June 15, 2020, pursuant to a Brokerage Services Agreement for a fixed monthly fee for each of our owned tanker vessels. Pure Shipbroking may also, from time to time, receive chartering commissions on the gross freight and hire revenue of our tanker vessels, depending on the respective charter parties' terms, and may also receive sale and purchase brokerage commissions.  For 2020, commissions and brokerage fees paid to Pure Brokerage amounted to $0.3 million and $0.08 million, respectively.</w:t>
      </w:r>
    </w:p>
    <w:p w:rsidR="002B5EDF" w:rsidRDefault="00B802AF">
      <w:pPr>
        <w:widowControl w:val="0"/>
        <w:jc w:val="both"/>
        <w:divId w:val="1601717175"/>
        <w:rPr>
          <w:rFonts w:eastAsia="Times New Roman"/>
          <w:b/>
          <w:bCs/>
          <w:color w:val="000000"/>
          <w:sz w:val="20"/>
          <w:szCs w:val="20"/>
        </w:rPr>
      </w:pPr>
      <w:r>
        <w:rPr>
          <w:rFonts w:eastAsia="Times New Roman"/>
          <w:b/>
          <w:bCs/>
          <w:color w:val="000000"/>
          <w:sz w:val="20"/>
          <w:szCs w:val="20"/>
        </w:rPr>
        <w:t>Steamship Shipbroking Enterprises Inc.</w:t>
      </w:r>
    </w:p>
    <w:p w:rsidR="002B5EDF" w:rsidRDefault="00B802AF">
      <w:pPr>
        <w:widowControl w:val="0"/>
        <w:ind w:firstLine="720"/>
        <w:jc w:val="both"/>
        <w:divId w:val="1567257687"/>
        <w:rPr>
          <w:rFonts w:eastAsia="Times New Roman"/>
          <w:color w:val="000000"/>
          <w:sz w:val="20"/>
          <w:szCs w:val="20"/>
        </w:rPr>
      </w:pPr>
      <w:r>
        <w:rPr>
          <w:rFonts w:eastAsia="Times New Roman"/>
          <w:color w:val="000000"/>
          <w:sz w:val="20"/>
          <w:szCs w:val="20"/>
        </w:rPr>
        <w:t>Steamship Shipbroking Enterprises Inc., an affiliated entity controlled by our Chairman of the Board and former Chief Executive Officer, Mr. Symeon Palios, provided us brokerage services for an annual fee pursuant to a Brokerage Services Agreement through March 1, 2020. In 2020, 2019 and 2018, brokerage fees and bonuses amounted to $0.28 million, $2.1 million and $2.1, respectively. The Brokerage Services Agreement dated April 1, 2019, originally due to expire on March 31, 2020, was early terminated on March 1, 2020, at no cost.</w:t>
      </w:r>
    </w:p>
    <w:p w:rsidR="002B5EDF" w:rsidRDefault="00B802AF">
      <w:pPr>
        <w:widowControl w:val="0"/>
        <w:jc w:val="both"/>
        <w:divId w:val="1420181238"/>
        <w:rPr>
          <w:rFonts w:eastAsia="Times New Roman"/>
          <w:b/>
          <w:bCs/>
          <w:color w:val="000000"/>
          <w:sz w:val="20"/>
          <w:szCs w:val="20"/>
        </w:rPr>
      </w:pPr>
      <w:r>
        <w:rPr>
          <w:rFonts w:eastAsia="Times New Roman"/>
          <w:b/>
          <w:bCs/>
          <w:color w:val="000000"/>
          <w:sz w:val="20"/>
          <w:szCs w:val="20"/>
        </w:rPr>
        <w:t>Diana Shipping Inc.</w:t>
      </w:r>
    </w:p>
    <w:p w:rsidR="002B5EDF" w:rsidRDefault="00B802AF">
      <w:pPr>
        <w:widowControl w:val="0"/>
        <w:ind w:firstLine="720"/>
        <w:jc w:val="both"/>
        <w:divId w:val="2005430928"/>
        <w:rPr>
          <w:rFonts w:eastAsia="Times New Roman"/>
          <w:color w:val="000000"/>
          <w:sz w:val="20"/>
          <w:szCs w:val="20"/>
        </w:rPr>
      </w:pPr>
      <w:r>
        <w:rPr>
          <w:rFonts w:eastAsia="Times New Roman"/>
          <w:color w:val="000000"/>
          <w:sz w:val="20"/>
          <w:szCs w:val="20"/>
        </w:rPr>
        <w:t>In May 2017, in we issued 100 shares of our newly-designated Series C Preferred Stock to Diana Shipping in exchange for a reduction of $3.0 million in the principal amount of our then existing loan to DSI. The Series C Preferred Stock had no dividend or liquidation rights. The Series C Preferred Stock voted with our common shares, and each share of the Series C Preferred Stock entitled the holder thereof to up to 250,000 votes, subject to a cap such that the aggregate voting power of any holder of Series C Preferred Stock together with its affiliates would not exceed 49.0% of the total number of votes eligible to be cast on all matters submitted to a vote of our stockholders.</w:t>
      </w:r>
    </w:p>
    <w:p w:rsidR="002B5EDF" w:rsidRDefault="00B802AF">
      <w:pPr>
        <w:widowControl w:val="0"/>
        <w:ind w:firstLine="720"/>
        <w:jc w:val="both"/>
        <w:divId w:val="752699040"/>
        <w:rPr>
          <w:rFonts w:eastAsia="Times New Roman"/>
          <w:color w:val="000000"/>
          <w:sz w:val="20"/>
          <w:szCs w:val="20"/>
        </w:rPr>
      </w:pPr>
      <w:r>
        <w:rPr>
          <w:rFonts w:eastAsia="Times New Roman"/>
          <w:color w:val="000000"/>
          <w:sz w:val="20"/>
          <w:szCs w:val="20"/>
        </w:rPr>
        <w:t>On March 25, 2020, we agreed with DSI for the repurchase of all 100 shares of Series C Preferred Stock outstanding, and on March 26, 2020, we paid the purchase price of $1.5 million. The disinterested members of our board of directors approved the re-purchase, after obtaining a fairness opinion from an independent third party that the transaction was fair from a financial point of view. We canceled the Series C Preferred Stock upon the conclusion of the transaction on March 26, 2020.</w:t>
      </w:r>
    </w:p>
    <w:p w:rsidR="002B5EDF" w:rsidRDefault="00B802AF">
      <w:pPr>
        <w:widowControl w:val="0"/>
        <w:jc w:val="both"/>
        <w:divId w:val="2147116256"/>
        <w:rPr>
          <w:rFonts w:eastAsia="Times New Roman"/>
          <w:b/>
          <w:bCs/>
          <w:color w:val="000000"/>
          <w:sz w:val="20"/>
          <w:szCs w:val="20"/>
        </w:rPr>
      </w:pPr>
      <w:r>
        <w:rPr>
          <w:rFonts w:eastAsia="Times New Roman"/>
          <w:b/>
          <w:bCs/>
          <w:color w:val="000000"/>
          <w:sz w:val="20"/>
          <w:szCs w:val="20"/>
        </w:rPr>
        <w:t>Altair Travel Agency S.A</w:t>
      </w:r>
    </w:p>
    <w:p w:rsidR="002B5EDF" w:rsidRDefault="00B802AF">
      <w:pPr>
        <w:widowControl w:val="0"/>
        <w:ind w:firstLine="720"/>
        <w:jc w:val="both"/>
        <w:divId w:val="276332287"/>
        <w:rPr>
          <w:rFonts w:eastAsia="Times New Roman"/>
          <w:color w:val="000000"/>
          <w:sz w:val="20"/>
          <w:szCs w:val="20"/>
        </w:rPr>
      </w:pPr>
      <w:r>
        <w:rPr>
          <w:rFonts w:eastAsia="Times New Roman"/>
          <w:color w:val="000000"/>
          <w:sz w:val="20"/>
          <w:szCs w:val="20"/>
        </w:rPr>
        <w:t xml:space="preserve">Effective March 1, 2013, Altair Travel Agency S.A., or Altair, an affiliated entity that is controlled by our Chairman of the Board and former Chief Executive Officer, Mr. Symeon Palios, provided us with travel related </w:t>
      </w:r>
      <w:r>
        <w:rPr>
          <w:rFonts w:eastAsia="Times New Roman"/>
          <w:color w:val="000000"/>
          <w:sz w:val="20"/>
          <w:szCs w:val="20"/>
        </w:rPr>
        <w:lastRenderedPageBreak/>
        <w:t>services. In 2020, 2019 and 2018, the expenses we incurred in exchange for travel services provided by Altair, amounted to $0.2 million, $0.4 million and $0.6 million, respectively. In January 2021, we terminated our co-operation with Altair, at no cost to us.</w:t>
      </w:r>
    </w:p>
    <w:p w:rsidR="002B5EDF" w:rsidRDefault="00B802AF">
      <w:pPr>
        <w:widowControl w:val="0"/>
        <w:jc w:val="center"/>
        <w:divId w:val="1222982887"/>
        <w:rPr>
          <w:rFonts w:eastAsia="Times New Roman"/>
          <w:color w:val="000000"/>
          <w:sz w:val="20"/>
          <w:szCs w:val="20"/>
        </w:rPr>
      </w:pPr>
      <w:r>
        <w:rPr>
          <w:rFonts w:eastAsia="Times New Roman"/>
          <w:color w:val="000000"/>
          <w:sz w:val="16"/>
          <w:szCs w:val="16"/>
        </w:rPr>
        <w:t>72</w:t>
      </w:r>
    </w:p>
    <w:p w:rsidR="002B5EDF" w:rsidRDefault="002F482C">
      <w:pPr>
        <w:widowControl w:val="0"/>
        <w:divId w:val="947274949"/>
      </w:pPr>
      <w:r>
        <w:br w:type="page"/>
      </w:r>
    </w:p>
    <w:p w:rsidR="002B5EDF" w:rsidRDefault="002B5EDF">
      <w:pPr>
        <w:widowControl w:val="0"/>
        <w:divId w:val="947274949"/>
        <w:rPr>
          <w:rFonts w:eastAsia="Times New Roman"/>
          <w:color w:val="000000"/>
          <w:sz w:val="20"/>
          <w:szCs w:val="20"/>
        </w:rPr>
      </w:pPr>
    </w:p>
    <w:p w:rsidR="002B5EDF" w:rsidRDefault="002B5EDF">
      <w:pPr>
        <w:widowControl w:val="0"/>
        <w:divId w:val="321743398"/>
        <w:rPr>
          <w:rFonts w:eastAsia="Times New Roman"/>
          <w:color w:val="000000"/>
          <w:sz w:val="20"/>
          <w:szCs w:val="20"/>
        </w:rPr>
      </w:pPr>
    </w:p>
    <w:p w:rsidR="002B5EDF" w:rsidRDefault="00B802AF">
      <w:pPr>
        <w:widowControl w:val="0"/>
        <w:jc w:val="both"/>
        <w:divId w:val="1267927704"/>
        <w:rPr>
          <w:rFonts w:eastAsia="Times New Roman"/>
          <w:b/>
          <w:bCs/>
          <w:color w:val="000000"/>
          <w:sz w:val="20"/>
          <w:szCs w:val="20"/>
        </w:rPr>
      </w:pPr>
      <w:r>
        <w:rPr>
          <w:rFonts w:eastAsia="Times New Roman"/>
          <w:b/>
          <w:bCs/>
          <w:color w:val="000000"/>
          <w:sz w:val="20"/>
          <w:szCs w:val="20"/>
        </w:rPr>
        <w:t>Diana Wilhelmsen Management Limited</w:t>
      </w:r>
    </w:p>
    <w:p w:rsidR="002B5EDF" w:rsidRDefault="00B802AF">
      <w:pPr>
        <w:widowControl w:val="0"/>
        <w:ind w:firstLine="720"/>
        <w:jc w:val="both"/>
        <w:divId w:val="54210293"/>
        <w:rPr>
          <w:rFonts w:eastAsia="Times New Roman"/>
          <w:color w:val="000000"/>
          <w:sz w:val="20"/>
          <w:szCs w:val="20"/>
        </w:rPr>
      </w:pPr>
      <w:r>
        <w:rPr>
          <w:rFonts w:eastAsia="Times New Roman"/>
          <w:color w:val="000000"/>
          <w:sz w:val="20"/>
          <w:szCs w:val="20"/>
        </w:rPr>
        <w:t xml:space="preserve">In December 2019, we appointed Diana Wilhelmsen Management Limited, or DWM, to provide management services to the container vessels </w:t>
      </w:r>
      <w:r>
        <w:rPr>
          <w:rFonts w:eastAsia="Times New Roman"/>
          <w:i/>
          <w:iCs/>
          <w:color w:val="000000"/>
          <w:sz w:val="20"/>
          <w:szCs w:val="20"/>
        </w:rPr>
        <w:t>m/v Rotterdam</w:t>
      </w:r>
      <w:r>
        <w:rPr>
          <w:rFonts w:eastAsia="Times New Roman"/>
          <w:color w:val="000000"/>
          <w:sz w:val="20"/>
          <w:szCs w:val="20"/>
        </w:rPr>
        <w:t xml:space="preserve"> and m/v </w:t>
      </w:r>
      <w:r>
        <w:rPr>
          <w:rFonts w:eastAsia="Times New Roman"/>
          <w:i/>
          <w:iCs/>
          <w:color w:val="000000"/>
          <w:sz w:val="20"/>
          <w:szCs w:val="20"/>
        </w:rPr>
        <w:t>Domingo</w:t>
      </w:r>
      <w:r>
        <w:rPr>
          <w:rFonts w:eastAsia="Times New Roman"/>
          <w:color w:val="000000"/>
          <w:sz w:val="20"/>
          <w:szCs w:val="20"/>
        </w:rPr>
        <w:t>. DWM was deemed a related party to us until the resignation of certain of the Company's board of directors' members and officers within February 2020, on the basis that members of our management and our board of directors also acted as board of directors' members at DWM. For 2020 and 2019, management fees to DWM amounted to $116,000 and $5,000, respectively. In April and August 2020, upon the vessels' sales, the management agreements with DWM were terminated.</w:t>
      </w:r>
    </w:p>
    <w:p w:rsidR="002B5EDF" w:rsidRDefault="00B802AF">
      <w:pPr>
        <w:widowControl w:val="0"/>
        <w:ind w:firstLine="720"/>
        <w:jc w:val="both"/>
        <w:divId w:val="242380991"/>
        <w:rPr>
          <w:rFonts w:eastAsia="Times New Roman"/>
          <w:color w:val="000000"/>
          <w:sz w:val="20"/>
          <w:szCs w:val="20"/>
        </w:rPr>
      </w:pPr>
      <w:r>
        <w:rPr>
          <w:rFonts w:eastAsia="Times New Roman"/>
          <w:b/>
          <w:bCs/>
          <w:i/>
          <w:iCs/>
          <w:color w:val="000000"/>
          <w:sz w:val="20"/>
          <w:szCs w:val="20"/>
        </w:rPr>
        <w:t>C.</w:t>
      </w:r>
      <w:r>
        <w:rPr>
          <w:rFonts w:eastAsia="Times New Roman"/>
          <w:color w:val="000000"/>
          <w:sz w:val="2"/>
          <w:szCs w:val="2"/>
        </w:rPr>
        <w:t> </w:t>
      </w:r>
      <w:r>
        <w:rPr>
          <w:rFonts w:eastAsia="Times New Roman"/>
          <w:b/>
          <w:bCs/>
          <w:i/>
          <w:iCs/>
          <w:color w:val="000000"/>
          <w:sz w:val="20"/>
          <w:szCs w:val="20"/>
        </w:rPr>
        <w:t>Interests Of Experts And Counsel</w:t>
      </w:r>
    </w:p>
    <w:p w:rsidR="002B5EDF" w:rsidRDefault="00B802AF">
      <w:pPr>
        <w:widowControl w:val="0"/>
        <w:ind w:firstLine="720"/>
        <w:jc w:val="both"/>
        <w:divId w:val="1751655724"/>
        <w:rPr>
          <w:rFonts w:eastAsia="Times New Roman"/>
          <w:color w:val="000000"/>
          <w:sz w:val="20"/>
          <w:szCs w:val="20"/>
        </w:rPr>
      </w:pPr>
      <w:r>
        <w:rPr>
          <w:rFonts w:eastAsia="Times New Roman"/>
          <w:color w:val="000000"/>
          <w:sz w:val="20"/>
          <w:szCs w:val="20"/>
        </w:rPr>
        <w:t>Not applicable.</w:t>
      </w:r>
    </w:p>
    <w:tbl>
      <w:tblPr>
        <w:tblW w:w="5000" w:type="pct"/>
        <w:tblCellSpacing w:w="0" w:type="dxa"/>
        <w:tblCellMar>
          <w:left w:w="0" w:type="dxa"/>
          <w:right w:w="0" w:type="dxa"/>
        </w:tblCellMar>
        <w:tblLook w:val="04A0" w:firstRow="1" w:lastRow="0" w:firstColumn="1" w:lastColumn="0" w:noHBand="0" w:noVBand="1"/>
      </w:tblPr>
      <w:tblGrid>
        <w:gridCol w:w="5472"/>
        <w:gridCol w:w="3888"/>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8.</w:t>
            </w:r>
          </w:p>
        </w:tc>
        <w:tc>
          <w:tcPr>
            <w:tcW w:w="6" w:type="dxa"/>
            <w:hideMark/>
          </w:tcPr>
          <w:p w:rsidR="002B5EDF" w:rsidRDefault="00B802AF">
            <w:pPr>
              <w:widowControl w:val="0"/>
              <w:spacing w:after="240"/>
              <w:jc w:val="both"/>
              <w:divId w:val="531109400"/>
              <w:rPr>
                <w:rFonts w:eastAsia="Times New Roman"/>
                <w:b/>
                <w:bCs/>
                <w:color w:val="000000"/>
                <w:sz w:val="20"/>
                <w:szCs w:val="20"/>
              </w:rPr>
            </w:pPr>
            <w:r>
              <w:rPr>
                <w:rFonts w:eastAsia="Times New Roman"/>
                <w:b/>
                <w:bCs/>
                <w:color w:val="000000"/>
                <w:sz w:val="20"/>
                <w:szCs w:val="20"/>
              </w:rPr>
              <w:t>Financial information</w:t>
            </w:r>
          </w:p>
        </w:tc>
      </w:tr>
    </w:tbl>
    <w:p w:rsidR="002B5EDF" w:rsidRDefault="00B802AF">
      <w:pPr>
        <w:widowControl w:val="0"/>
        <w:ind w:firstLine="720"/>
        <w:jc w:val="both"/>
        <w:divId w:val="47538599"/>
        <w:rPr>
          <w:rFonts w:eastAsia="Times New Roman"/>
          <w:color w:val="000000"/>
          <w:sz w:val="20"/>
          <w:szCs w:val="20"/>
        </w:rPr>
      </w:pPr>
      <w:r>
        <w:rPr>
          <w:rFonts w:eastAsia="Times New Roman"/>
          <w:b/>
          <w:bCs/>
          <w:i/>
          <w:iCs/>
          <w:color w:val="000000"/>
          <w:sz w:val="20"/>
          <w:szCs w:val="20"/>
        </w:rPr>
        <w:t>A.</w:t>
      </w:r>
      <w:r>
        <w:rPr>
          <w:rFonts w:eastAsia="Times New Roman"/>
          <w:color w:val="000000"/>
          <w:sz w:val="2"/>
          <w:szCs w:val="2"/>
        </w:rPr>
        <w:t> </w:t>
      </w:r>
      <w:r>
        <w:rPr>
          <w:rFonts w:eastAsia="Times New Roman"/>
          <w:b/>
          <w:bCs/>
          <w:i/>
          <w:iCs/>
          <w:color w:val="000000"/>
          <w:sz w:val="20"/>
          <w:szCs w:val="20"/>
        </w:rPr>
        <w:t>Consolidated Statements and Other Financial Information</w:t>
      </w:r>
    </w:p>
    <w:p w:rsidR="002B5EDF" w:rsidRDefault="00B802AF">
      <w:pPr>
        <w:widowControl w:val="0"/>
        <w:ind w:firstLine="720"/>
        <w:jc w:val="both"/>
        <w:divId w:val="1921674483"/>
        <w:rPr>
          <w:rFonts w:eastAsia="Times New Roman"/>
          <w:color w:val="000000"/>
          <w:sz w:val="20"/>
          <w:szCs w:val="20"/>
        </w:rPr>
      </w:pPr>
      <w:r>
        <w:rPr>
          <w:rFonts w:eastAsia="Times New Roman"/>
          <w:color w:val="000000"/>
          <w:sz w:val="20"/>
          <w:szCs w:val="20"/>
        </w:rPr>
        <w:t>See "Item 18. Financial Statements."</w:t>
      </w:r>
    </w:p>
    <w:p w:rsidR="002B5EDF" w:rsidRDefault="00B802AF">
      <w:pPr>
        <w:widowControl w:val="0"/>
        <w:jc w:val="both"/>
        <w:divId w:val="1033992226"/>
        <w:rPr>
          <w:rFonts w:eastAsia="Times New Roman"/>
          <w:b/>
          <w:bCs/>
          <w:i/>
          <w:iCs/>
          <w:color w:val="000000"/>
          <w:sz w:val="20"/>
          <w:szCs w:val="20"/>
        </w:rPr>
      </w:pPr>
      <w:r>
        <w:rPr>
          <w:rFonts w:eastAsia="Times New Roman"/>
          <w:b/>
          <w:bCs/>
          <w:i/>
          <w:iCs/>
          <w:color w:val="000000"/>
          <w:sz w:val="20"/>
          <w:szCs w:val="20"/>
        </w:rPr>
        <w:t>Legal Proceedings</w:t>
      </w:r>
    </w:p>
    <w:p w:rsidR="002B5EDF" w:rsidRDefault="00B802AF">
      <w:pPr>
        <w:widowControl w:val="0"/>
        <w:ind w:firstLine="720"/>
        <w:jc w:val="both"/>
        <w:divId w:val="1586257607"/>
        <w:rPr>
          <w:rFonts w:eastAsia="Times New Roman"/>
          <w:color w:val="000000"/>
          <w:sz w:val="20"/>
          <w:szCs w:val="20"/>
        </w:rPr>
      </w:pPr>
      <w:r>
        <w:rPr>
          <w:rFonts w:eastAsia="Times New Roman"/>
          <w:color w:val="000000"/>
          <w:sz w:val="20"/>
          <w:szCs w:val="20"/>
        </w:rPr>
        <w:t>Between October 23, 2017, and December 15, 2017, three largely similar lawsuits were filed against the Company and three of its executive officers.  On October 23, 2017, a complaint captioned Jimmie O. Robinson v. Diana Containerships Inc., Case No. 2:17-cv-6160, was filed in the United States District Court for the Eastern District of New York ("Eastern District").  The complaint is brought as a purported class action lawsuit on behalf of a putative class consisting of purchasers of common shares of the Company between January 26, 2017 and October 3, 2017.  On October 25, 2017, a complaint captioned Logan Little v. Diana Containerships Inc., Case No. 2:17-cv-6236, was filed in the Eastern District.  The complaint is brought as a purported class action lawsuit on behalf of a putative class consisting of purchasers of common shares of the Company between January 26, 2017, and October 3, 2017.  On December 15, 2017, a complaint captioned Emmanuel S. Austin v. Diana Containerships Inc., Case No. 2:17-cv-7329, was filed in the Eastern District.  The complaint is brought as a purported class action lawsuit on behalf of a putative class consisting of purchasers of common shares of the Company between June 9, 2016, and October 3, 2017.  The complaints name as defendants, among others, the Company and three of its executive officers.  The complaints assert claims under Sections 9, 10(b) and/or 20(a) of the Securities Exchange Act of 1934.  On April 30, 2018, the Court consolidated the three lawsuits into the first-filed Robinson lawsuit, appointed lead plaintiffs and approved lead plaintiffs' selection of lead plaintiffs' counsel.  On July 13, 2018, lead plaintiffs filed a consolidated amended complaint (superseding the three initial complaints).  On September 21, 2018, the defendants filed a motion to dismiss the lawsuit.  Briefing on that motion was concluded on November 30, 2018.  On May 28, 2020, prior to any ruling on that motion, lead plaintiffs filed a superseding second amended complaint. On July 22, 2020, the defendants filed a motion to dismiss the second amended complaint. Briefing on that motion concluded on October 9, 2020.  The Company and its management believe that the complaints are without merit and plan to vigorously defend themselves against the claims.</w:t>
      </w:r>
    </w:p>
    <w:p w:rsidR="002B5EDF" w:rsidRDefault="00B802AF">
      <w:pPr>
        <w:widowControl w:val="0"/>
        <w:ind w:firstLine="720"/>
        <w:jc w:val="both"/>
        <w:divId w:val="527984236"/>
        <w:rPr>
          <w:rFonts w:eastAsia="Times New Roman"/>
          <w:color w:val="000000"/>
          <w:sz w:val="20"/>
          <w:szCs w:val="20"/>
        </w:rPr>
      </w:pPr>
      <w:r>
        <w:rPr>
          <w:rFonts w:eastAsia="Times New Roman"/>
          <w:color w:val="000000"/>
          <w:sz w:val="20"/>
          <w:szCs w:val="20"/>
        </w:rPr>
        <w:t>Except as set forth above, we have not been involved in any legal proceedings which may have, or have had a significant effect on our business, financial position, results of operations or liquidity, nor are we aware of any proceedings that are pending or threatened which may have a significant effect on our business, financial position, results of operations or liquidity. From time to time, we may be subject to legal proceedings and claims in the ordinary course of business, principally personal injury and property casualty claims. We expect that these claims would be covered by insurance, subject to customary deductibles. Those claims, even if lacking merit, could result in the expenditure of significant financial and managerial resources.</w:t>
      </w:r>
    </w:p>
    <w:p w:rsidR="002B5EDF" w:rsidRDefault="00B802AF">
      <w:pPr>
        <w:widowControl w:val="0"/>
        <w:jc w:val="both"/>
        <w:divId w:val="1914579240"/>
        <w:rPr>
          <w:rFonts w:eastAsia="Times New Roman"/>
          <w:b/>
          <w:bCs/>
          <w:i/>
          <w:iCs/>
          <w:color w:val="000000"/>
          <w:sz w:val="20"/>
          <w:szCs w:val="20"/>
        </w:rPr>
      </w:pPr>
      <w:r>
        <w:rPr>
          <w:rFonts w:eastAsia="Times New Roman"/>
          <w:b/>
          <w:bCs/>
          <w:i/>
          <w:iCs/>
          <w:color w:val="000000"/>
          <w:sz w:val="20"/>
          <w:szCs w:val="20"/>
        </w:rPr>
        <w:t>Dividend Policy</w:t>
      </w:r>
    </w:p>
    <w:p w:rsidR="002B5EDF" w:rsidRDefault="00B802AF">
      <w:pPr>
        <w:widowControl w:val="0"/>
        <w:ind w:firstLine="720"/>
        <w:jc w:val="both"/>
        <w:divId w:val="1999310413"/>
        <w:rPr>
          <w:rFonts w:eastAsia="Times New Roman"/>
          <w:color w:val="000000"/>
          <w:sz w:val="20"/>
          <w:szCs w:val="20"/>
        </w:rPr>
      </w:pPr>
      <w:r>
        <w:rPr>
          <w:rFonts w:eastAsia="Times New Roman"/>
          <w:color w:val="000000"/>
          <w:sz w:val="20"/>
          <w:szCs w:val="20"/>
        </w:rPr>
        <w:lastRenderedPageBreak/>
        <w:t>On October 20, 2020, we announced that our board of directors approved a new variable quarterly dividend policy after previously suspending the quarterly cash dividend on our common shares since the quarter ended June 30, 2016. On November 9, 2020, we made a dividend payment in the aggregate amount of $0.01 per share (or $0.10 per share as adjusted for the reverse stock split effected on November 2, 2020) to the shareholders of record at the close of business on October 30, 2020, with respect to the third quarter of 2020. While we have declared and paid cash dividends on our common shares in the past and currently do so, there can be no assurance that our board of directors will declare dividend payments in the future.</w:t>
      </w:r>
    </w:p>
    <w:p w:rsidR="002B5EDF" w:rsidRDefault="00B802AF">
      <w:pPr>
        <w:widowControl w:val="0"/>
        <w:jc w:val="center"/>
        <w:divId w:val="834954247"/>
        <w:rPr>
          <w:rFonts w:eastAsia="Times New Roman"/>
          <w:color w:val="000000"/>
          <w:sz w:val="20"/>
          <w:szCs w:val="20"/>
        </w:rPr>
      </w:pPr>
      <w:r>
        <w:rPr>
          <w:rFonts w:eastAsia="Times New Roman"/>
          <w:color w:val="000000"/>
          <w:sz w:val="16"/>
          <w:szCs w:val="16"/>
        </w:rPr>
        <w:t>73</w:t>
      </w:r>
    </w:p>
    <w:p w:rsidR="002B5EDF" w:rsidRDefault="002F482C">
      <w:pPr>
        <w:widowControl w:val="0"/>
        <w:divId w:val="909315307"/>
      </w:pPr>
      <w:r>
        <w:br w:type="page"/>
      </w:r>
    </w:p>
    <w:p w:rsidR="002B5EDF" w:rsidRDefault="002B5EDF">
      <w:pPr>
        <w:widowControl w:val="0"/>
        <w:divId w:val="909315307"/>
        <w:rPr>
          <w:rFonts w:eastAsia="Times New Roman"/>
          <w:color w:val="000000"/>
          <w:sz w:val="20"/>
          <w:szCs w:val="20"/>
        </w:rPr>
      </w:pPr>
    </w:p>
    <w:p w:rsidR="002B5EDF" w:rsidRDefault="002B5EDF">
      <w:pPr>
        <w:widowControl w:val="0"/>
        <w:divId w:val="322701609"/>
        <w:rPr>
          <w:rFonts w:eastAsia="Times New Roman"/>
          <w:color w:val="000000"/>
          <w:sz w:val="20"/>
          <w:szCs w:val="20"/>
        </w:rPr>
      </w:pPr>
    </w:p>
    <w:p w:rsidR="002B5EDF" w:rsidRDefault="00B802AF">
      <w:pPr>
        <w:widowControl w:val="0"/>
        <w:ind w:firstLine="720"/>
        <w:jc w:val="both"/>
        <w:divId w:val="63771012"/>
        <w:rPr>
          <w:rFonts w:eastAsia="Times New Roman"/>
          <w:color w:val="000000"/>
          <w:sz w:val="20"/>
          <w:szCs w:val="20"/>
        </w:rPr>
      </w:pPr>
      <w:r>
        <w:rPr>
          <w:rFonts w:eastAsia="Times New Roman"/>
          <w:color w:val="000000"/>
          <w:sz w:val="20"/>
          <w:szCs w:val="20"/>
        </w:rPr>
        <w:t>If declared, our variable quarterly dividend is expected to be paid each February, May, August and November and to be a percentage of available cash from operations during the previous quarter after cash payments for debt repayment and interest expense and reserves for the replacement of our vessels, scheduled drydockings, intermediate and special surveys, and other purposes as our board of directors may from time to time determine are required, after taking into account contingent liabilities, the terms of any credit facility, our growth strategy and other cash needs as well as the requirements of Marshall Islands law, among other factors. Marshall Islands law generally prohibits the payment of dividends other than from surplus, or while a company is insolvent or would be rendered insolvent by the payment of such a dividend.</w:t>
      </w:r>
    </w:p>
    <w:p w:rsidR="002B5EDF" w:rsidRDefault="00B802AF">
      <w:pPr>
        <w:widowControl w:val="0"/>
        <w:ind w:firstLine="720"/>
        <w:jc w:val="both"/>
        <w:divId w:val="156001881"/>
        <w:rPr>
          <w:rFonts w:eastAsia="Times New Roman"/>
          <w:color w:val="000000"/>
          <w:sz w:val="20"/>
          <w:szCs w:val="20"/>
        </w:rPr>
      </w:pPr>
      <w:r>
        <w:rPr>
          <w:rFonts w:eastAsia="Times New Roman"/>
          <w:color w:val="000000"/>
          <w:sz w:val="20"/>
          <w:szCs w:val="20"/>
        </w:rPr>
        <w:t>The declaration and payment of dividends, even during times when we have sufficient funds and are not restricted from declaring and paying dividends by our lenders or any other party, will always be subject to the discretion of our board of directors. Our board of directors may review and amend our dividend policy from time to time, taking into consideration our plans for future growth and other factors. The actual timing and amount of dividend payments, if any, will be determined by our board of directors and will be affected by various factors, including our cash earnings, financial condition and cash requirements, the loss of a vessel, the acquisition of one or more vessels, required capital expenditures, reserves established by our board of directors, increased or unanticipated expenses, a change in our dividend policy, additional borrowings or future issuances of securities, many of which will be beyond our control.</w:t>
      </w:r>
    </w:p>
    <w:p w:rsidR="002B5EDF" w:rsidRDefault="00B802AF">
      <w:pPr>
        <w:widowControl w:val="0"/>
        <w:ind w:firstLine="720"/>
        <w:jc w:val="both"/>
        <w:divId w:val="366874516"/>
        <w:rPr>
          <w:rFonts w:eastAsia="Times New Roman"/>
          <w:color w:val="000000"/>
          <w:sz w:val="20"/>
          <w:szCs w:val="20"/>
        </w:rPr>
      </w:pPr>
      <w:r>
        <w:rPr>
          <w:rFonts w:eastAsia="Times New Roman"/>
          <w:color w:val="000000"/>
          <w:sz w:val="20"/>
          <w:szCs w:val="20"/>
        </w:rPr>
        <w:t>We are a holding company, and we depend on the ability of our subsidiaries to distribute funds to us to satisfy our financial obligations and to make dividend payments. In addition, our existing or future credit facilities may include restrictions on our ability to pay dividends.</w:t>
      </w:r>
    </w:p>
    <w:p w:rsidR="002B5EDF" w:rsidRDefault="00B802AF">
      <w:pPr>
        <w:widowControl w:val="0"/>
        <w:ind w:firstLine="720"/>
        <w:jc w:val="both"/>
        <w:divId w:val="916284116"/>
        <w:rPr>
          <w:rFonts w:eastAsia="Times New Roman"/>
          <w:color w:val="000000"/>
          <w:sz w:val="20"/>
          <w:szCs w:val="20"/>
        </w:rPr>
      </w:pPr>
      <w:r>
        <w:rPr>
          <w:rFonts w:eastAsia="Times New Roman"/>
          <w:color w:val="000000"/>
          <w:sz w:val="20"/>
          <w:szCs w:val="20"/>
        </w:rPr>
        <w:t>The shipping sector is highly cyclical and volatile. We cannot predict with accuracy the amount of cash flows our operations will generate in any given period. Our quarterly dividends, if any, will vary significantly from quarter to quarter as a result of variations in our operating performance, cash flow, and other contingencies, and we cannot assure you that we will generate available cash for distribution in any quarter, and so we may not declare and pay any dividends in certain quarters, or at all. Our ability to resume payment of dividends will be subject to the limitations set forth above and in the section of this annual report entitled "Item 3. Key Information – D. Risk Factors."</w:t>
      </w:r>
    </w:p>
    <w:p w:rsidR="002B5EDF" w:rsidRDefault="00B802AF">
      <w:pPr>
        <w:widowControl w:val="0"/>
        <w:ind w:firstLine="720"/>
        <w:jc w:val="both"/>
        <w:divId w:val="270822555"/>
        <w:rPr>
          <w:rFonts w:eastAsia="Times New Roman"/>
          <w:color w:val="000000"/>
          <w:sz w:val="20"/>
          <w:szCs w:val="20"/>
        </w:rPr>
      </w:pPr>
      <w:r>
        <w:rPr>
          <w:rFonts w:eastAsia="Times New Roman"/>
          <w:color w:val="000000"/>
          <w:sz w:val="20"/>
          <w:szCs w:val="20"/>
        </w:rPr>
        <w:t>In times when we have debt outstanding, we intend to limit our dividends per share, if dividend payment is reinstated, to the amount that we would have been able to pay if we were financed entirely with equity. . In addition, any credit facilities that we may enter into in the future may include restrictions on our ability to pay dividends.</w:t>
      </w:r>
    </w:p>
    <w:p w:rsidR="002B5EDF" w:rsidRDefault="00B802AF">
      <w:pPr>
        <w:widowControl w:val="0"/>
        <w:ind w:firstLine="720"/>
        <w:jc w:val="both"/>
        <w:divId w:val="279730275"/>
        <w:rPr>
          <w:rFonts w:eastAsia="Times New Roman"/>
          <w:color w:val="000000"/>
          <w:sz w:val="20"/>
          <w:szCs w:val="20"/>
        </w:rPr>
      </w:pPr>
      <w:r>
        <w:rPr>
          <w:rFonts w:eastAsia="Times New Roman"/>
          <w:b/>
          <w:bCs/>
          <w:i/>
          <w:iCs/>
          <w:color w:val="000000"/>
          <w:sz w:val="20"/>
          <w:szCs w:val="20"/>
        </w:rPr>
        <w:t>B.</w:t>
      </w:r>
      <w:r>
        <w:rPr>
          <w:rFonts w:eastAsia="Times New Roman"/>
          <w:color w:val="000000"/>
          <w:sz w:val="2"/>
          <w:szCs w:val="2"/>
        </w:rPr>
        <w:t> </w:t>
      </w:r>
      <w:r>
        <w:rPr>
          <w:rFonts w:eastAsia="Times New Roman"/>
          <w:b/>
          <w:bCs/>
          <w:i/>
          <w:iCs/>
          <w:color w:val="000000"/>
          <w:sz w:val="20"/>
          <w:szCs w:val="20"/>
        </w:rPr>
        <w:t>Significant Changes</w:t>
      </w:r>
    </w:p>
    <w:p w:rsidR="002B5EDF" w:rsidRDefault="00B802AF">
      <w:pPr>
        <w:widowControl w:val="0"/>
        <w:ind w:firstLine="720"/>
        <w:jc w:val="both"/>
        <w:divId w:val="26488762"/>
        <w:rPr>
          <w:rFonts w:eastAsia="Times New Roman"/>
          <w:color w:val="000000"/>
          <w:sz w:val="20"/>
          <w:szCs w:val="20"/>
        </w:rPr>
      </w:pPr>
      <w:r>
        <w:rPr>
          <w:rFonts w:eastAsia="Times New Roman"/>
          <w:color w:val="000000"/>
          <w:sz w:val="20"/>
          <w:szCs w:val="20"/>
        </w:rPr>
        <w:t>There have been no significant changes since the date of the annual consolidated financial statements included in this annual report, other than those described in "Note 14—Subsequent Events" of our annual consolidated financial statements.</w:t>
      </w:r>
    </w:p>
    <w:tbl>
      <w:tblPr>
        <w:tblW w:w="5000" w:type="pct"/>
        <w:tblCellSpacing w:w="0" w:type="dxa"/>
        <w:tblCellMar>
          <w:left w:w="0" w:type="dxa"/>
          <w:right w:w="0" w:type="dxa"/>
        </w:tblCellMar>
        <w:tblLook w:val="04A0" w:firstRow="1" w:lastRow="0" w:firstColumn="1" w:lastColumn="0" w:noHBand="0" w:noVBand="1"/>
      </w:tblPr>
      <w:tblGrid>
        <w:gridCol w:w="6604"/>
        <w:gridCol w:w="2756"/>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9.</w:t>
            </w:r>
          </w:p>
        </w:tc>
        <w:tc>
          <w:tcPr>
            <w:tcW w:w="6" w:type="dxa"/>
            <w:hideMark/>
          </w:tcPr>
          <w:p w:rsidR="002B5EDF" w:rsidRDefault="00B802AF">
            <w:pPr>
              <w:widowControl w:val="0"/>
              <w:spacing w:after="240"/>
              <w:jc w:val="both"/>
              <w:divId w:val="772094524"/>
              <w:rPr>
                <w:rFonts w:eastAsia="Times New Roman"/>
                <w:b/>
                <w:bCs/>
                <w:color w:val="000000"/>
                <w:sz w:val="20"/>
                <w:szCs w:val="20"/>
              </w:rPr>
            </w:pPr>
            <w:r>
              <w:rPr>
                <w:rFonts w:eastAsia="Times New Roman"/>
                <w:b/>
                <w:bCs/>
                <w:color w:val="000000"/>
                <w:sz w:val="20"/>
                <w:szCs w:val="20"/>
              </w:rPr>
              <w:t>The Offer and Listing</w:t>
            </w:r>
          </w:p>
        </w:tc>
      </w:tr>
    </w:tbl>
    <w:p w:rsidR="002B5EDF" w:rsidRDefault="00B802AF">
      <w:pPr>
        <w:widowControl w:val="0"/>
        <w:ind w:firstLine="720"/>
        <w:jc w:val="both"/>
        <w:divId w:val="12197958"/>
        <w:rPr>
          <w:rFonts w:eastAsia="Times New Roman"/>
          <w:color w:val="000000"/>
          <w:sz w:val="20"/>
          <w:szCs w:val="20"/>
        </w:rPr>
      </w:pPr>
      <w:r>
        <w:rPr>
          <w:rFonts w:eastAsia="Times New Roman"/>
          <w:b/>
          <w:bCs/>
          <w:i/>
          <w:iCs/>
          <w:color w:val="000000"/>
          <w:sz w:val="20"/>
          <w:szCs w:val="20"/>
        </w:rPr>
        <w:t>A.</w:t>
      </w:r>
      <w:r>
        <w:rPr>
          <w:rFonts w:eastAsia="Times New Roman"/>
          <w:color w:val="000000"/>
          <w:sz w:val="2"/>
          <w:szCs w:val="2"/>
        </w:rPr>
        <w:t> </w:t>
      </w:r>
      <w:r>
        <w:rPr>
          <w:rFonts w:eastAsia="Times New Roman"/>
          <w:b/>
          <w:bCs/>
          <w:i/>
          <w:iCs/>
          <w:color w:val="000000"/>
          <w:sz w:val="20"/>
          <w:szCs w:val="20"/>
        </w:rPr>
        <w:t>Offer and Listing Details</w:t>
      </w:r>
    </w:p>
    <w:p w:rsidR="002B5EDF" w:rsidRDefault="00B802AF">
      <w:pPr>
        <w:widowControl w:val="0"/>
        <w:ind w:firstLine="720"/>
        <w:jc w:val="both"/>
        <w:divId w:val="944534404"/>
        <w:rPr>
          <w:rFonts w:eastAsia="Times New Roman"/>
          <w:color w:val="000000"/>
          <w:sz w:val="20"/>
          <w:szCs w:val="20"/>
        </w:rPr>
      </w:pPr>
      <w:r>
        <w:rPr>
          <w:rFonts w:eastAsia="Times New Roman"/>
          <w:color w:val="000000"/>
          <w:sz w:val="20"/>
          <w:szCs w:val="20"/>
        </w:rPr>
        <w:t>Our common shares have traded on the Nasdaq Global Market since January 19, 2011, on the Nasdaq Global Select Market since January 2, 2013, and on the Nasdaq Capital Market since March 6, 2020. Our ticker symbol was "DCIX" through March 30, 2020, at which date it changed to "PSHG."</w:t>
      </w:r>
    </w:p>
    <w:p w:rsidR="002B5EDF" w:rsidRDefault="00B802AF">
      <w:pPr>
        <w:widowControl w:val="0"/>
        <w:ind w:firstLine="720"/>
        <w:jc w:val="both"/>
        <w:divId w:val="773131351"/>
        <w:rPr>
          <w:rFonts w:eastAsia="Times New Roman"/>
          <w:color w:val="000000"/>
          <w:sz w:val="20"/>
          <w:szCs w:val="20"/>
        </w:rPr>
      </w:pPr>
      <w:r>
        <w:rPr>
          <w:rFonts w:eastAsia="Times New Roman"/>
          <w:b/>
          <w:bCs/>
          <w:i/>
          <w:iCs/>
          <w:color w:val="000000"/>
          <w:sz w:val="20"/>
          <w:szCs w:val="20"/>
        </w:rPr>
        <w:t>B.</w:t>
      </w:r>
      <w:r>
        <w:rPr>
          <w:rFonts w:eastAsia="Times New Roman"/>
          <w:color w:val="000000"/>
          <w:sz w:val="2"/>
          <w:szCs w:val="2"/>
        </w:rPr>
        <w:t> </w:t>
      </w:r>
      <w:r>
        <w:rPr>
          <w:rFonts w:eastAsia="Times New Roman"/>
          <w:b/>
          <w:bCs/>
          <w:i/>
          <w:iCs/>
          <w:color w:val="000000"/>
          <w:sz w:val="20"/>
          <w:szCs w:val="20"/>
        </w:rPr>
        <w:t>Plan of Distribution</w:t>
      </w:r>
    </w:p>
    <w:p w:rsidR="002B5EDF" w:rsidRDefault="00B802AF">
      <w:pPr>
        <w:widowControl w:val="0"/>
        <w:ind w:firstLine="720"/>
        <w:jc w:val="both"/>
        <w:divId w:val="1884444209"/>
        <w:rPr>
          <w:rFonts w:eastAsia="Times New Roman"/>
          <w:color w:val="000000"/>
          <w:sz w:val="20"/>
          <w:szCs w:val="20"/>
        </w:rPr>
      </w:pPr>
      <w:r>
        <w:rPr>
          <w:rFonts w:eastAsia="Times New Roman"/>
          <w:color w:val="000000"/>
          <w:sz w:val="20"/>
          <w:szCs w:val="20"/>
        </w:rPr>
        <w:lastRenderedPageBreak/>
        <w:t>Not Applicable.</w:t>
      </w:r>
    </w:p>
    <w:p w:rsidR="002B5EDF" w:rsidRDefault="00B802AF">
      <w:pPr>
        <w:widowControl w:val="0"/>
        <w:ind w:firstLine="720"/>
        <w:jc w:val="both"/>
        <w:divId w:val="1083450813"/>
        <w:rPr>
          <w:rFonts w:eastAsia="Times New Roman"/>
          <w:color w:val="000000"/>
          <w:sz w:val="20"/>
          <w:szCs w:val="20"/>
        </w:rPr>
      </w:pPr>
      <w:r>
        <w:rPr>
          <w:rFonts w:eastAsia="Times New Roman"/>
          <w:b/>
          <w:bCs/>
          <w:i/>
          <w:iCs/>
          <w:color w:val="000000"/>
          <w:sz w:val="20"/>
          <w:szCs w:val="20"/>
        </w:rPr>
        <w:t>C.</w:t>
      </w:r>
      <w:r>
        <w:rPr>
          <w:rFonts w:eastAsia="Times New Roman"/>
          <w:color w:val="000000"/>
          <w:sz w:val="2"/>
          <w:szCs w:val="2"/>
        </w:rPr>
        <w:t> </w:t>
      </w:r>
      <w:r>
        <w:rPr>
          <w:rFonts w:eastAsia="Times New Roman"/>
          <w:b/>
          <w:bCs/>
          <w:i/>
          <w:iCs/>
          <w:color w:val="000000"/>
          <w:sz w:val="20"/>
          <w:szCs w:val="20"/>
        </w:rPr>
        <w:t>Markets</w:t>
      </w:r>
    </w:p>
    <w:p w:rsidR="002B5EDF" w:rsidRDefault="00B802AF">
      <w:pPr>
        <w:widowControl w:val="0"/>
        <w:ind w:firstLine="720"/>
        <w:jc w:val="both"/>
        <w:divId w:val="1398816991"/>
        <w:rPr>
          <w:rFonts w:eastAsia="Times New Roman"/>
          <w:color w:val="000000"/>
          <w:sz w:val="20"/>
          <w:szCs w:val="20"/>
        </w:rPr>
      </w:pPr>
      <w:r>
        <w:rPr>
          <w:rFonts w:eastAsia="Times New Roman"/>
          <w:color w:val="000000"/>
          <w:sz w:val="20"/>
          <w:szCs w:val="20"/>
        </w:rPr>
        <w:t>Our common shares have traded on the Nasdaq Global Market since January 19, 2011, on the Nasdaq Global Select Market since January 2, 2013, and on the Nasdaq Capital Market since March 6, 2020. Our ticker symbol was "DCIX" through March 30, 2020, at which date it changed to "PSHG."</w:t>
      </w:r>
    </w:p>
    <w:p w:rsidR="002B5EDF" w:rsidRDefault="00B802AF">
      <w:pPr>
        <w:widowControl w:val="0"/>
        <w:jc w:val="center"/>
        <w:divId w:val="358744228"/>
        <w:rPr>
          <w:rFonts w:eastAsia="Times New Roman"/>
          <w:color w:val="000000"/>
          <w:sz w:val="20"/>
          <w:szCs w:val="20"/>
        </w:rPr>
      </w:pPr>
      <w:r>
        <w:rPr>
          <w:rFonts w:eastAsia="Times New Roman"/>
          <w:color w:val="000000"/>
          <w:sz w:val="16"/>
          <w:szCs w:val="16"/>
        </w:rPr>
        <w:t>74</w:t>
      </w:r>
    </w:p>
    <w:p w:rsidR="002B5EDF" w:rsidRDefault="002F482C">
      <w:pPr>
        <w:widowControl w:val="0"/>
        <w:divId w:val="1300262400"/>
      </w:pPr>
      <w:r>
        <w:br w:type="page"/>
      </w:r>
    </w:p>
    <w:p w:rsidR="002B5EDF" w:rsidRDefault="002B5EDF">
      <w:pPr>
        <w:widowControl w:val="0"/>
        <w:divId w:val="1300262400"/>
        <w:rPr>
          <w:rFonts w:eastAsia="Times New Roman"/>
          <w:color w:val="000000"/>
          <w:sz w:val="20"/>
          <w:szCs w:val="20"/>
        </w:rPr>
      </w:pPr>
    </w:p>
    <w:p w:rsidR="002B5EDF" w:rsidRDefault="002B5EDF">
      <w:pPr>
        <w:widowControl w:val="0"/>
        <w:divId w:val="164591692"/>
        <w:rPr>
          <w:rFonts w:eastAsia="Times New Roman"/>
          <w:color w:val="000000"/>
          <w:sz w:val="20"/>
          <w:szCs w:val="20"/>
        </w:rPr>
      </w:pPr>
    </w:p>
    <w:p w:rsidR="002B5EDF" w:rsidRDefault="00B802AF">
      <w:pPr>
        <w:widowControl w:val="0"/>
        <w:ind w:firstLine="720"/>
        <w:jc w:val="both"/>
        <w:divId w:val="774515595"/>
        <w:rPr>
          <w:rFonts w:eastAsia="Times New Roman"/>
          <w:color w:val="000000"/>
          <w:sz w:val="20"/>
          <w:szCs w:val="20"/>
        </w:rPr>
      </w:pPr>
      <w:r>
        <w:rPr>
          <w:rFonts w:eastAsia="Times New Roman"/>
          <w:b/>
          <w:bCs/>
          <w:i/>
          <w:iCs/>
          <w:color w:val="000000"/>
          <w:sz w:val="20"/>
          <w:szCs w:val="20"/>
        </w:rPr>
        <w:t>D.</w:t>
      </w:r>
      <w:r>
        <w:rPr>
          <w:rFonts w:eastAsia="Times New Roman"/>
          <w:color w:val="000000"/>
          <w:sz w:val="2"/>
          <w:szCs w:val="2"/>
        </w:rPr>
        <w:t> </w:t>
      </w:r>
      <w:r>
        <w:rPr>
          <w:rFonts w:eastAsia="Times New Roman"/>
          <w:b/>
          <w:bCs/>
          <w:i/>
          <w:iCs/>
          <w:color w:val="000000"/>
          <w:sz w:val="20"/>
          <w:szCs w:val="20"/>
        </w:rPr>
        <w:t>Selling Shareholders</w:t>
      </w:r>
    </w:p>
    <w:p w:rsidR="002B5EDF" w:rsidRDefault="00B802AF">
      <w:pPr>
        <w:widowControl w:val="0"/>
        <w:ind w:firstLine="720"/>
        <w:jc w:val="both"/>
        <w:divId w:val="437915080"/>
        <w:rPr>
          <w:rFonts w:eastAsia="Times New Roman"/>
          <w:color w:val="000000"/>
          <w:sz w:val="20"/>
          <w:szCs w:val="20"/>
        </w:rPr>
      </w:pPr>
      <w:r>
        <w:rPr>
          <w:rFonts w:eastAsia="Times New Roman"/>
          <w:color w:val="000000"/>
          <w:sz w:val="20"/>
          <w:szCs w:val="20"/>
        </w:rPr>
        <w:t>Not Applicable.</w:t>
      </w:r>
    </w:p>
    <w:p w:rsidR="002B5EDF" w:rsidRDefault="00B802AF">
      <w:pPr>
        <w:widowControl w:val="0"/>
        <w:ind w:firstLine="720"/>
        <w:jc w:val="both"/>
        <w:divId w:val="975528827"/>
        <w:rPr>
          <w:rFonts w:eastAsia="Times New Roman"/>
          <w:color w:val="000000"/>
          <w:sz w:val="20"/>
          <w:szCs w:val="20"/>
        </w:rPr>
      </w:pPr>
      <w:r>
        <w:rPr>
          <w:rFonts w:eastAsia="Times New Roman"/>
          <w:b/>
          <w:bCs/>
          <w:i/>
          <w:iCs/>
          <w:color w:val="000000"/>
          <w:sz w:val="20"/>
          <w:szCs w:val="20"/>
        </w:rPr>
        <w:t>E.</w:t>
      </w:r>
      <w:r>
        <w:rPr>
          <w:rFonts w:eastAsia="Times New Roman"/>
          <w:color w:val="000000"/>
          <w:sz w:val="2"/>
          <w:szCs w:val="2"/>
        </w:rPr>
        <w:t> </w:t>
      </w:r>
      <w:r>
        <w:rPr>
          <w:rFonts w:eastAsia="Times New Roman"/>
          <w:b/>
          <w:bCs/>
          <w:i/>
          <w:iCs/>
          <w:color w:val="000000"/>
          <w:sz w:val="20"/>
          <w:szCs w:val="20"/>
        </w:rPr>
        <w:t>Dilution</w:t>
      </w:r>
    </w:p>
    <w:p w:rsidR="002B5EDF" w:rsidRDefault="00B802AF">
      <w:pPr>
        <w:widowControl w:val="0"/>
        <w:ind w:firstLine="720"/>
        <w:jc w:val="both"/>
        <w:divId w:val="1709591"/>
        <w:rPr>
          <w:rFonts w:eastAsia="Times New Roman"/>
          <w:color w:val="000000"/>
          <w:sz w:val="20"/>
          <w:szCs w:val="20"/>
        </w:rPr>
      </w:pPr>
      <w:r>
        <w:rPr>
          <w:rFonts w:eastAsia="Times New Roman"/>
          <w:color w:val="000000"/>
          <w:sz w:val="20"/>
          <w:szCs w:val="20"/>
        </w:rPr>
        <w:t>Not Applicable.</w:t>
      </w:r>
    </w:p>
    <w:p w:rsidR="002B5EDF" w:rsidRDefault="00B802AF">
      <w:pPr>
        <w:widowControl w:val="0"/>
        <w:ind w:firstLine="720"/>
        <w:jc w:val="both"/>
        <w:divId w:val="1938250704"/>
        <w:rPr>
          <w:rFonts w:eastAsia="Times New Roman"/>
          <w:color w:val="000000"/>
          <w:sz w:val="20"/>
          <w:szCs w:val="20"/>
        </w:rPr>
      </w:pPr>
      <w:r>
        <w:rPr>
          <w:rFonts w:eastAsia="Times New Roman"/>
          <w:b/>
          <w:bCs/>
          <w:i/>
          <w:iCs/>
          <w:color w:val="000000"/>
          <w:sz w:val="20"/>
          <w:szCs w:val="20"/>
        </w:rPr>
        <w:t>F.</w:t>
      </w:r>
      <w:r>
        <w:rPr>
          <w:rFonts w:eastAsia="Times New Roman"/>
          <w:color w:val="000000"/>
          <w:sz w:val="2"/>
          <w:szCs w:val="2"/>
        </w:rPr>
        <w:t> </w:t>
      </w:r>
      <w:r>
        <w:rPr>
          <w:rFonts w:eastAsia="Times New Roman"/>
          <w:b/>
          <w:bCs/>
          <w:i/>
          <w:iCs/>
          <w:color w:val="000000"/>
          <w:sz w:val="20"/>
          <w:szCs w:val="20"/>
        </w:rPr>
        <w:t>Expenses of the Issue</w:t>
      </w:r>
    </w:p>
    <w:p w:rsidR="002B5EDF" w:rsidRDefault="00B802AF">
      <w:pPr>
        <w:widowControl w:val="0"/>
        <w:ind w:firstLine="720"/>
        <w:jc w:val="both"/>
        <w:divId w:val="1263606597"/>
        <w:rPr>
          <w:rFonts w:eastAsia="Times New Roman"/>
          <w:color w:val="000000"/>
          <w:sz w:val="20"/>
          <w:szCs w:val="20"/>
        </w:rPr>
      </w:pPr>
      <w:r>
        <w:rPr>
          <w:rFonts w:eastAsia="Times New Roman"/>
          <w:color w:val="000000"/>
          <w:sz w:val="20"/>
          <w:szCs w:val="20"/>
        </w:rPr>
        <w:t>Not Applicable.</w:t>
      </w:r>
    </w:p>
    <w:tbl>
      <w:tblPr>
        <w:tblW w:w="5000" w:type="pct"/>
        <w:tblCellSpacing w:w="0" w:type="dxa"/>
        <w:tblCellMar>
          <w:left w:w="0" w:type="dxa"/>
          <w:right w:w="0" w:type="dxa"/>
        </w:tblCellMar>
        <w:tblLook w:val="04A0" w:firstRow="1" w:lastRow="0" w:firstColumn="1" w:lastColumn="0" w:noHBand="0" w:noVBand="1"/>
      </w:tblPr>
      <w:tblGrid>
        <w:gridCol w:w="5424"/>
        <w:gridCol w:w="3936"/>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10.</w:t>
            </w:r>
          </w:p>
        </w:tc>
        <w:tc>
          <w:tcPr>
            <w:tcW w:w="6" w:type="dxa"/>
            <w:hideMark/>
          </w:tcPr>
          <w:p w:rsidR="002B5EDF" w:rsidRDefault="00B802AF">
            <w:pPr>
              <w:widowControl w:val="0"/>
              <w:spacing w:after="240"/>
              <w:jc w:val="both"/>
              <w:divId w:val="768232027"/>
              <w:rPr>
                <w:rFonts w:eastAsia="Times New Roman"/>
                <w:b/>
                <w:bCs/>
                <w:color w:val="000000"/>
                <w:sz w:val="20"/>
                <w:szCs w:val="20"/>
              </w:rPr>
            </w:pPr>
            <w:r>
              <w:rPr>
                <w:rFonts w:eastAsia="Times New Roman"/>
                <w:b/>
                <w:bCs/>
                <w:color w:val="000000"/>
                <w:sz w:val="20"/>
                <w:szCs w:val="20"/>
              </w:rPr>
              <w:t>Additional Information</w:t>
            </w:r>
          </w:p>
        </w:tc>
      </w:tr>
    </w:tbl>
    <w:p w:rsidR="002B5EDF" w:rsidRDefault="00B802AF">
      <w:pPr>
        <w:widowControl w:val="0"/>
        <w:ind w:firstLine="720"/>
        <w:jc w:val="both"/>
        <w:divId w:val="875700631"/>
        <w:rPr>
          <w:rFonts w:eastAsia="Times New Roman"/>
          <w:color w:val="000000"/>
          <w:sz w:val="20"/>
          <w:szCs w:val="20"/>
        </w:rPr>
      </w:pPr>
      <w:r>
        <w:rPr>
          <w:rFonts w:eastAsia="Times New Roman"/>
          <w:b/>
          <w:bCs/>
          <w:i/>
          <w:iCs/>
          <w:color w:val="000000"/>
          <w:sz w:val="20"/>
          <w:szCs w:val="20"/>
        </w:rPr>
        <w:t>A.</w:t>
      </w:r>
      <w:r>
        <w:rPr>
          <w:rFonts w:eastAsia="Times New Roman"/>
          <w:color w:val="000000"/>
          <w:sz w:val="2"/>
          <w:szCs w:val="2"/>
        </w:rPr>
        <w:t> </w:t>
      </w:r>
      <w:r>
        <w:rPr>
          <w:rFonts w:eastAsia="Times New Roman"/>
          <w:b/>
          <w:bCs/>
          <w:i/>
          <w:iCs/>
          <w:color w:val="000000"/>
          <w:sz w:val="20"/>
          <w:szCs w:val="20"/>
        </w:rPr>
        <w:t>Share capital</w:t>
      </w:r>
    </w:p>
    <w:p w:rsidR="002B5EDF" w:rsidRDefault="00B802AF">
      <w:pPr>
        <w:widowControl w:val="0"/>
        <w:ind w:firstLine="720"/>
        <w:jc w:val="both"/>
        <w:divId w:val="989017629"/>
        <w:rPr>
          <w:rFonts w:eastAsia="Times New Roman"/>
          <w:color w:val="000000"/>
          <w:sz w:val="20"/>
          <w:szCs w:val="20"/>
        </w:rPr>
      </w:pPr>
      <w:r>
        <w:rPr>
          <w:rFonts w:eastAsia="Times New Roman"/>
          <w:color w:val="000000"/>
          <w:sz w:val="20"/>
          <w:szCs w:val="20"/>
        </w:rPr>
        <w:t>Not Applicable.</w:t>
      </w:r>
    </w:p>
    <w:p w:rsidR="002B5EDF" w:rsidRDefault="00B802AF">
      <w:pPr>
        <w:widowControl w:val="0"/>
        <w:ind w:firstLine="720"/>
        <w:jc w:val="both"/>
        <w:divId w:val="235362456"/>
        <w:rPr>
          <w:rFonts w:eastAsia="Times New Roman"/>
          <w:color w:val="000000"/>
          <w:sz w:val="20"/>
          <w:szCs w:val="20"/>
        </w:rPr>
      </w:pPr>
      <w:r>
        <w:rPr>
          <w:rFonts w:eastAsia="Times New Roman"/>
          <w:b/>
          <w:bCs/>
          <w:i/>
          <w:iCs/>
          <w:color w:val="000000"/>
          <w:sz w:val="20"/>
          <w:szCs w:val="20"/>
        </w:rPr>
        <w:t>B.</w:t>
      </w:r>
      <w:r>
        <w:rPr>
          <w:rFonts w:eastAsia="Times New Roman"/>
          <w:color w:val="000000"/>
          <w:sz w:val="2"/>
          <w:szCs w:val="2"/>
        </w:rPr>
        <w:t> </w:t>
      </w:r>
      <w:r>
        <w:rPr>
          <w:rFonts w:eastAsia="Times New Roman"/>
          <w:b/>
          <w:bCs/>
          <w:i/>
          <w:iCs/>
          <w:color w:val="000000"/>
          <w:sz w:val="20"/>
          <w:szCs w:val="20"/>
        </w:rPr>
        <w:t>Memorandum and Articles of Association</w:t>
      </w:r>
    </w:p>
    <w:p w:rsidR="002B5EDF" w:rsidRDefault="00B802AF">
      <w:pPr>
        <w:widowControl w:val="0"/>
        <w:ind w:firstLine="720"/>
        <w:jc w:val="both"/>
        <w:divId w:val="1453206220"/>
        <w:rPr>
          <w:rFonts w:eastAsia="Times New Roman"/>
          <w:color w:val="000000"/>
          <w:sz w:val="20"/>
          <w:szCs w:val="20"/>
        </w:rPr>
      </w:pPr>
      <w:r>
        <w:rPr>
          <w:rFonts w:eastAsia="Times New Roman"/>
          <w:color w:val="000000"/>
          <w:sz w:val="20"/>
          <w:szCs w:val="20"/>
        </w:rPr>
        <w:t>Our amended and restated articles of incorporation and bylaws were filed as exhibits 3.1 and 3.2, respectively, to our registration statement on Form F-4 (File No. 333-169974) filed with the SEC on October 15, 2010. The information contained in these exhibits is incorporated by reference herein.</w:t>
      </w:r>
    </w:p>
    <w:p w:rsidR="002B5EDF" w:rsidRDefault="00B802AF">
      <w:pPr>
        <w:widowControl w:val="0"/>
        <w:ind w:firstLine="720"/>
        <w:jc w:val="both"/>
        <w:divId w:val="1644961978"/>
        <w:rPr>
          <w:rFonts w:eastAsia="Times New Roman"/>
          <w:color w:val="000000"/>
          <w:sz w:val="20"/>
          <w:szCs w:val="20"/>
        </w:rPr>
      </w:pPr>
      <w:r>
        <w:rPr>
          <w:rFonts w:eastAsia="Times New Roman"/>
          <w:color w:val="000000"/>
          <w:sz w:val="20"/>
          <w:szCs w:val="20"/>
        </w:rPr>
        <w:t>Our amended and restated articles of incorporation were amended on (i) June 8, 2016, in connection with our one-for-eight reverse stock split, (ii) July 3, 2017, in connection with our one-for-seven reverse stock split, (iii) July 25, 2017, in connection with our one-for-six reverse stock split, (iv) August 23, 2017, in connection with our one-for-seven reverse stock split, (v) September 22, 2017, in connection with our one-for-three reverse stock split, (vi) November 1, 2017, in connection with our one-for-seven reverse stock split and (vii) October 30, 2020, in connection with our one-for-ten reverse stock split. Copies of these articles of amendment to the amended and restated articles of incorporation of the Company were filed as exhibit 3.1 to our reports on Form 6-K filed with the SEC on June 9, 2016, July 6, 2017, July 28, 2017, August 28, 2017, September 26, 2017, November 3, 2017, and November 2, 2020, respectively. The information contained in these exhibits is incorporated by reference herein. Additionally, (i) on March 21, 2017, we filed a Statement of Designations, Preferences and Rights of our Series B-1 Convertible Preferred Stock, (ii) on March 21, 2017, we filed a Statement of Designations, Preferences and Rights of our Series B-2 Convertible Preferred Stock and (iii) on May 30, 2017, we filed a Statement of Designations of Rights, Preferences and Privileges of our Series C Preferred Stock. Our amended and restated articles of incorporation were further amended on February 25, 2019, in connection with our name change from Diana Containerships Inc. to Performance Shipping Inc. A copy of these articles of amendment to the amended and restated articles of incorporation is filed as an exhibit to this annual report and the information contained in such exhibit is incorporated by reference herein.</w:t>
      </w:r>
    </w:p>
    <w:p w:rsidR="002B5EDF" w:rsidRDefault="00B802AF">
      <w:pPr>
        <w:widowControl w:val="0"/>
        <w:ind w:firstLine="720"/>
        <w:jc w:val="both"/>
        <w:divId w:val="443504716"/>
        <w:rPr>
          <w:rFonts w:eastAsia="Times New Roman"/>
          <w:color w:val="000000"/>
          <w:sz w:val="20"/>
          <w:szCs w:val="20"/>
        </w:rPr>
      </w:pPr>
      <w:r>
        <w:rPr>
          <w:rFonts w:eastAsia="Times New Roman"/>
          <w:color w:val="000000"/>
          <w:sz w:val="20"/>
          <w:szCs w:val="20"/>
        </w:rPr>
        <w:t>A description of the material terms of our amended and restated articles of incorporation and bylaws is included in "Description of Securities," attached hereto as Exhibit 2.7 and incorporated by reference herein.</w:t>
      </w:r>
    </w:p>
    <w:p w:rsidR="002B5EDF" w:rsidRDefault="00B802AF">
      <w:pPr>
        <w:widowControl w:val="0"/>
        <w:jc w:val="both"/>
        <w:divId w:val="1987201963"/>
        <w:rPr>
          <w:rFonts w:eastAsia="Times New Roman"/>
          <w:b/>
          <w:bCs/>
          <w:color w:val="000000"/>
          <w:sz w:val="20"/>
          <w:szCs w:val="20"/>
        </w:rPr>
      </w:pPr>
      <w:r>
        <w:rPr>
          <w:rFonts w:eastAsia="Times New Roman"/>
          <w:b/>
          <w:bCs/>
          <w:color w:val="000000"/>
          <w:sz w:val="20"/>
          <w:szCs w:val="20"/>
        </w:rPr>
        <w:t>Description of Common Stock</w:t>
      </w:r>
    </w:p>
    <w:p w:rsidR="002B5EDF" w:rsidRDefault="00B802AF">
      <w:pPr>
        <w:widowControl w:val="0"/>
        <w:ind w:firstLine="720"/>
        <w:jc w:val="both"/>
        <w:divId w:val="1994329833"/>
        <w:rPr>
          <w:rFonts w:eastAsia="Times New Roman"/>
          <w:color w:val="000000"/>
          <w:sz w:val="20"/>
          <w:szCs w:val="20"/>
        </w:rPr>
      </w:pPr>
      <w:r>
        <w:rPr>
          <w:rFonts w:eastAsia="Times New Roman"/>
          <w:color w:val="000000"/>
          <w:sz w:val="20"/>
          <w:szCs w:val="20"/>
        </w:rPr>
        <w:t xml:space="preserve">Each outstanding common share entitles the holder to one vote on all matters submitted to a vote of shareholders. Subject to preferences that may be applicable to any outstanding preferred shares, holders of common shares are entitled to receive ratably all dividends, if any, declared by our board of directors out of funds legally available for dividends. Upon our dissolution or liquidation or the sale of all or substantially all of our assets, after payment in full of all amounts required to be paid to creditors and to the holders of our preferred shares having </w:t>
      </w:r>
      <w:r>
        <w:rPr>
          <w:rFonts w:eastAsia="Times New Roman"/>
          <w:color w:val="000000"/>
          <w:sz w:val="20"/>
          <w:szCs w:val="20"/>
        </w:rPr>
        <w:lastRenderedPageBreak/>
        <w:t>liquidation preferences, if any, the holders of our common shares will be entitled to receive pro rata our remaining assets available for distribution. Holders of our common shares do not have conversion, redemption or preemptive rights to subscribe to any of our securities. The rights, preferences and privileges of holders of common shares are subject to the rights of the holders of our preferred shares, including our existing classes of preferred shares and any preferred shares we may issue in the future.</w:t>
      </w:r>
    </w:p>
    <w:p w:rsidR="002B5EDF" w:rsidRDefault="00B802AF">
      <w:pPr>
        <w:widowControl w:val="0"/>
        <w:jc w:val="center"/>
        <w:divId w:val="588268417"/>
        <w:rPr>
          <w:rFonts w:eastAsia="Times New Roman"/>
          <w:color w:val="000000"/>
          <w:sz w:val="20"/>
          <w:szCs w:val="20"/>
        </w:rPr>
      </w:pPr>
      <w:r>
        <w:rPr>
          <w:rFonts w:eastAsia="Times New Roman"/>
          <w:color w:val="000000"/>
          <w:sz w:val="16"/>
          <w:szCs w:val="16"/>
        </w:rPr>
        <w:t>75</w:t>
      </w:r>
    </w:p>
    <w:p w:rsidR="002B5EDF" w:rsidRDefault="002F482C">
      <w:pPr>
        <w:widowControl w:val="0"/>
        <w:divId w:val="401026926"/>
      </w:pPr>
      <w:r>
        <w:br w:type="page"/>
      </w:r>
    </w:p>
    <w:p w:rsidR="002B5EDF" w:rsidRDefault="002B5EDF">
      <w:pPr>
        <w:widowControl w:val="0"/>
        <w:divId w:val="401026926"/>
        <w:rPr>
          <w:rFonts w:eastAsia="Times New Roman"/>
          <w:color w:val="000000"/>
          <w:sz w:val="20"/>
          <w:szCs w:val="20"/>
        </w:rPr>
      </w:pPr>
    </w:p>
    <w:p w:rsidR="002B5EDF" w:rsidRDefault="002B5EDF">
      <w:pPr>
        <w:widowControl w:val="0"/>
        <w:divId w:val="1115563431"/>
        <w:rPr>
          <w:rFonts w:eastAsia="Times New Roman"/>
          <w:color w:val="000000"/>
          <w:sz w:val="20"/>
          <w:szCs w:val="20"/>
        </w:rPr>
      </w:pPr>
    </w:p>
    <w:p w:rsidR="002B5EDF" w:rsidRDefault="00B802AF">
      <w:pPr>
        <w:widowControl w:val="0"/>
        <w:jc w:val="both"/>
        <w:divId w:val="2032099768"/>
        <w:rPr>
          <w:rFonts w:eastAsia="Times New Roman"/>
          <w:b/>
          <w:bCs/>
          <w:color w:val="000000"/>
          <w:sz w:val="20"/>
          <w:szCs w:val="20"/>
        </w:rPr>
      </w:pPr>
      <w:r>
        <w:rPr>
          <w:rFonts w:eastAsia="Times New Roman"/>
          <w:b/>
          <w:bCs/>
          <w:color w:val="000000"/>
          <w:sz w:val="20"/>
          <w:szCs w:val="20"/>
        </w:rPr>
        <w:t>Description of Preferred Stock</w:t>
      </w:r>
    </w:p>
    <w:p w:rsidR="002B5EDF" w:rsidRDefault="00B802AF">
      <w:pPr>
        <w:widowControl w:val="0"/>
        <w:ind w:firstLine="720"/>
        <w:jc w:val="both"/>
        <w:divId w:val="1672562246"/>
        <w:rPr>
          <w:rFonts w:eastAsia="Times New Roman"/>
          <w:color w:val="000000"/>
          <w:sz w:val="20"/>
          <w:szCs w:val="20"/>
        </w:rPr>
      </w:pPr>
      <w:r>
        <w:rPr>
          <w:rFonts w:eastAsia="Times New Roman"/>
          <w:color w:val="000000"/>
          <w:sz w:val="20"/>
          <w:szCs w:val="20"/>
        </w:rPr>
        <w:t>Our amended and restated articles of incorporation authorize our board of directors to establish one or more series of preferred shares and to determine, with respect to any series of preferred shares, the terms and rights of that series, including the designation of the series; the number of shares of the series; the preferences and relative, participating, option or other special rights, if any, and any qualifications, limitations or restrictions of such series; and the voting rights, if any, of the holders of the series.</w:t>
      </w:r>
    </w:p>
    <w:p w:rsidR="002B5EDF" w:rsidRDefault="00B802AF">
      <w:pPr>
        <w:widowControl w:val="0"/>
        <w:jc w:val="both"/>
        <w:divId w:val="2115975341"/>
        <w:rPr>
          <w:rFonts w:eastAsia="Times New Roman"/>
          <w:b/>
          <w:bCs/>
          <w:color w:val="000000"/>
          <w:sz w:val="20"/>
          <w:szCs w:val="20"/>
        </w:rPr>
      </w:pPr>
      <w:r>
        <w:rPr>
          <w:rFonts w:eastAsia="Times New Roman"/>
          <w:b/>
          <w:bCs/>
          <w:color w:val="000000"/>
          <w:sz w:val="20"/>
          <w:szCs w:val="20"/>
        </w:rPr>
        <w:t>Amended and Restated Stockholders Rights Agreement</w:t>
      </w:r>
    </w:p>
    <w:p w:rsidR="002B5EDF" w:rsidRDefault="00B802AF">
      <w:pPr>
        <w:widowControl w:val="0"/>
        <w:ind w:firstLine="720"/>
        <w:jc w:val="both"/>
        <w:divId w:val="1754928939"/>
        <w:rPr>
          <w:rFonts w:eastAsia="Times New Roman"/>
          <w:color w:val="000000"/>
          <w:sz w:val="20"/>
          <w:szCs w:val="20"/>
        </w:rPr>
      </w:pPr>
      <w:r>
        <w:rPr>
          <w:rFonts w:eastAsia="Times New Roman"/>
          <w:color w:val="000000"/>
          <w:sz w:val="20"/>
          <w:szCs w:val="20"/>
        </w:rPr>
        <w:t>On August 29, 2016, we entered into a First Amended and Restated Stockholders Rights Agreement, or the Rights Agreement, with Computershare Inc. as Rights Agent. The Rights Agreement amended and restated in its entirety the original Stockholders Rights Agreement between the Company and Mellon Investor Services LLC, dated as of August 2, 2010, as amended on July 28, 2014. Pursuant to the Rights Agreement, each share of our common stock includes one right, or a Right, that entitles the holder to purchase from us a unit consisting of one one-thousandth of a share of our Series A Participating Preferred Stock at an exercise price of $50.00, subject to specified adjustments. The Rights will separate from the common stock and become exercisable only if a person or group acquires beneficial ownership of 15% or more of our common stock in a transaction not approved by our board of directors.  In that situation, each holder of a Right (other than the acquiring person, whose Rights will become void and will not be exercisable) will have the right to purchase, upon payment of the exercise price, a number of shares of our common stock having a then-current market value equal to twice the exercise price. In addition, if we are acquired in a merger or other business combination after an acquiring person acquires 15% or more of our common stock, each holder of the Right will thereafter have the right to purchase, upon payment of the exercise price, a number of shares of common stock of the acquiring person having a then-current market value equal to twice the exercise price.  The acquiring person will not be entitled to exercise these Rights. Under the Stockholders Rights Agreement's terms, it will expire on August 2, 2020.  In June 2019, we entered into Amendment No. 1 to the First Amended and Restated Shareholders Rights Agreement, to amend the definition of "Acquiring Person" set out in the Rights Agreement.</w:t>
      </w:r>
    </w:p>
    <w:p w:rsidR="002B5EDF" w:rsidRDefault="00B802AF">
      <w:pPr>
        <w:widowControl w:val="0"/>
        <w:ind w:firstLine="720"/>
        <w:jc w:val="both"/>
        <w:divId w:val="1512648022"/>
        <w:rPr>
          <w:rFonts w:eastAsia="Times New Roman"/>
          <w:color w:val="000000"/>
          <w:sz w:val="20"/>
          <w:szCs w:val="20"/>
        </w:rPr>
      </w:pPr>
      <w:r>
        <w:rPr>
          <w:rFonts w:eastAsia="Times New Roman"/>
          <w:color w:val="000000"/>
          <w:sz w:val="20"/>
          <w:szCs w:val="20"/>
        </w:rPr>
        <w:t>A copy of the Stockholders Rights Agreement is filed as Exhibit 4.1 to our report on Form 6-K filed with the SEC on August 31, 2016.</w:t>
      </w:r>
    </w:p>
    <w:p w:rsidR="002B5EDF" w:rsidRDefault="00B802AF">
      <w:pPr>
        <w:widowControl w:val="0"/>
        <w:ind w:firstLine="720"/>
        <w:jc w:val="both"/>
        <w:divId w:val="1405684675"/>
        <w:rPr>
          <w:rFonts w:eastAsia="Times New Roman"/>
          <w:color w:val="000000"/>
          <w:sz w:val="20"/>
          <w:szCs w:val="20"/>
        </w:rPr>
      </w:pPr>
      <w:r>
        <w:rPr>
          <w:rFonts w:eastAsia="Times New Roman"/>
          <w:b/>
          <w:bCs/>
          <w:i/>
          <w:iCs/>
          <w:color w:val="000000"/>
          <w:sz w:val="20"/>
          <w:szCs w:val="20"/>
        </w:rPr>
        <w:t>C.</w:t>
      </w:r>
      <w:r>
        <w:rPr>
          <w:rFonts w:eastAsia="Times New Roman"/>
          <w:color w:val="000000"/>
          <w:sz w:val="2"/>
          <w:szCs w:val="2"/>
        </w:rPr>
        <w:t> </w:t>
      </w:r>
      <w:r>
        <w:rPr>
          <w:rFonts w:eastAsia="Times New Roman"/>
          <w:b/>
          <w:bCs/>
          <w:i/>
          <w:iCs/>
          <w:color w:val="000000"/>
          <w:sz w:val="20"/>
          <w:szCs w:val="20"/>
        </w:rPr>
        <w:t>Material Contracts</w:t>
      </w:r>
    </w:p>
    <w:p w:rsidR="002B5EDF" w:rsidRDefault="00B802AF">
      <w:pPr>
        <w:widowControl w:val="0"/>
        <w:ind w:firstLine="720"/>
        <w:jc w:val="both"/>
        <w:divId w:val="834610978"/>
        <w:rPr>
          <w:rFonts w:eastAsia="Times New Roman"/>
          <w:color w:val="000000"/>
          <w:sz w:val="20"/>
          <w:szCs w:val="20"/>
        </w:rPr>
      </w:pPr>
      <w:r>
        <w:rPr>
          <w:rFonts w:eastAsia="Times New Roman"/>
          <w:color w:val="000000"/>
          <w:sz w:val="20"/>
          <w:szCs w:val="20"/>
        </w:rPr>
        <w:t>The contracts included as exhibits to this annual report are the contracts we consider to be both material and not entered into in the ordinary course of business, which (i) are to be performed in whole or in part on or after the filing date of this annual report or (ii) were entered into not more than two years before the filing date of this annual report.  Other than these agreements, we have no material contracts, other than contracts entered into in the ordinary course of business, to which we or any member of the group is a party. We refer you to Item 5.B for a discussion of our loan facilities, Item 4.B and Item 7.B for a discussion of our agreements with our related parties and Item 6.B for a discussion of our 2015 Equity Incentive Plan.</w:t>
      </w:r>
    </w:p>
    <w:p w:rsidR="002B5EDF" w:rsidRDefault="00B802AF">
      <w:pPr>
        <w:widowControl w:val="0"/>
        <w:ind w:firstLine="720"/>
        <w:jc w:val="both"/>
        <w:divId w:val="1266645422"/>
        <w:rPr>
          <w:rFonts w:eastAsia="Times New Roman"/>
          <w:color w:val="000000"/>
          <w:sz w:val="20"/>
          <w:szCs w:val="20"/>
        </w:rPr>
      </w:pPr>
      <w:r>
        <w:rPr>
          <w:rFonts w:eastAsia="Times New Roman"/>
          <w:b/>
          <w:bCs/>
          <w:i/>
          <w:iCs/>
          <w:color w:val="000000"/>
          <w:sz w:val="20"/>
          <w:szCs w:val="20"/>
        </w:rPr>
        <w:t>D.</w:t>
      </w:r>
      <w:r>
        <w:rPr>
          <w:rFonts w:eastAsia="Times New Roman"/>
          <w:color w:val="000000"/>
          <w:sz w:val="2"/>
          <w:szCs w:val="2"/>
        </w:rPr>
        <w:t> </w:t>
      </w:r>
      <w:r>
        <w:rPr>
          <w:rFonts w:eastAsia="Times New Roman"/>
          <w:b/>
          <w:bCs/>
          <w:i/>
          <w:iCs/>
          <w:color w:val="000000"/>
          <w:sz w:val="20"/>
          <w:szCs w:val="20"/>
        </w:rPr>
        <w:t>Exchange Controls</w:t>
      </w:r>
    </w:p>
    <w:p w:rsidR="002B5EDF" w:rsidRDefault="00B802AF">
      <w:pPr>
        <w:widowControl w:val="0"/>
        <w:ind w:firstLine="720"/>
        <w:jc w:val="both"/>
        <w:divId w:val="831792994"/>
        <w:rPr>
          <w:rFonts w:eastAsia="Times New Roman"/>
          <w:color w:val="000000"/>
          <w:sz w:val="20"/>
          <w:szCs w:val="20"/>
        </w:rPr>
      </w:pPr>
      <w:r>
        <w:rPr>
          <w:rFonts w:eastAsia="Times New Roman"/>
          <w:color w:val="000000"/>
          <w:sz w:val="20"/>
          <w:szCs w:val="20"/>
        </w:rPr>
        <w:t>Under Republic of the Marshall Islands law, there are currently no restrictions on the export or import of capital, including foreign exchange controls or restrictions that affect the remittance of dividends, interest or other payments to non-resident holders of our securities.</w:t>
      </w:r>
    </w:p>
    <w:p w:rsidR="002B5EDF" w:rsidRDefault="00B802AF">
      <w:pPr>
        <w:widowControl w:val="0"/>
        <w:ind w:firstLine="720"/>
        <w:jc w:val="both"/>
        <w:divId w:val="1845125337"/>
        <w:rPr>
          <w:rFonts w:eastAsia="Times New Roman"/>
          <w:color w:val="000000"/>
          <w:sz w:val="20"/>
          <w:szCs w:val="20"/>
        </w:rPr>
      </w:pPr>
      <w:r>
        <w:rPr>
          <w:rFonts w:eastAsia="Times New Roman"/>
          <w:b/>
          <w:bCs/>
          <w:i/>
          <w:iCs/>
          <w:color w:val="000000"/>
          <w:sz w:val="20"/>
          <w:szCs w:val="20"/>
        </w:rPr>
        <w:t>E.</w:t>
      </w:r>
      <w:r>
        <w:rPr>
          <w:rFonts w:eastAsia="Times New Roman"/>
          <w:color w:val="000000"/>
          <w:sz w:val="2"/>
          <w:szCs w:val="2"/>
        </w:rPr>
        <w:t> </w:t>
      </w:r>
      <w:r>
        <w:rPr>
          <w:rFonts w:eastAsia="Times New Roman"/>
          <w:b/>
          <w:bCs/>
          <w:i/>
          <w:iCs/>
          <w:color w:val="000000"/>
          <w:sz w:val="20"/>
          <w:szCs w:val="20"/>
        </w:rPr>
        <w:t>Taxation</w:t>
      </w:r>
    </w:p>
    <w:p w:rsidR="002B5EDF" w:rsidRDefault="00B802AF">
      <w:pPr>
        <w:widowControl w:val="0"/>
        <w:ind w:firstLine="720"/>
        <w:jc w:val="both"/>
        <w:divId w:val="410007241"/>
        <w:rPr>
          <w:rFonts w:eastAsia="Times New Roman"/>
          <w:color w:val="000000"/>
          <w:sz w:val="20"/>
          <w:szCs w:val="20"/>
        </w:rPr>
      </w:pPr>
      <w:r>
        <w:rPr>
          <w:rFonts w:eastAsia="Times New Roman"/>
          <w:color w:val="000000"/>
          <w:sz w:val="20"/>
          <w:szCs w:val="20"/>
        </w:rPr>
        <w:t xml:space="preserve">The following is a discussion of the material Marshall Islands and U.S. federal income tax considerations of the ownership and disposition by a U.S. Holder and a Non-U.S. Holder, each as defined below, of the common </w:t>
      </w:r>
      <w:r>
        <w:rPr>
          <w:rFonts w:eastAsia="Times New Roman"/>
          <w:color w:val="000000"/>
          <w:sz w:val="20"/>
          <w:szCs w:val="20"/>
        </w:rPr>
        <w:lastRenderedPageBreak/>
        <w:t>stock. This discussion does not purport to deal with the tax consequences of owning common stock to all categories of investors, some of which, such as dealers in securities or commodities, financial institutions, insurance companies, tax-exempt organizations, U.S. expatriates, persons liable for the alternative minimum tax, persons who hold common stock as part of a straddle, hedge, conversion transaction or integrated investment, U.S. Holders whose functional currency is not the United States dollar, persons required to recognize income for U.S. federal income tax purposes no later than when such income is reported on an "applicable financial statement", persons subject to the "base erosion and anti-avoidance" tax and investors that own, actually or under applicable constructive ownership rules, 10% or more of the Company's common stock, may be subject to special rules. This discussion deals only with holders who hold the common stock as a capital asset. You are encouraged to consult your own tax advisors concerning the overall tax consequences arising in your own particular situation under U.S. federal, state, local or foreign law of the ownership of common stock.</w:t>
      </w:r>
    </w:p>
    <w:p w:rsidR="002B5EDF" w:rsidRDefault="00B802AF">
      <w:pPr>
        <w:widowControl w:val="0"/>
        <w:jc w:val="center"/>
        <w:divId w:val="1094282908"/>
        <w:rPr>
          <w:rFonts w:eastAsia="Times New Roman"/>
          <w:color w:val="000000"/>
          <w:sz w:val="20"/>
          <w:szCs w:val="20"/>
        </w:rPr>
      </w:pPr>
      <w:r>
        <w:rPr>
          <w:rFonts w:eastAsia="Times New Roman"/>
          <w:color w:val="000000"/>
          <w:sz w:val="16"/>
          <w:szCs w:val="16"/>
        </w:rPr>
        <w:t>76</w:t>
      </w:r>
    </w:p>
    <w:p w:rsidR="002B5EDF" w:rsidRDefault="002F482C">
      <w:pPr>
        <w:widowControl w:val="0"/>
        <w:divId w:val="1663777581"/>
      </w:pPr>
      <w:r>
        <w:br w:type="page"/>
      </w:r>
    </w:p>
    <w:p w:rsidR="002B5EDF" w:rsidRDefault="002B5EDF">
      <w:pPr>
        <w:widowControl w:val="0"/>
        <w:divId w:val="1663777581"/>
        <w:rPr>
          <w:rFonts w:eastAsia="Times New Roman"/>
          <w:color w:val="000000"/>
          <w:sz w:val="20"/>
          <w:szCs w:val="20"/>
        </w:rPr>
      </w:pPr>
    </w:p>
    <w:p w:rsidR="002B5EDF" w:rsidRDefault="002B5EDF">
      <w:pPr>
        <w:widowControl w:val="0"/>
        <w:divId w:val="2096632494"/>
        <w:rPr>
          <w:rFonts w:eastAsia="Times New Roman"/>
          <w:color w:val="000000"/>
          <w:sz w:val="20"/>
          <w:szCs w:val="20"/>
        </w:rPr>
      </w:pPr>
    </w:p>
    <w:p w:rsidR="002B5EDF" w:rsidRDefault="00B802AF">
      <w:pPr>
        <w:widowControl w:val="0"/>
        <w:jc w:val="both"/>
        <w:divId w:val="476805587"/>
        <w:rPr>
          <w:rFonts w:eastAsia="Times New Roman"/>
          <w:b/>
          <w:bCs/>
          <w:color w:val="000000"/>
          <w:sz w:val="20"/>
          <w:szCs w:val="20"/>
        </w:rPr>
      </w:pPr>
      <w:r>
        <w:rPr>
          <w:rFonts w:eastAsia="Times New Roman"/>
          <w:b/>
          <w:bCs/>
          <w:color w:val="000000"/>
          <w:sz w:val="20"/>
          <w:szCs w:val="20"/>
        </w:rPr>
        <w:t>Marshall Islands Tax Considerations</w:t>
      </w:r>
    </w:p>
    <w:p w:rsidR="002B5EDF" w:rsidRDefault="00B802AF">
      <w:pPr>
        <w:widowControl w:val="0"/>
        <w:ind w:firstLine="720"/>
        <w:jc w:val="both"/>
        <w:divId w:val="1023089411"/>
        <w:rPr>
          <w:rFonts w:eastAsia="Times New Roman"/>
          <w:color w:val="000000"/>
          <w:sz w:val="20"/>
          <w:szCs w:val="20"/>
        </w:rPr>
      </w:pPr>
      <w:r>
        <w:rPr>
          <w:rFonts w:eastAsia="Times New Roman"/>
          <w:color w:val="000000"/>
          <w:sz w:val="20"/>
          <w:szCs w:val="20"/>
        </w:rPr>
        <w:t>In the opinion of Seward &amp; Kissel LLP, the following are the material Marshall Islands tax consequences of the Company's activities to the Company and of the ownership of the Company's common stock to its shareholders. The Company is incorporated in the Marshall Islands. Under current Marshall Islands law, the Company is not subject to tax on income or capital gains, and no Marshall Islands withholding tax will be imposed upon payments of dividends by the Company to its shareholders.</w:t>
      </w:r>
    </w:p>
    <w:p w:rsidR="002B5EDF" w:rsidRDefault="00B802AF">
      <w:pPr>
        <w:widowControl w:val="0"/>
        <w:jc w:val="both"/>
        <w:divId w:val="1289433480"/>
        <w:rPr>
          <w:rFonts w:eastAsia="Times New Roman"/>
          <w:b/>
          <w:bCs/>
          <w:color w:val="000000"/>
          <w:sz w:val="20"/>
          <w:szCs w:val="20"/>
        </w:rPr>
      </w:pPr>
      <w:r>
        <w:rPr>
          <w:rFonts w:eastAsia="Times New Roman"/>
          <w:b/>
          <w:bCs/>
          <w:color w:val="000000"/>
          <w:sz w:val="20"/>
          <w:szCs w:val="20"/>
        </w:rPr>
        <w:t>United States Federal Income Tax Considerations</w:t>
      </w:r>
    </w:p>
    <w:p w:rsidR="002B5EDF" w:rsidRDefault="00B802AF">
      <w:pPr>
        <w:widowControl w:val="0"/>
        <w:ind w:firstLine="720"/>
        <w:jc w:val="both"/>
        <w:divId w:val="1278215128"/>
        <w:rPr>
          <w:rFonts w:eastAsia="Times New Roman"/>
          <w:color w:val="000000"/>
          <w:sz w:val="20"/>
          <w:szCs w:val="20"/>
        </w:rPr>
      </w:pPr>
      <w:r>
        <w:rPr>
          <w:rFonts w:eastAsia="Times New Roman"/>
          <w:color w:val="000000"/>
          <w:sz w:val="20"/>
          <w:szCs w:val="20"/>
        </w:rPr>
        <w:t>In the opinion of Seward &amp; Kissel LLP, the Company's U.S. counsel, the following are the material U.S. federal income tax consequences to the Company of its activities and to U.S. Holders and Non-U.S Holders, each as defined below, of the common stock. The following discussion of U.S. federal income tax matters is based on the U.S. Internal Revenue Code of 1986, as amended, or the Code, judicial decisions, administrative pronouncements, and existing and proposed regulations issued by the U.S. Department of the Treasury, all of which are subject to change, possibly with retroactive effect.</w:t>
      </w:r>
    </w:p>
    <w:p w:rsidR="002B5EDF" w:rsidRDefault="00B802AF">
      <w:pPr>
        <w:widowControl w:val="0"/>
        <w:jc w:val="both"/>
        <w:divId w:val="1965380990"/>
        <w:rPr>
          <w:rFonts w:eastAsia="Times New Roman"/>
          <w:b/>
          <w:bCs/>
          <w:color w:val="000000"/>
          <w:sz w:val="20"/>
          <w:szCs w:val="20"/>
        </w:rPr>
      </w:pPr>
      <w:r>
        <w:rPr>
          <w:rFonts w:eastAsia="Times New Roman"/>
          <w:b/>
          <w:bCs/>
          <w:color w:val="000000"/>
          <w:sz w:val="20"/>
          <w:szCs w:val="20"/>
        </w:rPr>
        <w:t>Taxation of Operating Income: In General</w:t>
      </w:r>
    </w:p>
    <w:p w:rsidR="002B5EDF" w:rsidRDefault="00B802AF">
      <w:pPr>
        <w:widowControl w:val="0"/>
        <w:ind w:firstLine="720"/>
        <w:jc w:val="both"/>
        <w:divId w:val="1859394109"/>
        <w:rPr>
          <w:rFonts w:eastAsia="Times New Roman"/>
          <w:color w:val="000000"/>
          <w:sz w:val="20"/>
          <w:szCs w:val="20"/>
        </w:rPr>
      </w:pPr>
      <w:r>
        <w:rPr>
          <w:rFonts w:eastAsia="Times New Roman"/>
          <w:color w:val="000000"/>
          <w:sz w:val="20"/>
          <w:szCs w:val="20"/>
        </w:rPr>
        <w:t>The following discussion addresses the U.S. federal income taxation of our operating income if we are engaged in the international operation of vessels.</w:t>
      </w:r>
    </w:p>
    <w:p w:rsidR="002B5EDF" w:rsidRDefault="00B802AF">
      <w:pPr>
        <w:widowControl w:val="0"/>
        <w:ind w:firstLine="720"/>
        <w:jc w:val="both"/>
        <w:divId w:val="850144310"/>
        <w:rPr>
          <w:rFonts w:eastAsia="Times New Roman"/>
          <w:color w:val="000000"/>
          <w:sz w:val="20"/>
          <w:szCs w:val="20"/>
        </w:rPr>
      </w:pPr>
      <w:r>
        <w:rPr>
          <w:rFonts w:eastAsia="Times New Roman"/>
          <w:color w:val="000000"/>
          <w:sz w:val="20"/>
          <w:szCs w:val="20"/>
        </w:rPr>
        <w:t>Unless exempt from U.S. federal income taxation under the rules discussed below, a foreign corporation is subject to U.S. federal income taxation in respect of any income that is derived from the use of vessels, from the hiring or leasing of vessels for use on a time, voyage or bareboat charter basis, from the participation in a pool, partnership, strategic alliance, joint operating agreement, code sharing arrangements or other joint venture it directly or indirectly owns or participates in that generates such income, or from the performance of services directly related to those uses, which we refer to as "shipping income," to the extent that the shipping income is derived from sources within the United States. For these purposes, 50% of shipping income that is attributable to transportation that begins or ends, but that does not both begin and end, in the United States constitutes income from sources within the United States, which we refer to as "U.S.-source shipping income."</w:t>
      </w:r>
    </w:p>
    <w:p w:rsidR="002B5EDF" w:rsidRDefault="00B802AF">
      <w:pPr>
        <w:widowControl w:val="0"/>
        <w:ind w:firstLine="720"/>
        <w:jc w:val="both"/>
        <w:divId w:val="860507942"/>
        <w:rPr>
          <w:rFonts w:eastAsia="Times New Roman"/>
          <w:color w:val="000000"/>
          <w:sz w:val="20"/>
          <w:szCs w:val="20"/>
        </w:rPr>
      </w:pPr>
      <w:r>
        <w:rPr>
          <w:rFonts w:eastAsia="Times New Roman"/>
          <w:color w:val="000000"/>
          <w:sz w:val="20"/>
          <w:szCs w:val="20"/>
        </w:rPr>
        <w:t>Shipping income attributable to transportation that both begins and ends in the United States is considered to be 100% from sources within the United States. We are not permitted by law to engage in transportation that produces income which is considered to be 100% from sources within the United States. Shipping income attributable to transportation exclusively between non-U.S. ports will be considered to be 100% derived from sources outside the United States. Shipping income derived from sources outside the United States will not be subject to any U.S. federal income tax.</w:t>
      </w:r>
    </w:p>
    <w:p w:rsidR="002B5EDF" w:rsidRDefault="00B802AF">
      <w:pPr>
        <w:widowControl w:val="0"/>
        <w:jc w:val="both"/>
        <w:divId w:val="4600992"/>
        <w:rPr>
          <w:rFonts w:eastAsia="Times New Roman"/>
          <w:b/>
          <w:bCs/>
          <w:i/>
          <w:iCs/>
          <w:color w:val="000000"/>
          <w:sz w:val="20"/>
          <w:szCs w:val="20"/>
        </w:rPr>
      </w:pPr>
      <w:r>
        <w:rPr>
          <w:rFonts w:eastAsia="Times New Roman"/>
          <w:b/>
          <w:bCs/>
          <w:i/>
          <w:iCs/>
          <w:color w:val="000000"/>
          <w:sz w:val="20"/>
          <w:szCs w:val="20"/>
        </w:rPr>
        <w:t>Exemption of Operating Income from U.S. Federal Income Taxation</w:t>
      </w:r>
    </w:p>
    <w:p w:rsidR="002B5EDF" w:rsidRDefault="00B802AF">
      <w:pPr>
        <w:widowControl w:val="0"/>
        <w:ind w:firstLine="720"/>
        <w:jc w:val="both"/>
        <w:divId w:val="1817449646"/>
        <w:rPr>
          <w:rFonts w:eastAsia="Times New Roman"/>
          <w:color w:val="000000"/>
          <w:sz w:val="20"/>
          <w:szCs w:val="20"/>
        </w:rPr>
      </w:pPr>
      <w:r>
        <w:rPr>
          <w:rFonts w:eastAsia="Times New Roman"/>
          <w:color w:val="000000"/>
          <w:sz w:val="20"/>
          <w:szCs w:val="20"/>
        </w:rPr>
        <w:t>Under Section 883 of the Code, or Section 883, we will be exempt from U.S. federal income taxation on our U.S.-source shipping income if: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68109583"/>
        <w:rPr>
          <w:rFonts w:eastAsia="Times New Roman"/>
          <w:color w:val="000000"/>
          <w:sz w:val="20"/>
          <w:szCs w:val="20"/>
        </w:rPr>
      </w:pPr>
      <w:r>
        <w:rPr>
          <w:rFonts w:eastAsia="Times New Roman"/>
          <w:color w:val="000000"/>
          <w:sz w:val="20"/>
          <w:szCs w:val="20"/>
        </w:rPr>
        <w:t>we are organized in a foreign country that grants an "equivalent exemption" to corporations organized in the United States, or U.S. corporations; and</w:t>
      </w:r>
    </w:p>
    <w:p w:rsidR="002B5EDF" w:rsidRDefault="00B802AF">
      <w:pPr>
        <w:widowControl w:val="0"/>
        <w:ind w:firstLine="720"/>
        <w:jc w:val="both"/>
        <w:divId w:val="186649757"/>
        <w:rPr>
          <w:rFonts w:eastAsia="Times New Roman"/>
          <w:color w:val="000000"/>
          <w:sz w:val="20"/>
          <w:szCs w:val="20"/>
        </w:rPr>
      </w:pPr>
      <w:r>
        <w:rPr>
          <w:rFonts w:eastAsia="Times New Roman"/>
          <w:color w:val="000000"/>
          <w:sz w:val="20"/>
          <w:szCs w:val="20"/>
        </w:rPr>
        <w:t>either: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58929490"/>
        <w:rPr>
          <w:rFonts w:eastAsia="Times New Roman"/>
          <w:color w:val="000000"/>
          <w:sz w:val="20"/>
          <w:szCs w:val="20"/>
        </w:rPr>
      </w:pPr>
      <w:r>
        <w:rPr>
          <w:rFonts w:eastAsia="Times New Roman"/>
          <w:color w:val="000000"/>
          <w:sz w:val="20"/>
          <w:szCs w:val="20"/>
        </w:rPr>
        <w:t>more than 50% of the value of our common stock is owned, directly or indirectly, by qualified shareholders, which we refer to as the "50% Ownership Test,"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lastRenderedPageBreak/>
        <w:t>•</w:t>
      </w:r>
      <w:r>
        <w:rPr>
          <w:rFonts w:eastAsia="Times New Roman"/>
          <w:color w:val="000000"/>
          <w:sz w:val="20"/>
          <w:szCs w:val="20"/>
        </w:rPr>
        <w:tab/>
      </w:r>
    </w:p>
    <w:p w:rsidR="002B5EDF" w:rsidRDefault="00B802AF">
      <w:pPr>
        <w:widowControl w:val="0"/>
        <w:ind w:hanging="540"/>
        <w:divId w:val="1699575415"/>
        <w:rPr>
          <w:rFonts w:eastAsia="Times New Roman"/>
          <w:color w:val="000000"/>
          <w:sz w:val="20"/>
          <w:szCs w:val="20"/>
        </w:rPr>
      </w:pPr>
      <w:r>
        <w:rPr>
          <w:rFonts w:eastAsia="Times New Roman"/>
          <w:color w:val="000000"/>
          <w:sz w:val="20"/>
          <w:szCs w:val="20"/>
        </w:rPr>
        <w:t>our common stock is "primarily and regularly traded on an established securities market" in a country that grants an "equivalent exemption" to U.S. corporations or in the United States, which we refer to as the "Publicly-Traded Test."</w:t>
      </w:r>
    </w:p>
    <w:p w:rsidR="002B5EDF" w:rsidRDefault="00B802AF">
      <w:pPr>
        <w:widowControl w:val="0"/>
        <w:ind w:firstLine="720"/>
        <w:jc w:val="both"/>
        <w:divId w:val="1073746594"/>
        <w:rPr>
          <w:rFonts w:eastAsia="Times New Roman"/>
          <w:color w:val="000000"/>
          <w:sz w:val="20"/>
          <w:szCs w:val="20"/>
        </w:rPr>
      </w:pPr>
      <w:r>
        <w:rPr>
          <w:rFonts w:eastAsia="Times New Roman"/>
          <w:color w:val="000000"/>
          <w:sz w:val="20"/>
          <w:szCs w:val="20"/>
        </w:rPr>
        <w:t>The Marshall Islands, the jurisdiction where we are incorporated, grant an "equivalent exemption" to U.S. corporations. We anticipate that any of our shipowning subsidiaries will be incorporated in a jurisdiction that provides an "equivalent exemption" to U.S. corporations. Therefore, we will be exempt from U.S. federal income taxation with respect to our U.S.-source shipping income if either the 50% Ownership Test or the Publicly-Traded Test is met.</w:t>
      </w:r>
    </w:p>
    <w:p w:rsidR="002B5EDF" w:rsidRDefault="00B802AF">
      <w:pPr>
        <w:widowControl w:val="0"/>
        <w:jc w:val="center"/>
        <w:divId w:val="1650547959"/>
        <w:rPr>
          <w:rFonts w:eastAsia="Times New Roman"/>
          <w:color w:val="000000"/>
          <w:sz w:val="20"/>
          <w:szCs w:val="20"/>
        </w:rPr>
      </w:pPr>
      <w:r>
        <w:rPr>
          <w:rFonts w:eastAsia="Times New Roman"/>
          <w:color w:val="000000"/>
          <w:sz w:val="16"/>
          <w:szCs w:val="16"/>
        </w:rPr>
        <w:t>77</w:t>
      </w:r>
    </w:p>
    <w:p w:rsidR="002B5EDF" w:rsidRDefault="002F482C">
      <w:pPr>
        <w:widowControl w:val="0"/>
        <w:divId w:val="1756783962"/>
      </w:pPr>
      <w:r>
        <w:br w:type="page"/>
      </w:r>
    </w:p>
    <w:p w:rsidR="002B5EDF" w:rsidRDefault="002B5EDF">
      <w:pPr>
        <w:widowControl w:val="0"/>
        <w:divId w:val="1756783962"/>
        <w:rPr>
          <w:rFonts w:eastAsia="Times New Roman"/>
          <w:color w:val="000000"/>
          <w:sz w:val="20"/>
          <w:szCs w:val="20"/>
        </w:rPr>
      </w:pPr>
    </w:p>
    <w:p w:rsidR="002B5EDF" w:rsidRDefault="002B5EDF">
      <w:pPr>
        <w:widowControl w:val="0"/>
        <w:divId w:val="583997588"/>
        <w:rPr>
          <w:rFonts w:eastAsia="Times New Roman"/>
          <w:color w:val="000000"/>
          <w:sz w:val="20"/>
          <w:szCs w:val="20"/>
        </w:rPr>
      </w:pPr>
    </w:p>
    <w:p w:rsidR="002B5EDF" w:rsidRDefault="00B802AF">
      <w:pPr>
        <w:widowControl w:val="0"/>
        <w:ind w:firstLine="720"/>
        <w:jc w:val="both"/>
        <w:divId w:val="2017075795"/>
        <w:rPr>
          <w:rFonts w:eastAsia="Times New Roman"/>
          <w:color w:val="000000"/>
          <w:sz w:val="20"/>
          <w:szCs w:val="20"/>
        </w:rPr>
      </w:pPr>
      <w:r>
        <w:rPr>
          <w:rFonts w:eastAsia="Times New Roman"/>
          <w:color w:val="000000"/>
          <w:sz w:val="20"/>
          <w:szCs w:val="20"/>
        </w:rPr>
        <w:t>We do not currently anticipate a circumstance under which we would be able to satisfy the 50% Ownership Test. Our ability to satisfy the Publicly-Traded Test is discussed below.</w:t>
      </w:r>
    </w:p>
    <w:p w:rsidR="002B5EDF" w:rsidRDefault="00B802AF">
      <w:pPr>
        <w:widowControl w:val="0"/>
        <w:jc w:val="both"/>
        <w:divId w:val="1796293529"/>
        <w:rPr>
          <w:rFonts w:eastAsia="Times New Roman"/>
          <w:b/>
          <w:bCs/>
          <w:i/>
          <w:iCs/>
          <w:color w:val="000000"/>
          <w:sz w:val="20"/>
          <w:szCs w:val="20"/>
        </w:rPr>
      </w:pPr>
      <w:r>
        <w:rPr>
          <w:rFonts w:eastAsia="Times New Roman"/>
          <w:b/>
          <w:bCs/>
          <w:i/>
          <w:iCs/>
          <w:color w:val="000000"/>
          <w:sz w:val="20"/>
          <w:szCs w:val="20"/>
        </w:rPr>
        <w:t>Publicly-Traded Test</w:t>
      </w:r>
    </w:p>
    <w:p w:rsidR="002B5EDF" w:rsidRDefault="00B802AF">
      <w:pPr>
        <w:widowControl w:val="0"/>
        <w:ind w:firstLine="720"/>
        <w:jc w:val="both"/>
        <w:divId w:val="1368067297"/>
        <w:rPr>
          <w:rFonts w:eastAsia="Times New Roman"/>
          <w:color w:val="000000"/>
          <w:sz w:val="20"/>
          <w:szCs w:val="20"/>
        </w:rPr>
      </w:pPr>
      <w:r>
        <w:rPr>
          <w:rFonts w:eastAsia="Times New Roman"/>
          <w:color w:val="000000"/>
          <w:sz w:val="20"/>
          <w:szCs w:val="20"/>
        </w:rPr>
        <w:t>In order to satisfy the Publicly-Traded Test, our common stock must be primarily and regularly traded on one or more established securities markets.</w:t>
      </w:r>
      <w:r>
        <w:rPr>
          <w:rFonts w:eastAsia="Times New Roman"/>
          <w:i/>
          <w:iCs/>
          <w:color w:val="000000"/>
          <w:sz w:val="20"/>
          <w:szCs w:val="20"/>
        </w:rPr>
        <w:t> </w:t>
      </w:r>
      <w:r>
        <w:rPr>
          <w:rFonts w:eastAsia="Times New Roman"/>
          <w:color w:val="000000"/>
          <w:sz w:val="20"/>
          <w:szCs w:val="20"/>
        </w:rPr>
        <w:t>The regulations under Section 883 provide, in pertinent part, that shares of a foreign corporation will be considered to be "primarily traded" on an established securities market in a country if the number of shares of each class of shares that are traded during any taxable year on all established securities markets in that country exceeds the number of shares in each such class that are traded during that year on established securities markets in any other single country. Our common shares are "primarily traded" on the Nasdaq Global Select Market.</w:t>
      </w:r>
    </w:p>
    <w:p w:rsidR="002B5EDF" w:rsidRDefault="00B802AF">
      <w:pPr>
        <w:widowControl w:val="0"/>
        <w:ind w:firstLine="720"/>
        <w:jc w:val="both"/>
        <w:divId w:val="208037937"/>
        <w:rPr>
          <w:rFonts w:eastAsia="Times New Roman"/>
          <w:color w:val="000000"/>
          <w:sz w:val="20"/>
          <w:szCs w:val="20"/>
        </w:rPr>
      </w:pPr>
      <w:r>
        <w:rPr>
          <w:rFonts w:eastAsia="Times New Roman"/>
          <w:color w:val="000000"/>
          <w:sz w:val="20"/>
          <w:szCs w:val="20"/>
        </w:rPr>
        <w:t>Under the regulations, stock of a foreign corporation will be considered to be "regularly traded" on an established securities market if one or more classes of stock representing more than 50% of the outstanding stock, by both total combined voting power of all classes of shares entitled to vote and total value, are listed on such market, to which we refer as the "listing threshold." Since our common shares are listed on the Nasdaq Global Select Market, we expect to satisfy the listing threshold.</w:t>
      </w:r>
    </w:p>
    <w:p w:rsidR="002B5EDF" w:rsidRDefault="00B802AF">
      <w:pPr>
        <w:widowControl w:val="0"/>
        <w:ind w:firstLine="720"/>
        <w:jc w:val="both"/>
        <w:divId w:val="1130250103"/>
        <w:rPr>
          <w:rFonts w:eastAsia="Times New Roman"/>
          <w:color w:val="000000"/>
          <w:sz w:val="20"/>
          <w:szCs w:val="20"/>
        </w:rPr>
      </w:pPr>
      <w:r>
        <w:rPr>
          <w:rFonts w:eastAsia="Times New Roman"/>
          <w:color w:val="000000"/>
          <w:sz w:val="20"/>
          <w:szCs w:val="20"/>
        </w:rPr>
        <w:t>It is further required that with respect to each class of stock relied upon to meet the listing threshold, (i) such class of shares is traded on the market, other than in minimal quantities, on at least 60 days during the taxable year or one-sixth of the days in a short taxable year, which we refer to as the trading frequency test; and (ii) the aggregate number of stock of such class of shares traded on such market during the taxable year is at least 10% of the average number of shares of such class of stock outstanding during such year or as appropriately adjusted in the case of a short taxable year, which we refer to as the trading volume test. Even if these tests are not satisfied, the regulations provide that such trading frequency and trading volume tests will be deemed satisfied if, as is expected to be the case with our common shares, such class of stock is traded on an established securities market in the United States and such shares are regularly quoted by dealers making a market in such shares, such as being traded and quoted on the Nasdaq Global Select Market.</w:t>
      </w:r>
    </w:p>
    <w:p w:rsidR="002B5EDF" w:rsidRDefault="00B802AF">
      <w:pPr>
        <w:widowControl w:val="0"/>
        <w:ind w:firstLine="720"/>
        <w:jc w:val="both"/>
        <w:divId w:val="1369261563"/>
        <w:rPr>
          <w:rFonts w:eastAsia="Times New Roman"/>
          <w:color w:val="000000"/>
          <w:sz w:val="20"/>
          <w:szCs w:val="20"/>
        </w:rPr>
      </w:pPr>
      <w:r>
        <w:rPr>
          <w:rFonts w:eastAsia="Times New Roman"/>
          <w:color w:val="000000"/>
          <w:sz w:val="20"/>
          <w:szCs w:val="20"/>
        </w:rPr>
        <w:t>Notwithstanding the foregoing, the regulations provide, in pertinent part, that a class of shares will not be considered to be "regularly traded" on an established securities market for any taxable year in which 50% or more of the vote and value of the outstanding shares of such class are owned, actually or constructively under specified share attribution rules, on more than half the days during the taxable year by persons who each own 5% or more of the vote and value of such class of stock, to which we refer as the "Five Percent Override Rule."</w:t>
      </w:r>
    </w:p>
    <w:p w:rsidR="002B5EDF" w:rsidRDefault="00B802AF">
      <w:pPr>
        <w:widowControl w:val="0"/>
        <w:ind w:firstLine="720"/>
        <w:jc w:val="both"/>
        <w:divId w:val="1481580379"/>
        <w:rPr>
          <w:rFonts w:eastAsia="Times New Roman"/>
          <w:color w:val="000000"/>
          <w:sz w:val="20"/>
          <w:szCs w:val="20"/>
        </w:rPr>
      </w:pPr>
      <w:r>
        <w:rPr>
          <w:rFonts w:eastAsia="Times New Roman"/>
          <w:color w:val="000000"/>
          <w:sz w:val="20"/>
          <w:szCs w:val="20"/>
        </w:rPr>
        <w:t>For purposes of being able to determine the persons who actually or constructively own 5% or more of the vote and value of our common stock, or "5% Shareholders," the regulations permit us to rely on those persons that are identified on Schedule 13G and Schedule 13D filings with the SEC, as owning 5% or more of our common stock. The regulations further provide that an investment company which is registered under the Investment Company Act of 1940, as amended, will not be treated as a 5% Shareholder for such purposes.</w:t>
      </w:r>
    </w:p>
    <w:p w:rsidR="002B5EDF" w:rsidRDefault="00B802AF">
      <w:pPr>
        <w:widowControl w:val="0"/>
        <w:ind w:firstLine="720"/>
        <w:jc w:val="both"/>
        <w:divId w:val="1899122990"/>
        <w:rPr>
          <w:rFonts w:eastAsia="Times New Roman"/>
          <w:color w:val="000000"/>
          <w:sz w:val="20"/>
          <w:szCs w:val="20"/>
        </w:rPr>
      </w:pPr>
      <w:r>
        <w:rPr>
          <w:rFonts w:eastAsia="Times New Roman"/>
          <w:color w:val="000000"/>
          <w:sz w:val="20"/>
          <w:szCs w:val="20"/>
        </w:rPr>
        <w:t>In the event the Five Percent Override Rule is triggered, the regulations provide that the Five Percent Override Rule will nevertheless not apply if we can establish that within the group of 5% Shareholders, there are sufficient qualified shareholders for purposes of Section 883 to preclude non-qualified shareholders in such group from owning 50% or more of our common stock for more than half the number of days during the taxable year.</w:t>
      </w:r>
    </w:p>
    <w:p w:rsidR="002B5EDF" w:rsidRDefault="00B802AF">
      <w:pPr>
        <w:widowControl w:val="0"/>
        <w:ind w:firstLine="720"/>
        <w:jc w:val="both"/>
        <w:divId w:val="1911383795"/>
        <w:rPr>
          <w:rFonts w:eastAsia="Times New Roman"/>
          <w:color w:val="000000"/>
          <w:sz w:val="20"/>
          <w:szCs w:val="20"/>
        </w:rPr>
      </w:pPr>
      <w:r>
        <w:rPr>
          <w:rFonts w:eastAsia="Times New Roman"/>
          <w:color w:val="000000"/>
          <w:sz w:val="20"/>
          <w:szCs w:val="20"/>
        </w:rPr>
        <w:t xml:space="preserve">Based on Schedules 13D and 13G filings, during the 2020 taxable year, less than 50% of the Company's common stock was owned by 5% Shareholders. Therefore, the Company believes that it is not subject to the 5% Override Rule and thus has satisfied the Publicly Traded Test for the 2020 taxable year. However, there can be no assurance that the Company will continue to satisfy the Publicly Traded Test in future taxable years. For example, the Company could be subject to the 5% Override Rule if another 5% Shareholder in combination with the </w:t>
      </w:r>
      <w:r>
        <w:rPr>
          <w:rFonts w:eastAsia="Times New Roman"/>
          <w:color w:val="000000"/>
          <w:sz w:val="20"/>
          <w:szCs w:val="20"/>
        </w:rPr>
        <w:lastRenderedPageBreak/>
        <w:t>Company's existing 5% Shareholders were to own 50% or more of the Company's common stock. In such a case, the Company would be subject to the 5% Override Rule unless it could establish that, among the shares of the common stock owned by the 5% Shareholders, sufficient shares are owned by qualified shareholders, for purposes of Section 883 of the Code, to preclude non-qualified shareholders from owning 50% or more of the Company's common stock for more than half the number of days during the taxable year. The requirements of establishing this exception to the 5% Override Rule are onerous and there is no assurance the Company will be able to satisfy them.</w:t>
      </w:r>
    </w:p>
    <w:p w:rsidR="002B5EDF" w:rsidRDefault="00B802AF">
      <w:pPr>
        <w:widowControl w:val="0"/>
        <w:jc w:val="center"/>
        <w:divId w:val="798689005"/>
        <w:rPr>
          <w:rFonts w:eastAsia="Times New Roman"/>
          <w:color w:val="000000"/>
          <w:sz w:val="20"/>
          <w:szCs w:val="20"/>
        </w:rPr>
      </w:pPr>
      <w:r>
        <w:rPr>
          <w:rFonts w:eastAsia="Times New Roman"/>
          <w:color w:val="000000"/>
          <w:sz w:val="16"/>
          <w:szCs w:val="16"/>
        </w:rPr>
        <w:t>78</w:t>
      </w:r>
    </w:p>
    <w:p w:rsidR="002B5EDF" w:rsidRDefault="002F482C">
      <w:pPr>
        <w:widowControl w:val="0"/>
        <w:divId w:val="775715283"/>
      </w:pPr>
      <w:r>
        <w:br w:type="page"/>
      </w:r>
    </w:p>
    <w:p w:rsidR="002B5EDF" w:rsidRDefault="002B5EDF">
      <w:pPr>
        <w:widowControl w:val="0"/>
        <w:divId w:val="775715283"/>
        <w:rPr>
          <w:rFonts w:eastAsia="Times New Roman"/>
          <w:color w:val="000000"/>
          <w:sz w:val="20"/>
          <w:szCs w:val="20"/>
        </w:rPr>
      </w:pPr>
    </w:p>
    <w:p w:rsidR="002B5EDF" w:rsidRDefault="002B5EDF">
      <w:pPr>
        <w:widowControl w:val="0"/>
        <w:divId w:val="832917381"/>
        <w:rPr>
          <w:rFonts w:eastAsia="Times New Roman"/>
          <w:color w:val="000000"/>
          <w:sz w:val="20"/>
          <w:szCs w:val="20"/>
        </w:rPr>
      </w:pPr>
    </w:p>
    <w:p w:rsidR="002B5EDF" w:rsidRDefault="00B802AF">
      <w:pPr>
        <w:widowControl w:val="0"/>
        <w:ind w:firstLine="720"/>
        <w:jc w:val="both"/>
        <w:divId w:val="1123842255"/>
        <w:rPr>
          <w:rFonts w:eastAsia="Times New Roman"/>
          <w:color w:val="000000"/>
          <w:sz w:val="20"/>
          <w:szCs w:val="20"/>
        </w:rPr>
      </w:pPr>
      <w:r>
        <w:rPr>
          <w:rFonts w:eastAsia="Times New Roman"/>
          <w:color w:val="000000"/>
          <w:sz w:val="20"/>
          <w:szCs w:val="20"/>
        </w:rPr>
        <w:t>Based on the foregoing, the Company believes that it satisfied the Publicly Traded Test and therefore believes that it was exempt from U.S. federal income tax under Section 883 of the Code, during the 2020 taxable year, and intends to take this position on its 2020 U.S. federal income tax returns.</w:t>
      </w:r>
    </w:p>
    <w:p w:rsidR="002B5EDF" w:rsidRDefault="00B802AF">
      <w:pPr>
        <w:widowControl w:val="0"/>
        <w:jc w:val="both"/>
        <w:divId w:val="913200909"/>
        <w:rPr>
          <w:rFonts w:eastAsia="Times New Roman"/>
          <w:b/>
          <w:bCs/>
          <w:i/>
          <w:iCs/>
          <w:color w:val="000000"/>
          <w:sz w:val="20"/>
          <w:szCs w:val="20"/>
        </w:rPr>
      </w:pPr>
      <w:r>
        <w:rPr>
          <w:rFonts w:eastAsia="Times New Roman"/>
          <w:b/>
          <w:bCs/>
          <w:i/>
          <w:iCs/>
          <w:color w:val="000000"/>
          <w:sz w:val="20"/>
          <w:szCs w:val="20"/>
        </w:rPr>
        <w:t>Taxation in Absence of Exemption</w:t>
      </w:r>
    </w:p>
    <w:p w:rsidR="002B5EDF" w:rsidRDefault="00B802AF">
      <w:pPr>
        <w:widowControl w:val="0"/>
        <w:ind w:firstLine="720"/>
        <w:jc w:val="both"/>
        <w:divId w:val="536167055"/>
        <w:rPr>
          <w:rFonts w:eastAsia="Times New Roman"/>
          <w:color w:val="000000"/>
          <w:sz w:val="20"/>
          <w:szCs w:val="20"/>
        </w:rPr>
      </w:pPr>
      <w:r>
        <w:rPr>
          <w:rFonts w:eastAsia="Times New Roman"/>
          <w:color w:val="000000"/>
          <w:sz w:val="20"/>
          <w:szCs w:val="20"/>
        </w:rPr>
        <w:t>To the extent the benefits of Section 883 are unavailable, our U.S.-source shipping income, to the extent not considered to be "effectively connected" with the conduct of a U.S. trade or business, as described below, would be subject to a 4% tax imposed by Section 887 of the Code on a gross basis, without the benefit of deductions, which we refer to as the 4% gross basis tax regime. Since under the sourcing rules described above, no more than 50% of our shipping income would be treated as being derived from U.S. sources, the maximum effective rate of U.S. federal income tax on our shipping income would never exceed 2% under the 4% gross basis tax regime.</w:t>
      </w:r>
    </w:p>
    <w:p w:rsidR="002B5EDF" w:rsidRDefault="00B802AF">
      <w:pPr>
        <w:widowControl w:val="0"/>
        <w:ind w:firstLine="720"/>
        <w:jc w:val="both"/>
        <w:divId w:val="218976754"/>
        <w:rPr>
          <w:rFonts w:eastAsia="Times New Roman"/>
          <w:color w:val="000000"/>
          <w:sz w:val="20"/>
          <w:szCs w:val="20"/>
        </w:rPr>
      </w:pPr>
      <w:r>
        <w:rPr>
          <w:rFonts w:eastAsia="Times New Roman"/>
          <w:color w:val="000000"/>
          <w:sz w:val="20"/>
          <w:szCs w:val="20"/>
        </w:rPr>
        <w:t>To the extent our U.S.-source shipping income is considered to be "effectively connected" with the conduct of a U.S. trade or business, as described below, any such "effectively connected" U.S.-source shipping income, net of applicable deductions, would be subject to the U.S. federal corporate income tax currently imposed at a rate of 21%. By statutory exclusion, the benefits of the section 883 exemption are not available to income that is "effectively connected" with the conduct of a U.S. trade or business. In addition, we may be subject to an additional 30% "branch profits" tax on earnings effectively connected with the conduct of such trade or business, as determined after allowance for certain adjustments, and on certain interest paid or deemed paid attributable to the conduct of such U.S. trade or business.</w:t>
      </w:r>
    </w:p>
    <w:p w:rsidR="002B5EDF" w:rsidRDefault="00B802AF">
      <w:pPr>
        <w:widowControl w:val="0"/>
        <w:ind w:firstLine="720"/>
        <w:jc w:val="both"/>
        <w:divId w:val="1273977728"/>
        <w:rPr>
          <w:rFonts w:eastAsia="Times New Roman"/>
          <w:color w:val="000000"/>
          <w:sz w:val="20"/>
          <w:szCs w:val="20"/>
        </w:rPr>
      </w:pPr>
      <w:r>
        <w:rPr>
          <w:rFonts w:eastAsia="Times New Roman"/>
          <w:color w:val="000000"/>
          <w:sz w:val="20"/>
          <w:szCs w:val="20"/>
        </w:rPr>
        <w:t>Our U.S.-source shipping income would be considered "effectively connected" with the conduct of a U.S. trade or business only if: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394279490"/>
        <w:rPr>
          <w:rFonts w:eastAsia="Times New Roman"/>
          <w:color w:val="000000"/>
          <w:sz w:val="20"/>
          <w:szCs w:val="20"/>
        </w:rPr>
      </w:pPr>
      <w:r>
        <w:rPr>
          <w:rFonts w:eastAsia="Times New Roman"/>
          <w:color w:val="000000"/>
          <w:sz w:val="20"/>
          <w:szCs w:val="20"/>
        </w:rPr>
        <w:t>we have, or are considered to have, a fixed place of business in the United States involved in the earning of shipping income;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516731548"/>
        <w:rPr>
          <w:rFonts w:eastAsia="Times New Roman"/>
          <w:color w:val="000000"/>
          <w:sz w:val="20"/>
          <w:szCs w:val="20"/>
        </w:rPr>
      </w:pPr>
      <w:r>
        <w:rPr>
          <w:rFonts w:eastAsia="Times New Roman"/>
          <w:color w:val="000000"/>
          <w:sz w:val="20"/>
          <w:szCs w:val="20"/>
        </w:rPr>
        <w:t>substantially all of our U.S.-source shipping income is attributable to regularly scheduled transportation, such as the operation of a vessel that follows a published schedule with repeated sailings at regular intervals between the same points for voyages that begin or end in the United States (or, in the case of income from the bareboat chartering of a vessel, is attributable to a fixed place of business in the United States).</w:t>
      </w:r>
    </w:p>
    <w:p w:rsidR="002B5EDF" w:rsidRDefault="00B802AF">
      <w:pPr>
        <w:widowControl w:val="0"/>
        <w:ind w:firstLine="720"/>
        <w:jc w:val="both"/>
        <w:divId w:val="331572503"/>
        <w:rPr>
          <w:rFonts w:eastAsia="Times New Roman"/>
          <w:color w:val="000000"/>
          <w:sz w:val="20"/>
          <w:szCs w:val="20"/>
        </w:rPr>
      </w:pPr>
      <w:r>
        <w:rPr>
          <w:rFonts w:eastAsia="Times New Roman"/>
          <w:color w:val="000000"/>
          <w:sz w:val="20"/>
          <w:szCs w:val="20"/>
        </w:rPr>
        <w:t>We do not anticipate that we will have any vessel operating to or from the United States on a regularly scheduled basis. Based on the foregoing and on the expected mode of our shipping operations and other activities, we do not anticipate that any of our U.S.-source shipping income will be "effectively connected" with the conduct of a U.S. trade or business.</w:t>
      </w:r>
    </w:p>
    <w:p w:rsidR="002B5EDF" w:rsidRDefault="00B802AF">
      <w:pPr>
        <w:widowControl w:val="0"/>
        <w:jc w:val="both"/>
        <w:divId w:val="1436362055"/>
        <w:rPr>
          <w:rFonts w:eastAsia="Times New Roman"/>
          <w:b/>
          <w:bCs/>
          <w:i/>
          <w:iCs/>
          <w:color w:val="000000"/>
          <w:sz w:val="20"/>
          <w:szCs w:val="20"/>
        </w:rPr>
      </w:pPr>
      <w:r>
        <w:rPr>
          <w:rFonts w:eastAsia="Times New Roman"/>
          <w:b/>
          <w:bCs/>
          <w:i/>
          <w:iCs/>
          <w:color w:val="000000"/>
          <w:sz w:val="20"/>
          <w:szCs w:val="20"/>
        </w:rPr>
        <w:t>United States Federal Income Taxation of Gain on Sale of Vessels</w:t>
      </w:r>
    </w:p>
    <w:p w:rsidR="002B5EDF" w:rsidRDefault="00B802AF">
      <w:pPr>
        <w:widowControl w:val="0"/>
        <w:ind w:firstLine="720"/>
        <w:jc w:val="both"/>
        <w:divId w:val="681250633"/>
        <w:rPr>
          <w:rFonts w:eastAsia="Times New Roman"/>
          <w:color w:val="000000"/>
          <w:sz w:val="20"/>
          <w:szCs w:val="20"/>
        </w:rPr>
      </w:pPr>
      <w:r>
        <w:rPr>
          <w:rFonts w:eastAsia="Times New Roman"/>
          <w:color w:val="000000"/>
          <w:sz w:val="20"/>
          <w:szCs w:val="20"/>
        </w:rPr>
        <w:t>Regardless of whether we qualify for exemption under Section 883 of the Code, we will not be subject to U.S. federal income taxation with respect to gain realized on a sale of a vessel, provided the sale is considered to occur outside of the United States under U.S. federal income tax principles. In general, a sale of a vessel will be considered to occur outside of the United States for this purpose if title to the vessel, and risk of loss with respect to the vessel, pass to the buyer outside of the United States. It is expected that any sale of a vessel by us will be considered to occur outside of the United States.</w:t>
      </w:r>
    </w:p>
    <w:p w:rsidR="002B5EDF" w:rsidRDefault="00B802AF">
      <w:pPr>
        <w:widowControl w:val="0"/>
        <w:jc w:val="both"/>
        <w:divId w:val="1647860302"/>
        <w:rPr>
          <w:rFonts w:eastAsia="Times New Roman"/>
          <w:b/>
          <w:bCs/>
          <w:i/>
          <w:iCs/>
          <w:color w:val="000000"/>
          <w:sz w:val="20"/>
          <w:szCs w:val="20"/>
        </w:rPr>
      </w:pPr>
      <w:r>
        <w:rPr>
          <w:rFonts w:eastAsia="Times New Roman"/>
          <w:b/>
          <w:bCs/>
          <w:i/>
          <w:iCs/>
          <w:color w:val="000000"/>
          <w:sz w:val="20"/>
          <w:szCs w:val="20"/>
        </w:rPr>
        <w:t>United States Federal Income Taxation of U.S. Holders</w:t>
      </w:r>
    </w:p>
    <w:p w:rsidR="002B5EDF" w:rsidRDefault="00B802AF">
      <w:pPr>
        <w:widowControl w:val="0"/>
        <w:ind w:firstLine="720"/>
        <w:jc w:val="both"/>
        <w:divId w:val="175926116"/>
        <w:rPr>
          <w:rFonts w:eastAsia="Times New Roman"/>
          <w:color w:val="000000"/>
          <w:sz w:val="20"/>
          <w:szCs w:val="20"/>
        </w:rPr>
      </w:pPr>
      <w:r>
        <w:rPr>
          <w:rFonts w:eastAsia="Times New Roman"/>
          <w:color w:val="000000"/>
          <w:sz w:val="20"/>
          <w:szCs w:val="20"/>
        </w:rPr>
        <w:t xml:space="preserve">As used herein, the term "U.S. Holder" means a beneficial owner of common stock that is an individual U.S. citizen or resident, a U.S. corporation or other U.S. entity taxable as a corporation, an estate the income of which is subject to U.S. federal income taxation regardless of its source, or a trust if a court within the United States </w:t>
      </w:r>
      <w:r>
        <w:rPr>
          <w:rFonts w:eastAsia="Times New Roman"/>
          <w:color w:val="000000"/>
          <w:sz w:val="20"/>
          <w:szCs w:val="20"/>
        </w:rPr>
        <w:lastRenderedPageBreak/>
        <w:t>is able to exercise primary jurisdiction over the administration of the trust and one or more U.S. persons have the authority to control all substantial decisions of the trust.</w:t>
      </w:r>
    </w:p>
    <w:p w:rsidR="002B5EDF" w:rsidRDefault="00B802AF">
      <w:pPr>
        <w:widowControl w:val="0"/>
        <w:ind w:firstLine="720"/>
        <w:jc w:val="both"/>
        <w:divId w:val="55859772"/>
        <w:rPr>
          <w:rFonts w:eastAsia="Times New Roman"/>
          <w:color w:val="000000"/>
          <w:sz w:val="20"/>
          <w:szCs w:val="20"/>
        </w:rPr>
      </w:pPr>
      <w:r>
        <w:rPr>
          <w:rFonts w:eastAsia="Times New Roman"/>
          <w:color w:val="000000"/>
          <w:sz w:val="20"/>
          <w:szCs w:val="20"/>
        </w:rPr>
        <w:t>If a partnership holds the common stock, the tax treatment of a partner will generally depend upon the status of the partner and upon the activities of the partnership. If you are a partner in a partnership holding the common stock, you are encouraged to consult your tax advisor.</w:t>
      </w:r>
    </w:p>
    <w:p w:rsidR="002B5EDF" w:rsidRDefault="00B802AF">
      <w:pPr>
        <w:widowControl w:val="0"/>
        <w:jc w:val="center"/>
        <w:divId w:val="649754776"/>
        <w:rPr>
          <w:rFonts w:eastAsia="Times New Roman"/>
          <w:color w:val="000000"/>
          <w:sz w:val="20"/>
          <w:szCs w:val="20"/>
        </w:rPr>
      </w:pPr>
      <w:r>
        <w:rPr>
          <w:rFonts w:eastAsia="Times New Roman"/>
          <w:color w:val="000000"/>
          <w:sz w:val="16"/>
          <w:szCs w:val="16"/>
        </w:rPr>
        <w:t>79</w:t>
      </w:r>
    </w:p>
    <w:p w:rsidR="002B5EDF" w:rsidRDefault="002F482C">
      <w:pPr>
        <w:widowControl w:val="0"/>
        <w:divId w:val="1267614802"/>
      </w:pPr>
      <w:r>
        <w:br w:type="page"/>
      </w:r>
    </w:p>
    <w:p w:rsidR="002B5EDF" w:rsidRDefault="002B5EDF">
      <w:pPr>
        <w:widowControl w:val="0"/>
        <w:divId w:val="1267614802"/>
        <w:rPr>
          <w:rFonts w:eastAsia="Times New Roman"/>
          <w:color w:val="000000"/>
          <w:sz w:val="20"/>
          <w:szCs w:val="20"/>
        </w:rPr>
      </w:pPr>
    </w:p>
    <w:p w:rsidR="002B5EDF" w:rsidRDefault="002B5EDF">
      <w:pPr>
        <w:widowControl w:val="0"/>
        <w:divId w:val="2077780592"/>
        <w:rPr>
          <w:rFonts w:eastAsia="Times New Roman"/>
          <w:color w:val="000000"/>
          <w:sz w:val="20"/>
          <w:szCs w:val="20"/>
        </w:rPr>
      </w:pPr>
    </w:p>
    <w:p w:rsidR="002B5EDF" w:rsidRDefault="00B802AF">
      <w:pPr>
        <w:widowControl w:val="0"/>
        <w:jc w:val="both"/>
        <w:divId w:val="1913586516"/>
        <w:rPr>
          <w:rFonts w:eastAsia="Times New Roman"/>
          <w:b/>
          <w:bCs/>
          <w:i/>
          <w:iCs/>
          <w:color w:val="000000"/>
          <w:sz w:val="20"/>
          <w:szCs w:val="20"/>
        </w:rPr>
      </w:pPr>
      <w:r>
        <w:rPr>
          <w:rFonts w:eastAsia="Times New Roman"/>
          <w:b/>
          <w:bCs/>
          <w:i/>
          <w:iCs/>
          <w:color w:val="000000"/>
          <w:sz w:val="20"/>
          <w:szCs w:val="20"/>
        </w:rPr>
        <w:t>Distributions</w:t>
      </w:r>
    </w:p>
    <w:p w:rsidR="002B5EDF" w:rsidRDefault="00B802AF">
      <w:pPr>
        <w:widowControl w:val="0"/>
        <w:ind w:firstLine="720"/>
        <w:jc w:val="both"/>
        <w:divId w:val="732851960"/>
        <w:rPr>
          <w:rFonts w:eastAsia="Times New Roman"/>
          <w:color w:val="000000"/>
          <w:sz w:val="20"/>
          <w:szCs w:val="20"/>
        </w:rPr>
      </w:pPr>
      <w:r>
        <w:rPr>
          <w:rFonts w:eastAsia="Times New Roman"/>
          <w:color w:val="000000"/>
          <w:sz w:val="20"/>
          <w:szCs w:val="20"/>
        </w:rPr>
        <w:t>Subject to the discussion of the passive foreign investment company, or PFIC, rules below, distributions made by us with respect to our common stock, other than certain pro-rata distributions of our common stock, to a U.S. Holder will generally constitute dividends, which may be taxable as ordinary income or "qualified dividend income" as described in more detail below, to the extent of our current and accumulated earnings and profits, as determined under U.S. federal income tax principles. Distributions in excess of our current and accumulated earnings and profits will be treated first as a nontaxable return of capital to the extent of the U.S. Holder's tax basis in his common stock on a dollar-for-dollar basis and thereafter as a capital gain. Because we are not a United States corporation, U.S. Holders that are corporations will not be entitled to claim a dividends-received deduction with respect to any distributions they receive from us. Dividends paid with respect to our common stock will generally be treated as income from sources outside the United States and will generally constitute "passive category income" or, in the case of certain types of U.S. Holders, "general category income" for purposes of computing allowable foreign tax credits for U.S. foreign tax credit purposes.</w:t>
      </w:r>
    </w:p>
    <w:p w:rsidR="002B5EDF" w:rsidRDefault="00B802AF">
      <w:pPr>
        <w:widowControl w:val="0"/>
        <w:ind w:firstLine="720"/>
        <w:jc w:val="both"/>
        <w:divId w:val="1527447836"/>
        <w:rPr>
          <w:rFonts w:eastAsia="Times New Roman"/>
          <w:color w:val="000000"/>
          <w:sz w:val="20"/>
          <w:szCs w:val="20"/>
        </w:rPr>
      </w:pPr>
      <w:r>
        <w:rPr>
          <w:rFonts w:eastAsia="Times New Roman"/>
          <w:color w:val="000000"/>
          <w:sz w:val="20"/>
          <w:szCs w:val="20"/>
        </w:rPr>
        <w:t>Dividends paid on our common stock to a U.S. Holder who is an individual, trust or estate, which we refer to as a U.S. Individual Holder, will generally be treated as "qualified dividend income" that is taxable to such U.S. Individual Holders at preferential tax rates, provided that (1) the common stock is readily tradable on an established securities market in the United States such as the Nasdaq Global Select Market, on which our common stock is traded; (2) we are not a PFIC for the taxable year during which the dividend is paid or the immediately preceding taxable year, as discussed below; (3) the U.S. Individual Holder has held the common stock for more than 60 days in the 121-day period beginning 60 days before the date on which the common stock becomes ex-dividend; and (4) the U.S. Individual Holder is not under an obligation to make related payments with respect to positions in substantially similar or related property.</w:t>
      </w:r>
    </w:p>
    <w:p w:rsidR="002B5EDF" w:rsidRDefault="00B802AF">
      <w:pPr>
        <w:widowControl w:val="0"/>
        <w:ind w:firstLine="720"/>
        <w:jc w:val="both"/>
        <w:divId w:val="259683746"/>
        <w:rPr>
          <w:rFonts w:eastAsia="Times New Roman"/>
          <w:color w:val="000000"/>
          <w:sz w:val="20"/>
          <w:szCs w:val="20"/>
        </w:rPr>
      </w:pPr>
      <w:r>
        <w:rPr>
          <w:rFonts w:eastAsia="Times New Roman"/>
          <w:color w:val="000000"/>
          <w:sz w:val="20"/>
          <w:szCs w:val="20"/>
        </w:rPr>
        <w:t>There is no assurance that any dividends paid on our common stock will be eligible for these preferential rates in the hands of a U.S. Individual Holder. Any distributions out of earnings and profits we pay which are not eligible for these preferential rates will be taxed as ordinary income to a U.S. Individual Holder.</w:t>
      </w:r>
    </w:p>
    <w:p w:rsidR="002B5EDF" w:rsidRDefault="00B802AF">
      <w:pPr>
        <w:widowControl w:val="0"/>
        <w:ind w:firstLine="720"/>
        <w:jc w:val="both"/>
        <w:divId w:val="1801651498"/>
        <w:rPr>
          <w:rFonts w:eastAsia="Times New Roman"/>
          <w:color w:val="000000"/>
          <w:sz w:val="20"/>
          <w:szCs w:val="20"/>
        </w:rPr>
      </w:pPr>
      <w:r>
        <w:rPr>
          <w:rFonts w:eastAsia="Times New Roman"/>
          <w:color w:val="000000"/>
          <w:sz w:val="20"/>
          <w:szCs w:val="20"/>
        </w:rPr>
        <w:t>Special rules may apply to any "extraordinary dividend," generally, a dividend paid by us in an amount which is equal to or in excess of ten percent of a U.S. Holder's adjusted tax basis, or fair market value in certain circumstances, in a share of our common stock. If we pay an "extraordinary dividend" on our common stock that is treated as "qualified dividend income," then any loss derived by a U.S. Individual Holder from the sale or exchange of such common stock will be treated as long-term capital loss to the extent of such dividend.</w:t>
      </w:r>
    </w:p>
    <w:p w:rsidR="002B5EDF" w:rsidRDefault="00B802AF">
      <w:pPr>
        <w:widowControl w:val="0"/>
        <w:jc w:val="both"/>
        <w:divId w:val="636689602"/>
        <w:rPr>
          <w:rFonts w:eastAsia="Times New Roman"/>
          <w:b/>
          <w:bCs/>
          <w:i/>
          <w:iCs/>
          <w:color w:val="000000"/>
          <w:sz w:val="20"/>
          <w:szCs w:val="20"/>
        </w:rPr>
      </w:pPr>
      <w:r>
        <w:rPr>
          <w:rFonts w:eastAsia="Times New Roman"/>
          <w:b/>
          <w:bCs/>
          <w:i/>
          <w:iCs/>
          <w:color w:val="000000"/>
          <w:sz w:val="20"/>
          <w:szCs w:val="20"/>
        </w:rPr>
        <w:t>Sale, Exchange or other Disposition of Common Stock</w:t>
      </w:r>
    </w:p>
    <w:p w:rsidR="002B5EDF" w:rsidRDefault="00B802AF">
      <w:pPr>
        <w:widowControl w:val="0"/>
        <w:ind w:firstLine="720"/>
        <w:jc w:val="both"/>
        <w:divId w:val="1635215438"/>
        <w:rPr>
          <w:rFonts w:eastAsia="Times New Roman"/>
          <w:color w:val="000000"/>
          <w:sz w:val="20"/>
          <w:szCs w:val="20"/>
        </w:rPr>
      </w:pPr>
      <w:r>
        <w:rPr>
          <w:rFonts w:eastAsia="Times New Roman"/>
          <w:color w:val="000000"/>
          <w:sz w:val="20"/>
          <w:szCs w:val="20"/>
        </w:rPr>
        <w:t>Subject to the discussion of the PFIC rules below, a U.S. Holder generally will recognize taxable gain or loss upon a sale, exchange or other disposition of our common stock in an amount equal to the difference between the amount realized by the U.S. Holder from such sale, exchange or other disposition and the U.S. Holder's tax basis in such stock. A U.S. Holder's tax basis in the common stock generally will equal the U.S. Holder's acquisition cost less any prior return of capital. Such gain or loss will be treated as long-term capital gain or loss if the U.S. Holder's holding period is greater than one year at the time of the sale, exchange or other disposition and will generally be treated as U.S.-source income or loss, as applicable, for U.S. foreign tax credit purposes. A U.S. Holder's ability to deduct capital losses is subject to certain limitations.</w:t>
      </w:r>
    </w:p>
    <w:p w:rsidR="002B5EDF" w:rsidRDefault="00B802AF">
      <w:pPr>
        <w:widowControl w:val="0"/>
        <w:jc w:val="both"/>
        <w:divId w:val="637295995"/>
        <w:rPr>
          <w:rFonts w:eastAsia="Times New Roman"/>
          <w:b/>
          <w:bCs/>
          <w:i/>
          <w:iCs/>
          <w:color w:val="000000"/>
          <w:sz w:val="20"/>
          <w:szCs w:val="20"/>
        </w:rPr>
      </w:pPr>
      <w:r>
        <w:rPr>
          <w:rFonts w:eastAsia="Times New Roman"/>
          <w:b/>
          <w:bCs/>
          <w:i/>
          <w:iCs/>
          <w:color w:val="000000"/>
          <w:sz w:val="20"/>
          <w:szCs w:val="20"/>
        </w:rPr>
        <w:t>PFIC Status and Significant Tax Consequences</w:t>
      </w:r>
    </w:p>
    <w:p w:rsidR="002B5EDF" w:rsidRDefault="00B802AF">
      <w:pPr>
        <w:widowControl w:val="0"/>
        <w:ind w:firstLine="720"/>
        <w:jc w:val="both"/>
        <w:divId w:val="1403798116"/>
        <w:rPr>
          <w:rFonts w:eastAsia="Times New Roman"/>
          <w:color w:val="000000"/>
          <w:sz w:val="20"/>
          <w:szCs w:val="20"/>
        </w:rPr>
      </w:pPr>
      <w:r>
        <w:rPr>
          <w:rFonts w:eastAsia="Times New Roman"/>
          <w:color w:val="000000"/>
          <w:sz w:val="20"/>
          <w:szCs w:val="20"/>
        </w:rPr>
        <w:t>Special U.S. federal income tax rules apply to a U.S. Holder that holds stock in a foreign corporation classified as a PFIC for U.S. federal income tax purposes. In general, we will be treated as a PFIC with respect to a U.S. Holder if, for any taxable year in which such U.S. Holder held our common stock, either: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lastRenderedPageBreak/>
        <w:t>•</w:t>
      </w:r>
      <w:r>
        <w:rPr>
          <w:rFonts w:eastAsia="Times New Roman"/>
          <w:color w:val="000000"/>
          <w:sz w:val="20"/>
          <w:szCs w:val="20"/>
        </w:rPr>
        <w:tab/>
      </w:r>
    </w:p>
    <w:p w:rsidR="002B5EDF" w:rsidRDefault="00B802AF">
      <w:pPr>
        <w:widowControl w:val="0"/>
        <w:ind w:hanging="540"/>
        <w:divId w:val="305089618"/>
        <w:rPr>
          <w:rFonts w:eastAsia="Times New Roman"/>
          <w:color w:val="000000"/>
          <w:sz w:val="20"/>
          <w:szCs w:val="20"/>
        </w:rPr>
      </w:pPr>
      <w:r>
        <w:rPr>
          <w:rFonts w:eastAsia="Times New Roman"/>
          <w:color w:val="000000"/>
          <w:sz w:val="20"/>
          <w:szCs w:val="20"/>
        </w:rPr>
        <w:t>at least 75% of our gross income for such taxable year consists of passive income (e.g., dividends, interest, capital gains and rents derived other than in the active conduct of a rental business), which we refer to as the income test;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749576784"/>
        <w:rPr>
          <w:rFonts w:eastAsia="Times New Roman"/>
          <w:color w:val="000000"/>
          <w:sz w:val="20"/>
          <w:szCs w:val="20"/>
        </w:rPr>
      </w:pPr>
      <w:r>
        <w:rPr>
          <w:rFonts w:eastAsia="Times New Roman"/>
          <w:color w:val="000000"/>
          <w:sz w:val="20"/>
          <w:szCs w:val="20"/>
        </w:rPr>
        <w:t>at least 50% of the average value of our assets during such taxable year produce, or are held for the production of, passive income, which we refer to as the asset test.</w:t>
      </w:r>
    </w:p>
    <w:p w:rsidR="002B5EDF" w:rsidRDefault="00B802AF">
      <w:pPr>
        <w:widowControl w:val="0"/>
        <w:jc w:val="center"/>
        <w:divId w:val="1876502065"/>
        <w:rPr>
          <w:rFonts w:eastAsia="Times New Roman"/>
          <w:color w:val="000000"/>
          <w:sz w:val="20"/>
          <w:szCs w:val="20"/>
        </w:rPr>
      </w:pPr>
      <w:r>
        <w:rPr>
          <w:rFonts w:eastAsia="Times New Roman"/>
          <w:color w:val="000000"/>
          <w:sz w:val="16"/>
          <w:szCs w:val="16"/>
        </w:rPr>
        <w:t>80</w:t>
      </w:r>
    </w:p>
    <w:p w:rsidR="002B5EDF" w:rsidRDefault="002F482C">
      <w:pPr>
        <w:widowControl w:val="0"/>
        <w:divId w:val="195044204"/>
      </w:pPr>
      <w:r>
        <w:br w:type="page"/>
      </w:r>
    </w:p>
    <w:p w:rsidR="002B5EDF" w:rsidRDefault="002B5EDF">
      <w:pPr>
        <w:widowControl w:val="0"/>
        <w:divId w:val="195044204"/>
        <w:rPr>
          <w:rFonts w:eastAsia="Times New Roman"/>
          <w:color w:val="000000"/>
          <w:sz w:val="20"/>
          <w:szCs w:val="20"/>
        </w:rPr>
      </w:pPr>
    </w:p>
    <w:p w:rsidR="002B5EDF" w:rsidRDefault="002B5EDF">
      <w:pPr>
        <w:widowControl w:val="0"/>
        <w:divId w:val="1263344495"/>
        <w:rPr>
          <w:rFonts w:eastAsia="Times New Roman"/>
          <w:color w:val="000000"/>
          <w:sz w:val="20"/>
          <w:szCs w:val="20"/>
        </w:rPr>
      </w:pPr>
    </w:p>
    <w:p w:rsidR="002B5EDF" w:rsidRDefault="00B802AF">
      <w:pPr>
        <w:widowControl w:val="0"/>
        <w:ind w:firstLine="720"/>
        <w:jc w:val="both"/>
        <w:divId w:val="99768220"/>
        <w:rPr>
          <w:rFonts w:eastAsia="Times New Roman"/>
          <w:color w:val="000000"/>
          <w:sz w:val="20"/>
          <w:szCs w:val="20"/>
        </w:rPr>
      </w:pPr>
      <w:r>
        <w:rPr>
          <w:rFonts w:eastAsia="Times New Roman"/>
          <w:color w:val="000000"/>
          <w:sz w:val="20"/>
          <w:szCs w:val="20"/>
        </w:rPr>
        <w:t>For purposes of determining whether we are a PFIC, cash will be treated as an asset which is held for the production of passive income. In addition, we will be treated as earning and owning our proportionate share of the income and assets, respectively, of any of our subsidiary corporations in which we own at least 25% of the value of the subsidiary's stock. Income earned, or deemed earned, by us in connection with the performance of services would not constitute passive income. By contrast, rental income would generally constitute "passive income" unless we were treated under specific rules as deriving our rental income in the active conduct of a trade or business.</w:t>
      </w:r>
    </w:p>
    <w:p w:rsidR="002B5EDF" w:rsidRDefault="00B802AF">
      <w:pPr>
        <w:widowControl w:val="0"/>
        <w:ind w:firstLine="720"/>
        <w:jc w:val="both"/>
        <w:divId w:val="585504103"/>
        <w:rPr>
          <w:rFonts w:eastAsia="Times New Roman"/>
          <w:color w:val="000000"/>
          <w:sz w:val="20"/>
          <w:szCs w:val="20"/>
        </w:rPr>
      </w:pPr>
      <w:r>
        <w:rPr>
          <w:rFonts w:eastAsia="Times New Roman"/>
          <w:color w:val="000000"/>
          <w:sz w:val="20"/>
          <w:szCs w:val="20"/>
        </w:rPr>
        <w:t>Our status as a PFIC will depend upon the operations of our vessels. Therefore, we can give no assurances as to whether we will be a PFIC with respect to any taxable year. In making the determination as to whether we are a PFIC, we intend to treat the gross income we derive or are deemed to derive from the time chartering and voyage chartering activities of us or any of our wholly-owned subsidiaries as services income, rather than rental income. Correspondingly, in the opinion of Seward &amp; Kissel LLP, such income should not constitute passive income, and the assets that we or our wholly-owned subsidiaries own and operate in connection with the production of such income, should not constitute passive assets for purposes of determining whether we are a PFIC. There is substantial legal authority supporting this position consisting of case law and IRS pronouncements concerning the characterization of income derived from time charters and voyage charters as services income for other tax purposes. However, there is also authority which characterizes time charter income as rental income rather than services income for other tax purposes. In the absence of any legal authority specifically relating to the statutory provisions governing PFICs, the IRS or a court could disagree with the opinion of Seward &amp; Kissel LLP. On the other hand, any income we derive from bareboat chartering activities will likely be treated as passive income for purposes of the income test. Likewise, any assets utilized in bareboat chartering activities will likely be treated as generating passive income for purposes of the asset test.</w:t>
      </w:r>
    </w:p>
    <w:p w:rsidR="002B5EDF" w:rsidRDefault="00B802AF">
      <w:pPr>
        <w:widowControl w:val="0"/>
        <w:ind w:firstLine="720"/>
        <w:jc w:val="both"/>
        <w:divId w:val="793599785"/>
        <w:rPr>
          <w:rFonts w:eastAsia="Times New Roman"/>
          <w:color w:val="000000"/>
          <w:sz w:val="20"/>
          <w:szCs w:val="20"/>
        </w:rPr>
      </w:pPr>
      <w:r>
        <w:rPr>
          <w:rFonts w:eastAsia="Times New Roman"/>
          <w:color w:val="000000"/>
          <w:sz w:val="20"/>
          <w:szCs w:val="20"/>
        </w:rPr>
        <w:t>As discussed more fully below, if we were to be treated as a PFIC for any taxable year, a U.S. Holder would be subject to different taxation rules depending on whether the U.S. Holder makes an election to treat us as a "Qualified Electing Fund," which election we refer to as a "QEF election," or a "mark-to-market" election with respect to the common stock. In addition, if we are a PFIC, a U.S. Holder will be required to file with respect to taxable years ending on or after December 31, 2013, IRS Form 8621 with the IRS.</w:t>
      </w:r>
    </w:p>
    <w:p w:rsidR="002B5EDF" w:rsidRDefault="00B802AF">
      <w:pPr>
        <w:widowControl w:val="0"/>
        <w:jc w:val="both"/>
        <w:divId w:val="1541821973"/>
        <w:rPr>
          <w:rFonts w:eastAsia="Times New Roman"/>
          <w:b/>
          <w:bCs/>
          <w:i/>
          <w:iCs/>
          <w:color w:val="000000"/>
          <w:sz w:val="20"/>
          <w:szCs w:val="20"/>
        </w:rPr>
      </w:pPr>
      <w:r>
        <w:rPr>
          <w:rFonts w:eastAsia="Times New Roman"/>
          <w:b/>
          <w:bCs/>
          <w:i/>
          <w:iCs/>
          <w:color w:val="000000"/>
          <w:sz w:val="20"/>
          <w:szCs w:val="20"/>
        </w:rPr>
        <w:t>Taxation of U.S. Holders Making a Timely QEF Election.</w:t>
      </w:r>
    </w:p>
    <w:p w:rsidR="002B5EDF" w:rsidRDefault="00B802AF">
      <w:pPr>
        <w:widowControl w:val="0"/>
        <w:ind w:firstLine="720"/>
        <w:jc w:val="both"/>
        <w:divId w:val="199126278"/>
        <w:rPr>
          <w:rFonts w:eastAsia="Times New Roman"/>
          <w:color w:val="000000"/>
          <w:sz w:val="20"/>
          <w:szCs w:val="20"/>
        </w:rPr>
      </w:pPr>
      <w:r>
        <w:rPr>
          <w:rFonts w:eastAsia="Times New Roman"/>
          <w:color w:val="000000"/>
          <w:sz w:val="20"/>
          <w:szCs w:val="20"/>
        </w:rPr>
        <w:t>If a U.S. Holder makes a timely QEF election, which U.S. Holder we refer to as an "Electing Holder," the Electing Holder must report each year for U.S. federal income tax purposes his pro rata share of our ordinary earnings and our net capital gain, if any, for our taxable year that ends with or within the taxable year of the Electing Holder, regardless of whether or not distributions were received from us by the Electing Holder. The Electing Holder's adjusted tax basis in the common stock will be increased to reflect taxed but undistributed earnings and profits. Distributions of earnings and profits that had been previously taxed will result in a corresponding reduction in the adjusted tax basis in the common stock and will not be taxed again once distributed. An Electing Holder would generally recognize capital gain or loss on the sale, exchange or other disposition of our common stock. A U.S. Holder would make a QEF election with respect to any year that we are a PFIC by filing IRS Form 8621 with his U.S. federal income tax return. After the end of each taxable year, we will determine whether we were a PFIC for such taxable year. If we determine or otherwise become aware that we are a PFIC for any taxable year, we will provide each U.S. Holder with all necessary information, including a PFIC Annual Information Statement, in order to allow such holder to make a QEF election for such taxable year.</w:t>
      </w:r>
    </w:p>
    <w:p w:rsidR="002B5EDF" w:rsidRDefault="00B802AF">
      <w:pPr>
        <w:widowControl w:val="0"/>
        <w:jc w:val="both"/>
        <w:divId w:val="767116712"/>
        <w:rPr>
          <w:rFonts w:eastAsia="Times New Roman"/>
          <w:b/>
          <w:bCs/>
          <w:i/>
          <w:iCs/>
          <w:color w:val="000000"/>
          <w:sz w:val="20"/>
          <w:szCs w:val="20"/>
        </w:rPr>
      </w:pPr>
      <w:r>
        <w:rPr>
          <w:rFonts w:eastAsia="Times New Roman"/>
          <w:b/>
          <w:bCs/>
          <w:i/>
          <w:iCs/>
          <w:color w:val="000000"/>
          <w:sz w:val="20"/>
          <w:szCs w:val="20"/>
        </w:rPr>
        <w:t>Taxation of U.S. Holders Making a "Mark-to-Market" Election.</w:t>
      </w:r>
    </w:p>
    <w:p w:rsidR="002B5EDF" w:rsidRDefault="00B802AF">
      <w:pPr>
        <w:widowControl w:val="0"/>
        <w:ind w:firstLine="720"/>
        <w:jc w:val="both"/>
        <w:divId w:val="1525971200"/>
        <w:rPr>
          <w:rFonts w:eastAsia="Times New Roman"/>
          <w:color w:val="000000"/>
          <w:sz w:val="20"/>
          <w:szCs w:val="20"/>
        </w:rPr>
      </w:pPr>
      <w:r>
        <w:rPr>
          <w:rFonts w:eastAsia="Times New Roman"/>
          <w:color w:val="000000"/>
          <w:sz w:val="20"/>
          <w:szCs w:val="20"/>
        </w:rPr>
        <w:t xml:space="preserve">Alternatively, if we were to be treated as a PFIC for any taxable year and, as we anticipate will continue to be the case, our shares are treated as "marketable stock," a U.S. Holder would be allowed to make a "mark-to-market" election with respect to our common stock, provided the U.S. Holder completes and files IRS Form 8621 in accordance with the relevant instructions and related Treasury regulations. If that election is made, the U.S. Holder generally would include as ordinary income in each taxable year the excess, if any, of the fair market value of the </w:t>
      </w:r>
      <w:r>
        <w:rPr>
          <w:rFonts w:eastAsia="Times New Roman"/>
          <w:color w:val="000000"/>
          <w:sz w:val="20"/>
          <w:szCs w:val="20"/>
        </w:rPr>
        <w:lastRenderedPageBreak/>
        <w:t>common stock at the end of the taxable year over such holder's adjusted tax basis in the common stock. The U.S. Holder would also be permitted an ordinary loss in respect of the excess, if any, of the U.S. Holder's adjusted tax basis in the common stock over their fair market value at the end of the taxable year, but only to the extent of the net amount previously included in income as a result of the mark-to-market election. A U.S. Holder's tax basis in his common stock would be adjusted to reflect any such income or loss amount. Gain realized on the sale, exchange or other disposition of our common stock would be treated as ordinary income, and any loss realized on the sale, exchange or other disposition of the common stock would be treated as ordinary loss to the extent that such loss does not exceed the net mark-to-market gains previously included by the U.S. Holder.</w:t>
      </w:r>
    </w:p>
    <w:p w:rsidR="002B5EDF" w:rsidRDefault="00B802AF">
      <w:pPr>
        <w:widowControl w:val="0"/>
        <w:jc w:val="center"/>
        <w:divId w:val="1632980631"/>
        <w:rPr>
          <w:rFonts w:eastAsia="Times New Roman"/>
          <w:color w:val="000000"/>
          <w:sz w:val="20"/>
          <w:szCs w:val="20"/>
        </w:rPr>
      </w:pPr>
      <w:r>
        <w:rPr>
          <w:rFonts w:eastAsia="Times New Roman"/>
          <w:color w:val="000000"/>
          <w:sz w:val="16"/>
          <w:szCs w:val="16"/>
        </w:rPr>
        <w:t>81</w:t>
      </w:r>
    </w:p>
    <w:p w:rsidR="002B5EDF" w:rsidRDefault="002F482C">
      <w:pPr>
        <w:widowControl w:val="0"/>
        <w:divId w:val="274098142"/>
      </w:pPr>
      <w:r>
        <w:br w:type="page"/>
      </w:r>
    </w:p>
    <w:p w:rsidR="002B5EDF" w:rsidRDefault="002B5EDF">
      <w:pPr>
        <w:widowControl w:val="0"/>
        <w:divId w:val="274098142"/>
        <w:rPr>
          <w:rFonts w:eastAsia="Times New Roman"/>
          <w:color w:val="000000"/>
          <w:sz w:val="20"/>
          <w:szCs w:val="20"/>
        </w:rPr>
      </w:pPr>
    </w:p>
    <w:p w:rsidR="002B5EDF" w:rsidRDefault="002B5EDF">
      <w:pPr>
        <w:widowControl w:val="0"/>
        <w:divId w:val="446389410"/>
        <w:rPr>
          <w:rFonts w:eastAsia="Times New Roman"/>
          <w:color w:val="000000"/>
          <w:sz w:val="20"/>
          <w:szCs w:val="20"/>
        </w:rPr>
      </w:pPr>
    </w:p>
    <w:p w:rsidR="002B5EDF" w:rsidRDefault="00B802AF">
      <w:pPr>
        <w:widowControl w:val="0"/>
        <w:jc w:val="both"/>
        <w:divId w:val="1460875934"/>
        <w:rPr>
          <w:rFonts w:eastAsia="Times New Roman"/>
          <w:b/>
          <w:bCs/>
          <w:i/>
          <w:iCs/>
          <w:color w:val="000000"/>
          <w:sz w:val="20"/>
          <w:szCs w:val="20"/>
        </w:rPr>
      </w:pPr>
      <w:r>
        <w:rPr>
          <w:rFonts w:eastAsia="Times New Roman"/>
          <w:b/>
          <w:bCs/>
          <w:i/>
          <w:iCs/>
          <w:color w:val="000000"/>
          <w:sz w:val="20"/>
          <w:szCs w:val="20"/>
        </w:rPr>
        <w:t>Taxation of U.S. Holders Not Making a Timely QEF or Mark-to-Market Election.</w:t>
      </w:r>
    </w:p>
    <w:p w:rsidR="002B5EDF" w:rsidRDefault="00B802AF">
      <w:pPr>
        <w:widowControl w:val="0"/>
        <w:ind w:firstLine="720"/>
        <w:jc w:val="both"/>
        <w:divId w:val="1595940656"/>
        <w:rPr>
          <w:rFonts w:eastAsia="Times New Roman"/>
          <w:color w:val="000000"/>
          <w:sz w:val="20"/>
          <w:szCs w:val="20"/>
        </w:rPr>
      </w:pPr>
      <w:r>
        <w:rPr>
          <w:rFonts w:eastAsia="Times New Roman"/>
          <w:color w:val="000000"/>
          <w:sz w:val="20"/>
          <w:szCs w:val="20"/>
        </w:rPr>
        <w:t>Finally, if we were to be treated as a PFIC for any taxable year, a U.S. Holder who has not timely made a QEF or mark-to-market election for the first taxable year in which it holds our common stock and during which we are treated as PFIC, whom we refer to as a "Non-Electing Holder," would be subject to special rules with respect to (1) any excess distribution (i.e., the portion of any distributions received by the Non-Electing Holder on our common stock in a taxable year in excess of 125% of the average annual distributions received by the Non-Electing Holder in the three preceding taxable years, or, if shorter, the Non-Electing Holder's holding period for the common stock), and (2) any gain realized on the sale, exchange or other disposition of our common stock. Under these special rules: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136412588"/>
        <w:rPr>
          <w:rFonts w:eastAsia="Times New Roman"/>
          <w:color w:val="000000"/>
          <w:sz w:val="20"/>
          <w:szCs w:val="20"/>
        </w:rPr>
      </w:pPr>
      <w:r>
        <w:rPr>
          <w:rFonts w:eastAsia="Times New Roman"/>
          <w:color w:val="000000"/>
          <w:sz w:val="20"/>
          <w:szCs w:val="20"/>
        </w:rPr>
        <w:t>the excess distribution or gain would be allocated ratably to each day over the Non-Electing Holders' aggregate holding period for the common stock;</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36525831"/>
        <w:rPr>
          <w:rFonts w:eastAsia="Times New Roman"/>
          <w:color w:val="000000"/>
          <w:sz w:val="20"/>
          <w:szCs w:val="20"/>
        </w:rPr>
      </w:pPr>
      <w:r>
        <w:rPr>
          <w:rFonts w:eastAsia="Times New Roman"/>
          <w:color w:val="000000"/>
          <w:sz w:val="20"/>
          <w:szCs w:val="20"/>
        </w:rPr>
        <w:t>the amount allocated to the current taxable year and any taxable year before we became a PFIC would be taxed as ordinary income;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815150604"/>
        <w:rPr>
          <w:rFonts w:eastAsia="Times New Roman"/>
          <w:color w:val="000000"/>
          <w:sz w:val="20"/>
          <w:szCs w:val="20"/>
        </w:rPr>
      </w:pPr>
      <w:r>
        <w:rPr>
          <w:rFonts w:eastAsia="Times New Roman"/>
          <w:color w:val="000000"/>
          <w:sz w:val="20"/>
          <w:szCs w:val="20"/>
        </w:rPr>
        <w:t>the amount allocated to each of the other taxable years would be subject to tax at the highest rate of tax in effect for the applicable class of taxpayer for that year, and an interest charge for the deemed tax deferral benefit would be imposed with respect to the resulting tax attributable to each such other taxable year.</w:t>
      </w:r>
    </w:p>
    <w:p w:rsidR="002B5EDF" w:rsidRDefault="00B802AF">
      <w:pPr>
        <w:widowControl w:val="0"/>
        <w:ind w:firstLine="720"/>
        <w:jc w:val="both"/>
        <w:divId w:val="1265766546"/>
        <w:rPr>
          <w:rFonts w:eastAsia="Times New Roman"/>
          <w:color w:val="000000"/>
          <w:sz w:val="20"/>
          <w:szCs w:val="20"/>
        </w:rPr>
      </w:pPr>
      <w:r>
        <w:rPr>
          <w:rFonts w:eastAsia="Times New Roman"/>
          <w:color w:val="000000"/>
          <w:sz w:val="20"/>
          <w:szCs w:val="20"/>
        </w:rPr>
        <w:t>These adverse tax consequences would not apply to a pension or profit sharing trust or other tax-exempt organization that did not borrow funds or otherwise utilize leverage in connection with its acquisition of our common stock. In addition, if a Non-Electing Holder who is an individual dies while owning our common stock, such holder's successor generally would not receive a step-up in tax basis with respect to such common stock.</w:t>
      </w:r>
    </w:p>
    <w:p w:rsidR="002B5EDF" w:rsidRDefault="00B802AF">
      <w:pPr>
        <w:widowControl w:val="0"/>
        <w:jc w:val="both"/>
        <w:divId w:val="909727829"/>
        <w:rPr>
          <w:rFonts w:eastAsia="Times New Roman"/>
          <w:b/>
          <w:bCs/>
          <w:i/>
          <w:iCs/>
          <w:color w:val="000000"/>
          <w:sz w:val="20"/>
          <w:szCs w:val="20"/>
        </w:rPr>
      </w:pPr>
      <w:r>
        <w:rPr>
          <w:rFonts w:eastAsia="Times New Roman"/>
          <w:b/>
          <w:bCs/>
          <w:i/>
          <w:iCs/>
          <w:color w:val="000000"/>
          <w:sz w:val="20"/>
          <w:szCs w:val="20"/>
        </w:rPr>
        <w:t>U.S. Federal Income Taxation of Non-U.S. Holders</w:t>
      </w:r>
    </w:p>
    <w:p w:rsidR="002B5EDF" w:rsidRDefault="00B802AF">
      <w:pPr>
        <w:widowControl w:val="0"/>
        <w:ind w:firstLine="720"/>
        <w:jc w:val="both"/>
        <w:divId w:val="1459372574"/>
        <w:rPr>
          <w:rFonts w:eastAsia="Times New Roman"/>
          <w:color w:val="000000"/>
          <w:sz w:val="20"/>
          <w:szCs w:val="20"/>
        </w:rPr>
      </w:pPr>
      <w:r>
        <w:rPr>
          <w:rFonts w:eastAsia="Times New Roman"/>
          <w:color w:val="000000"/>
          <w:sz w:val="20"/>
          <w:szCs w:val="20"/>
        </w:rPr>
        <w:t>A beneficial owner of our common stock, other than a partnership or entity treated as a partnership for U.S. Federal income tax purposes, that is not a U.S. Holder is referred to herein as a Non-U.S. Holder.</w:t>
      </w:r>
    </w:p>
    <w:p w:rsidR="002B5EDF" w:rsidRDefault="00B802AF">
      <w:pPr>
        <w:widowControl w:val="0"/>
        <w:ind w:firstLine="720"/>
        <w:jc w:val="both"/>
        <w:divId w:val="271790093"/>
        <w:rPr>
          <w:rFonts w:eastAsia="Times New Roman"/>
          <w:color w:val="000000"/>
          <w:sz w:val="20"/>
          <w:szCs w:val="20"/>
        </w:rPr>
      </w:pPr>
      <w:r>
        <w:rPr>
          <w:rFonts w:eastAsia="Times New Roman"/>
          <w:color w:val="000000"/>
          <w:sz w:val="20"/>
          <w:szCs w:val="20"/>
        </w:rPr>
        <w:t>Non-U.S. Holders generally will not be subject to U.S. federal income tax or withholding tax on dividends received from us with respect to our common stock, unless that income is effectively connected with the Non-U.S. Holder's conduct of a trade or business in the United States. In general, if the Non-U.S. Holder is entitled to the benefits of certain U.S. income tax treaties with respect to those dividends, that income is taxable only if it is attributable to a permanent establishment maintained by the Non-U.S. Holder in the United States.</w:t>
      </w:r>
    </w:p>
    <w:p w:rsidR="002B5EDF" w:rsidRDefault="00B802AF">
      <w:pPr>
        <w:widowControl w:val="0"/>
        <w:ind w:firstLine="720"/>
        <w:jc w:val="both"/>
        <w:divId w:val="2098746412"/>
        <w:rPr>
          <w:rFonts w:eastAsia="Times New Roman"/>
          <w:color w:val="000000"/>
          <w:sz w:val="20"/>
          <w:szCs w:val="20"/>
        </w:rPr>
      </w:pPr>
      <w:r>
        <w:rPr>
          <w:rFonts w:eastAsia="Times New Roman"/>
          <w:color w:val="000000"/>
          <w:sz w:val="20"/>
          <w:szCs w:val="20"/>
        </w:rPr>
        <w:t>Non-U.S. Holders generally will not be subject to U.S. federal income tax or withholding tax on any gain realized upon the sale, exchange or other disposition of our common stock, unless: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67390423"/>
        <w:rPr>
          <w:rFonts w:eastAsia="Times New Roman"/>
          <w:color w:val="000000"/>
          <w:sz w:val="20"/>
          <w:szCs w:val="20"/>
        </w:rPr>
      </w:pPr>
      <w:r>
        <w:rPr>
          <w:rFonts w:eastAsia="Times New Roman"/>
          <w:color w:val="000000"/>
          <w:sz w:val="20"/>
          <w:szCs w:val="20"/>
        </w:rPr>
        <w:t>the gain is effectively connected with the Non-U.S. Holder's conduct of a trade or business in the United States. In general, if the Non-U.S. Holder is entitled to the benefits of certain income tax treaties with respect to that gain, that gain is taxable only if it is attributable to a permanent establishment maintained by the Non-U.S. Holder in the United States;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54014127"/>
        <w:rPr>
          <w:rFonts w:eastAsia="Times New Roman"/>
          <w:color w:val="000000"/>
          <w:sz w:val="20"/>
          <w:szCs w:val="20"/>
        </w:rPr>
      </w:pPr>
      <w:r>
        <w:rPr>
          <w:rFonts w:eastAsia="Times New Roman"/>
          <w:color w:val="000000"/>
          <w:sz w:val="20"/>
          <w:szCs w:val="20"/>
        </w:rPr>
        <w:t>the Non-U.S. Holder is an individual who is present in the United States for 183 days or more during the taxable year of disposition and other conditions are met.</w:t>
      </w:r>
    </w:p>
    <w:p w:rsidR="002B5EDF" w:rsidRDefault="00B802AF">
      <w:pPr>
        <w:widowControl w:val="0"/>
        <w:ind w:firstLine="720"/>
        <w:jc w:val="both"/>
        <w:divId w:val="221871305"/>
        <w:rPr>
          <w:rFonts w:eastAsia="Times New Roman"/>
          <w:color w:val="000000"/>
          <w:sz w:val="20"/>
          <w:szCs w:val="20"/>
        </w:rPr>
      </w:pPr>
      <w:r>
        <w:rPr>
          <w:rFonts w:eastAsia="Times New Roman"/>
          <w:color w:val="000000"/>
          <w:sz w:val="20"/>
          <w:szCs w:val="20"/>
        </w:rPr>
        <w:t xml:space="preserve">If the Non-U.S. Holder is engaged in a U.S. trade or business for U.S. federal income tax purposes, the income from the common stock, including dividends and the gain from the sale, exchange or other disposition of the stock, that is effectively connected with the conduct of that trade or business will generally be subject to regular U.S. federal income tax in the same manner as discussed in the previous section relating to the taxation of U.S. Holders. </w:t>
      </w:r>
      <w:r>
        <w:rPr>
          <w:rFonts w:eastAsia="Times New Roman"/>
          <w:color w:val="000000"/>
          <w:sz w:val="20"/>
          <w:szCs w:val="20"/>
        </w:rPr>
        <w:lastRenderedPageBreak/>
        <w:t>In addition, if you are a corporate Non-U.S. Holder, your earnings and profits that are attributable to the effectively connected income, which are subject to certain adjustments, may be subject to an additional branch profits tax at a rate of 30%, or at a lower rate as may be specified by an applicable U.S. income tax treaty.</w:t>
      </w:r>
    </w:p>
    <w:p w:rsidR="002B5EDF" w:rsidRDefault="00B802AF">
      <w:pPr>
        <w:widowControl w:val="0"/>
        <w:jc w:val="center"/>
        <w:divId w:val="1201086781"/>
        <w:rPr>
          <w:rFonts w:eastAsia="Times New Roman"/>
          <w:color w:val="000000"/>
          <w:sz w:val="20"/>
          <w:szCs w:val="20"/>
        </w:rPr>
      </w:pPr>
      <w:r>
        <w:rPr>
          <w:rFonts w:eastAsia="Times New Roman"/>
          <w:color w:val="000000"/>
          <w:sz w:val="16"/>
          <w:szCs w:val="16"/>
        </w:rPr>
        <w:t>82</w:t>
      </w:r>
    </w:p>
    <w:p w:rsidR="002B5EDF" w:rsidRDefault="002F482C">
      <w:pPr>
        <w:widowControl w:val="0"/>
        <w:divId w:val="1705978528"/>
      </w:pPr>
      <w:r>
        <w:br w:type="page"/>
      </w:r>
    </w:p>
    <w:p w:rsidR="002B5EDF" w:rsidRDefault="002B5EDF">
      <w:pPr>
        <w:widowControl w:val="0"/>
        <w:divId w:val="1705978528"/>
        <w:rPr>
          <w:rFonts w:eastAsia="Times New Roman"/>
          <w:color w:val="000000"/>
          <w:sz w:val="20"/>
          <w:szCs w:val="20"/>
        </w:rPr>
      </w:pPr>
    </w:p>
    <w:p w:rsidR="002B5EDF" w:rsidRDefault="002B5EDF">
      <w:pPr>
        <w:widowControl w:val="0"/>
        <w:divId w:val="865021790"/>
        <w:rPr>
          <w:rFonts w:eastAsia="Times New Roman"/>
          <w:color w:val="000000"/>
          <w:sz w:val="20"/>
          <w:szCs w:val="20"/>
        </w:rPr>
      </w:pPr>
    </w:p>
    <w:p w:rsidR="002B5EDF" w:rsidRDefault="00B802AF">
      <w:pPr>
        <w:widowControl w:val="0"/>
        <w:jc w:val="both"/>
        <w:divId w:val="922955292"/>
        <w:rPr>
          <w:rFonts w:eastAsia="Times New Roman"/>
          <w:b/>
          <w:bCs/>
          <w:i/>
          <w:iCs/>
          <w:color w:val="000000"/>
          <w:sz w:val="20"/>
          <w:szCs w:val="20"/>
        </w:rPr>
      </w:pPr>
      <w:r>
        <w:rPr>
          <w:rFonts w:eastAsia="Times New Roman"/>
          <w:b/>
          <w:bCs/>
          <w:i/>
          <w:iCs/>
          <w:color w:val="000000"/>
          <w:sz w:val="20"/>
          <w:szCs w:val="20"/>
        </w:rPr>
        <w:t>Backup Withholding and Information Reporting</w:t>
      </w:r>
    </w:p>
    <w:p w:rsidR="002B5EDF" w:rsidRDefault="00B802AF">
      <w:pPr>
        <w:widowControl w:val="0"/>
        <w:ind w:firstLine="720"/>
        <w:jc w:val="both"/>
        <w:divId w:val="76446810"/>
        <w:rPr>
          <w:rFonts w:eastAsia="Times New Roman"/>
          <w:color w:val="000000"/>
          <w:sz w:val="20"/>
          <w:szCs w:val="20"/>
        </w:rPr>
      </w:pPr>
      <w:r>
        <w:rPr>
          <w:rFonts w:eastAsia="Times New Roman"/>
          <w:color w:val="000000"/>
          <w:sz w:val="20"/>
          <w:szCs w:val="20"/>
        </w:rPr>
        <w:t>In general, dividend payments, or other taxable distributions, made within the United States to you will be subject to information reporting requirements. Such payments will also be subject to backup withholding tax if you are a non-corporate U.S. Holder and you:</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45569282"/>
        <w:rPr>
          <w:rFonts w:eastAsia="Times New Roman"/>
          <w:color w:val="000000"/>
          <w:sz w:val="20"/>
          <w:szCs w:val="20"/>
        </w:rPr>
      </w:pPr>
      <w:r>
        <w:rPr>
          <w:rFonts w:eastAsia="Times New Roman"/>
          <w:color w:val="000000"/>
          <w:sz w:val="20"/>
          <w:szCs w:val="20"/>
        </w:rPr>
        <w:t>fail to provide an accurate taxpayer identification number;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765341798"/>
        <w:rPr>
          <w:rFonts w:eastAsia="Times New Roman"/>
          <w:color w:val="000000"/>
          <w:sz w:val="20"/>
          <w:szCs w:val="20"/>
        </w:rPr>
      </w:pPr>
      <w:r>
        <w:rPr>
          <w:rFonts w:eastAsia="Times New Roman"/>
          <w:color w:val="000000"/>
          <w:sz w:val="20"/>
          <w:szCs w:val="20"/>
        </w:rPr>
        <w:t>are notified by the IRS that you have failed to report all interest or dividends required to be shown on your U.S. federal income tax returns;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46814992"/>
        <w:rPr>
          <w:rFonts w:eastAsia="Times New Roman"/>
          <w:color w:val="000000"/>
          <w:sz w:val="20"/>
          <w:szCs w:val="20"/>
        </w:rPr>
      </w:pPr>
      <w:r>
        <w:rPr>
          <w:rFonts w:eastAsia="Times New Roman"/>
          <w:color w:val="000000"/>
          <w:sz w:val="20"/>
          <w:szCs w:val="20"/>
        </w:rPr>
        <w:t>in certain circumstances, fail to comply with applicable certification requirements.</w:t>
      </w:r>
    </w:p>
    <w:p w:rsidR="002B5EDF" w:rsidRDefault="00B802AF">
      <w:pPr>
        <w:widowControl w:val="0"/>
        <w:ind w:firstLine="720"/>
        <w:jc w:val="both"/>
        <w:divId w:val="70733993"/>
        <w:rPr>
          <w:rFonts w:eastAsia="Times New Roman"/>
          <w:color w:val="000000"/>
          <w:sz w:val="20"/>
          <w:szCs w:val="20"/>
        </w:rPr>
      </w:pPr>
      <w:r>
        <w:rPr>
          <w:rFonts w:eastAsia="Times New Roman"/>
          <w:color w:val="000000"/>
          <w:sz w:val="20"/>
          <w:szCs w:val="20"/>
        </w:rPr>
        <w:t>Non-U.S. Holders may be required to establish their exemption from information reporting and backup withholding by certifying their status on an applicable IRS Form W-8.</w:t>
      </w:r>
    </w:p>
    <w:p w:rsidR="002B5EDF" w:rsidRDefault="00B802AF">
      <w:pPr>
        <w:widowControl w:val="0"/>
        <w:ind w:firstLine="720"/>
        <w:jc w:val="both"/>
        <w:divId w:val="29426044"/>
        <w:rPr>
          <w:rFonts w:eastAsia="Times New Roman"/>
          <w:color w:val="000000"/>
          <w:sz w:val="20"/>
          <w:szCs w:val="20"/>
        </w:rPr>
      </w:pPr>
      <w:r>
        <w:rPr>
          <w:rFonts w:eastAsia="Times New Roman"/>
          <w:color w:val="000000"/>
          <w:sz w:val="20"/>
          <w:szCs w:val="20"/>
        </w:rPr>
        <w:t>If you sell your common stock through a U.S. office of a broker, the payment of the proceeds is subject to both U.S. backup withholding and information reporting unless you certify that you are a non-U.S. person, under penalties of perjury, or you otherwise establish an exemption. If you sell your common stock through a non-U.S. office of a non-U.S. broker and the sales proceeds are paid to you outside the United States then information reporting and backup withholding generally will not apply to that payment. However, U.S. information reporting requirements, but not backup withholding, will apply to a payment of sales proceeds, even if that payment is made to you outside the United States, if you sell your common stock through a non-U.S. office of a broker that is a U.S. person or has certain other contacts with the United States, unless you certify that you are a non-U.S. person, under penalty of perjury, or you otherwise establish an exemption.</w:t>
      </w:r>
    </w:p>
    <w:p w:rsidR="002B5EDF" w:rsidRDefault="00B802AF">
      <w:pPr>
        <w:widowControl w:val="0"/>
        <w:ind w:firstLine="720"/>
        <w:jc w:val="both"/>
        <w:divId w:val="59327065"/>
        <w:rPr>
          <w:rFonts w:eastAsia="Times New Roman"/>
          <w:color w:val="000000"/>
          <w:sz w:val="20"/>
          <w:szCs w:val="20"/>
        </w:rPr>
      </w:pPr>
      <w:r>
        <w:rPr>
          <w:rFonts w:eastAsia="Times New Roman"/>
          <w:color w:val="000000"/>
          <w:sz w:val="20"/>
          <w:szCs w:val="20"/>
        </w:rPr>
        <w:t>Backup withholding is not an additional tax. Rather, you generally may obtain a refund of any amounts withheld under the backup withholding rules that exceed your U.S. federal income tax liability by timely filing a refund claim with the IRS.</w:t>
      </w:r>
    </w:p>
    <w:p w:rsidR="002B5EDF" w:rsidRDefault="00B802AF">
      <w:pPr>
        <w:widowControl w:val="0"/>
        <w:ind w:firstLine="720"/>
        <w:jc w:val="both"/>
        <w:divId w:val="1596011808"/>
        <w:rPr>
          <w:rFonts w:eastAsia="Times New Roman"/>
          <w:color w:val="000000"/>
          <w:sz w:val="20"/>
          <w:szCs w:val="20"/>
        </w:rPr>
      </w:pPr>
      <w:r>
        <w:rPr>
          <w:rFonts w:eastAsia="Times New Roman"/>
          <w:color w:val="000000"/>
          <w:sz w:val="20"/>
          <w:szCs w:val="20"/>
        </w:rPr>
        <w:t>U.S. Holders who are individuals (and to the extent specified in applicable Treasury Regulations, certain U.S. entities) who hold "specified foreign financial assets" (as defined in Section 6038D of the Code) are required to file IRS Form 8938 with information relating to the asset for each taxable year in which the aggregate value of all such assets exceeds $75,000 at any time during the taxable year or $50,000 on the last day of the taxable year (or such higher dollar amount as prescribed by applicable Treasury Regulations).  Specified foreign financial assets would include, among other assets, our common stock, unless the common stock is held through an account maintained with a U.S. financial institution. Substantial penalties apply to any failure to timely file IRS Form 8938, unless the failure is shown to be due to reasonable cause and not due to willful neglect. Additionally, in the event a U.S. Holder who is an individual (and to the extent specified in applicable Treasury regulations, a U.S. entity) that is required to file IRS Form 8938 does not file such form, the statute of limitations on the assessment and collection of U.S. federal income taxes of such holder for the related tax year may not close until three years after the date that the required information is filed.</w:t>
      </w:r>
    </w:p>
    <w:p w:rsidR="002B5EDF" w:rsidRDefault="00B802AF">
      <w:pPr>
        <w:widowControl w:val="0"/>
        <w:ind w:firstLine="720"/>
        <w:jc w:val="both"/>
        <w:divId w:val="374740463"/>
        <w:rPr>
          <w:rFonts w:eastAsia="Times New Roman"/>
          <w:color w:val="000000"/>
          <w:sz w:val="20"/>
          <w:szCs w:val="20"/>
        </w:rPr>
      </w:pPr>
      <w:r>
        <w:rPr>
          <w:rFonts w:eastAsia="Times New Roman"/>
          <w:b/>
          <w:bCs/>
          <w:i/>
          <w:iCs/>
          <w:color w:val="000000"/>
          <w:sz w:val="20"/>
          <w:szCs w:val="20"/>
        </w:rPr>
        <w:t>F.</w:t>
      </w:r>
      <w:r>
        <w:rPr>
          <w:rFonts w:eastAsia="Times New Roman"/>
          <w:color w:val="000000"/>
          <w:sz w:val="2"/>
          <w:szCs w:val="2"/>
        </w:rPr>
        <w:t> </w:t>
      </w:r>
      <w:r>
        <w:rPr>
          <w:rFonts w:eastAsia="Times New Roman"/>
          <w:b/>
          <w:bCs/>
          <w:i/>
          <w:iCs/>
          <w:color w:val="000000"/>
          <w:sz w:val="20"/>
          <w:szCs w:val="20"/>
        </w:rPr>
        <w:t>Dividends and paying agents</w:t>
      </w:r>
    </w:p>
    <w:p w:rsidR="002B5EDF" w:rsidRDefault="00B802AF">
      <w:pPr>
        <w:widowControl w:val="0"/>
        <w:ind w:firstLine="720"/>
        <w:jc w:val="both"/>
        <w:divId w:val="314143495"/>
        <w:rPr>
          <w:rFonts w:eastAsia="Times New Roman"/>
          <w:color w:val="000000"/>
          <w:sz w:val="20"/>
          <w:szCs w:val="20"/>
        </w:rPr>
      </w:pPr>
      <w:r>
        <w:rPr>
          <w:rFonts w:eastAsia="Times New Roman"/>
          <w:color w:val="000000"/>
          <w:sz w:val="20"/>
          <w:szCs w:val="20"/>
        </w:rPr>
        <w:t>Not Applicable.</w:t>
      </w:r>
    </w:p>
    <w:p w:rsidR="002B5EDF" w:rsidRDefault="00B802AF">
      <w:pPr>
        <w:widowControl w:val="0"/>
        <w:ind w:firstLine="720"/>
        <w:jc w:val="both"/>
        <w:divId w:val="102698360"/>
        <w:rPr>
          <w:rFonts w:eastAsia="Times New Roman"/>
          <w:color w:val="000000"/>
          <w:sz w:val="20"/>
          <w:szCs w:val="20"/>
        </w:rPr>
      </w:pPr>
      <w:r>
        <w:rPr>
          <w:rFonts w:eastAsia="Times New Roman"/>
          <w:b/>
          <w:bCs/>
          <w:i/>
          <w:iCs/>
          <w:color w:val="000000"/>
          <w:sz w:val="20"/>
          <w:szCs w:val="20"/>
        </w:rPr>
        <w:t>G.</w:t>
      </w:r>
      <w:r>
        <w:rPr>
          <w:rFonts w:eastAsia="Times New Roman"/>
          <w:color w:val="000000"/>
          <w:sz w:val="2"/>
          <w:szCs w:val="2"/>
        </w:rPr>
        <w:t> </w:t>
      </w:r>
      <w:r>
        <w:rPr>
          <w:rFonts w:eastAsia="Times New Roman"/>
          <w:b/>
          <w:bCs/>
          <w:i/>
          <w:iCs/>
          <w:color w:val="000000"/>
          <w:sz w:val="20"/>
          <w:szCs w:val="20"/>
        </w:rPr>
        <w:t>Statement by experts</w:t>
      </w:r>
    </w:p>
    <w:p w:rsidR="002B5EDF" w:rsidRDefault="00B802AF">
      <w:pPr>
        <w:widowControl w:val="0"/>
        <w:ind w:firstLine="720"/>
        <w:jc w:val="both"/>
        <w:divId w:val="1362973354"/>
        <w:rPr>
          <w:rFonts w:eastAsia="Times New Roman"/>
          <w:color w:val="000000"/>
          <w:sz w:val="20"/>
          <w:szCs w:val="20"/>
        </w:rPr>
      </w:pPr>
      <w:r>
        <w:rPr>
          <w:rFonts w:eastAsia="Times New Roman"/>
          <w:color w:val="000000"/>
          <w:sz w:val="20"/>
          <w:szCs w:val="20"/>
        </w:rPr>
        <w:t>Not Applicable.</w:t>
      </w:r>
    </w:p>
    <w:p w:rsidR="002B5EDF" w:rsidRDefault="00B802AF">
      <w:pPr>
        <w:widowControl w:val="0"/>
        <w:ind w:firstLine="720"/>
        <w:jc w:val="both"/>
        <w:divId w:val="1784762927"/>
        <w:rPr>
          <w:rFonts w:eastAsia="Times New Roman"/>
          <w:color w:val="000000"/>
          <w:sz w:val="20"/>
          <w:szCs w:val="20"/>
        </w:rPr>
      </w:pPr>
      <w:r>
        <w:rPr>
          <w:rFonts w:eastAsia="Times New Roman"/>
          <w:b/>
          <w:bCs/>
          <w:i/>
          <w:iCs/>
          <w:color w:val="000000"/>
          <w:sz w:val="20"/>
          <w:szCs w:val="20"/>
        </w:rPr>
        <w:t>H.</w:t>
      </w:r>
      <w:r>
        <w:rPr>
          <w:rFonts w:eastAsia="Times New Roman"/>
          <w:color w:val="000000"/>
          <w:sz w:val="2"/>
          <w:szCs w:val="2"/>
        </w:rPr>
        <w:t> </w:t>
      </w:r>
      <w:r>
        <w:rPr>
          <w:rFonts w:eastAsia="Times New Roman"/>
          <w:b/>
          <w:bCs/>
          <w:i/>
          <w:iCs/>
          <w:color w:val="000000"/>
          <w:sz w:val="20"/>
          <w:szCs w:val="20"/>
        </w:rPr>
        <w:t>Documents on display</w:t>
      </w:r>
    </w:p>
    <w:p w:rsidR="002B5EDF" w:rsidRDefault="00B802AF">
      <w:pPr>
        <w:widowControl w:val="0"/>
        <w:ind w:firstLine="720"/>
        <w:jc w:val="both"/>
        <w:divId w:val="129330635"/>
        <w:rPr>
          <w:rFonts w:eastAsia="Times New Roman"/>
          <w:color w:val="000000"/>
          <w:sz w:val="20"/>
          <w:szCs w:val="20"/>
        </w:rPr>
      </w:pPr>
      <w:r>
        <w:rPr>
          <w:rFonts w:eastAsia="Times New Roman"/>
          <w:color w:val="000000"/>
          <w:sz w:val="20"/>
          <w:szCs w:val="20"/>
        </w:rPr>
        <w:lastRenderedPageBreak/>
        <w:t>We file reports and other information with the SEC. These materials, including this annual report and the accompanying exhibits, are available from the SEC's website http://www.sec.gov.</w:t>
      </w:r>
    </w:p>
    <w:p w:rsidR="002B5EDF" w:rsidRDefault="00B802AF">
      <w:pPr>
        <w:widowControl w:val="0"/>
        <w:ind w:firstLine="720"/>
        <w:jc w:val="both"/>
        <w:divId w:val="601033296"/>
        <w:rPr>
          <w:rFonts w:eastAsia="Times New Roman"/>
          <w:color w:val="000000"/>
          <w:sz w:val="20"/>
          <w:szCs w:val="20"/>
        </w:rPr>
      </w:pPr>
      <w:r>
        <w:rPr>
          <w:rFonts w:eastAsia="Times New Roman"/>
          <w:b/>
          <w:bCs/>
          <w:i/>
          <w:iCs/>
          <w:color w:val="000000"/>
          <w:sz w:val="20"/>
          <w:szCs w:val="20"/>
        </w:rPr>
        <w:t>I.</w:t>
      </w:r>
      <w:r>
        <w:rPr>
          <w:rFonts w:eastAsia="Times New Roman"/>
          <w:color w:val="000000"/>
          <w:sz w:val="2"/>
          <w:szCs w:val="2"/>
        </w:rPr>
        <w:t> </w:t>
      </w:r>
      <w:r>
        <w:rPr>
          <w:rFonts w:eastAsia="Times New Roman"/>
          <w:b/>
          <w:bCs/>
          <w:i/>
          <w:iCs/>
          <w:color w:val="000000"/>
          <w:sz w:val="20"/>
          <w:szCs w:val="20"/>
        </w:rPr>
        <w:t>Subsidiary information</w:t>
      </w:r>
    </w:p>
    <w:p w:rsidR="002B5EDF" w:rsidRDefault="00B802AF">
      <w:pPr>
        <w:widowControl w:val="0"/>
        <w:ind w:firstLine="720"/>
        <w:jc w:val="both"/>
        <w:divId w:val="868420540"/>
        <w:rPr>
          <w:rFonts w:eastAsia="Times New Roman"/>
          <w:color w:val="000000"/>
          <w:sz w:val="20"/>
          <w:szCs w:val="20"/>
        </w:rPr>
      </w:pPr>
      <w:r>
        <w:rPr>
          <w:rFonts w:eastAsia="Times New Roman"/>
          <w:color w:val="000000"/>
          <w:sz w:val="20"/>
          <w:szCs w:val="20"/>
        </w:rPr>
        <w:t>Not Applicable.</w:t>
      </w:r>
    </w:p>
    <w:p w:rsidR="002B5EDF" w:rsidRDefault="00B802AF">
      <w:pPr>
        <w:widowControl w:val="0"/>
        <w:jc w:val="center"/>
        <w:divId w:val="37364246"/>
        <w:rPr>
          <w:rFonts w:eastAsia="Times New Roman"/>
          <w:color w:val="000000"/>
          <w:sz w:val="20"/>
          <w:szCs w:val="20"/>
        </w:rPr>
      </w:pPr>
      <w:r>
        <w:rPr>
          <w:rFonts w:eastAsia="Times New Roman"/>
          <w:color w:val="000000"/>
          <w:sz w:val="16"/>
          <w:szCs w:val="16"/>
        </w:rPr>
        <w:t>83</w:t>
      </w:r>
    </w:p>
    <w:p w:rsidR="002B5EDF" w:rsidRDefault="002F482C">
      <w:pPr>
        <w:widowControl w:val="0"/>
        <w:divId w:val="864027885"/>
      </w:pPr>
      <w:r>
        <w:br w:type="page"/>
      </w:r>
    </w:p>
    <w:p w:rsidR="002B5EDF" w:rsidRDefault="002B5EDF">
      <w:pPr>
        <w:widowControl w:val="0"/>
        <w:divId w:val="864027885"/>
        <w:rPr>
          <w:rFonts w:eastAsia="Times New Roman"/>
          <w:color w:val="000000"/>
          <w:sz w:val="20"/>
          <w:szCs w:val="20"/>
        </w:rPr>
      </w:pPr>
    </w:p>
    <w:p w:rsidR="002B5EDF" w:rsidRDefault="002B5EDF">
      <w:pPr>
        <w:widowControl w:val="0"/>
        <w:divId w:val="763889886"/>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353"/>
        <w:gridCol w:w="4007"/>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11.</w:t>
            </w:r>
          </w:p>
        </w:tc>
        <w:tc>
          <w:tcPr>
            <w:tcW w:w="6" w:type="dxa"/>
            <w:hideMark/>
          </w:tcPr>
          <w:p w:rsidR="002B5EDF" w:rsidRDefault="00B802AF">
            <w:pPr>
              <w:widowControl w:val="0"/>
              <w:spacing w:after="240"/>
              <w:jc w:val="both"/>
              <w:divId w:val="952787462"/>
              <w:rPr>
                <w:rFonts w:eastAsia="Times New Roman"/>
                <w:b/>
                <w:bCs/>
                <w:color w:val="000000"/>
                <w:sz w:val="20"/>
                <w:szCs w:val="20"/>
              </w:rPr>
            </w:pPr>
            <w:r>
              <w:rPr>
                <w:rFonts w:eastAsia="Times New Roman"/>
                <w:b/>
                <w:bCs/>
                <w:color w:val="000000"/>
                <w:sz w:val="20"/>
                <w:szCs w:val="20"/>
              </w:rPr>
              <w:t>Quantitative and Qualitative Disclosures about Market Risk</w:t>
            </w:r>
          </w:p>
        </w:tc>
      </w:tr>
    </w:tbl>
    <w:p w:rsidR="002B5EDF" w:rsidRDefault="00B802AF">
      <w:pPr>
        <w:widowControl w:val="0"/>
        <w:jc w:val="both"/>
        <w:divId w:val="2045907118"/>
        <w:rPr>
          <w:rFonts w:eastAsia="Times New Roman"/>
          <w:b/>
          <w:bCs/>
          <w:color w:val="000000"/>
          <w:sz w:val="20"/>
          <w:szCs w:val="20"/>
        </w:rPr>
      </w:pPr>
      <w:r>
        <w:rPr>
          <w:rFonts w:eastAsia="Times New Roman"/>
          <w:b/>
          <w:bCs/>
          <w:color w:val="000000"/>
          <w:sz w:val="20"/>
          <w:szCs w:val="20"/>
        </w:rPr>
        <w:t>Interest Rates</w:t>
      </w:r>
    </w:p>
    <w:p w:rsidR="002B5EDF" w:rsidRDefault="00B802AF">
      <w:pPr>
        <w:widowControl w:val="0"/>
        <w:ind w:firstLine="720"/>
        <w:jc w:val="both"/>
        <w:divId w:val="1706363741"/>
        <w:rPr>
          <w:rFonts w:eastAsia="Times New Roman"/>
          <w:color w:val="000000"/>
          <w:sz w:val="20"/>
          <w:szCs w:val="20"/>
        </w:rPr>
      </w:pPr>
      <w:r>
        <w:rPr>
          <w:rFonts w:eastAsia="Times New Roman"/>
          <w:color w:val="000000"/>
          <w:sz w:val="20"/>
          <w:szCs w:val="20"/>
        </w:rPr>
        <w:t>We are exposed to market risks associated with changes in interest rates relating to our loan facility, according to which we pay interest at LIBOR plus a margin; and as such, increases in interest rates could affect our results of operations. An average increase of 1% in 2020 interest rates would have resulted in interest expenses of $2.2 million, instead of $1.7 million, an increase of about 29%.</w:t>
      </w:r>
    </w:p>
    <w:p w:rsidR="002B5EDF" w:rsidRDefault="00B802AF">
      <w:pPr>
        <w:widowControl w:val="0"/>
        <w:ind w:firstLine="720"/>
        <w:jc w:val="both"/>
        <w:divId w:val="2022584890"/>
        <w:rPr>
          <w:rFonts w:eastAsia="Times New Roman"/>
          <w:color w:val="000000"/>
          <w:sz w:val="20"/>
          <w:szCs w:val="20"/>
        </w:rPr>
      </w:pPr>
      <w:r>
        <w:rPr>
          <w:rFonts w:eastAsia="Times New Roman"/>
          <w:color w:val="000000"/>
          <w:sz w:val="20"/>
          <w:szCs w:val="20"/>
        </w:rPr>
        <w:t>As of December 31, 2020, we had $58.1 million of debt outstanding. In the future, we expect to manage any exposure in interest rates through our regular operating and financing activities and, when deemed appropriate, through the use of derivative financial instruments. Global financial markets and economic conditions have been, and continue to be, volatile. Specifically, due to the COVID-19 outbreak, credit markets and the debt and equity capital markets have been distressed, and the uncertainty surrounding the future of the global credit markets has resulted in reduced access to credit worldwide, particularly for the shipping industry. These issues, along with significant write-offs in the financial services sector, the repricing of credit risk and the current weak economic conditions, have made, and will likely continue to make, it difficult to obtain additional financing.</w:t>
      </w:r>
    </w:p>
    <w:p w:rsidR="002B5EDF" w:rsidRDefault="00B802AF">
      <w:pPr>
        <w:widowControl w:val="0"/>
        <w:ind w:firstLine="720"/>
        <w:jc w:val="both"/>
        <w:divId w:val="1605304870"/>
        <w:rPr>
          <w:rFonts w:eastAsia="Times New Roman"/>
          <w:color w:val="000000"/>
          <w:sz w:val="20"/>
          <w:szCs w:val="20"/>
        </w:rPr>
      </w:pPr>
      <w:r>
        <w:rPr>
          <w:rFonts w:eastAsia="Times New Roman"/>
          <w:color w:val="000000"/>
          <w:sz w:val="20"/>
          <w:szCs w:val="20"/>
        </w:rPr>
        <w:t>As of December 31, 2020, 2019 and 2018 and as of the date of this annual report, we did not and have not designated any financial instruments as accounting hedging instruments.</w:t>
      </w:r>
    </w:p>
    <w:p w:rsidR="002B5EDF" w:rsidRDefault="00B802AF">
      <w:pPr>
        <w:widowControl w:val="0"/>
        <w:jc w:val="both"/>
        <w:divId w:val="2144538937"/>
        <w:rPr>
          <w:rFonts w:eastAsia="Times New Roman"/>
          <w:b/>
          <w:bCs/>
          <w:color w:val="000000"/>
          <w:sz w:val="20"/>
          <w:szCs w:val="20"/>
        </w:rPr>
      </w:pPr>
      <w:r>
        <w:rPr>
          <w:rFonts w:eastAsia="Times New Roman"/>
          <w:b/>
          <w:bCs/>
          <w:color w:val="000000"/>
          <w:sz w:val="20"/>
          <w:szCs w:val="20"/>
        </w:rPr>
        <w:t>Currency and Exchange Rates</w:t>
      </w:r>
    </w:p>
    <w:p w:rsidR="002B5EDF" w:rsidRDefault="00B802AF">
      <w:pPr>
        <w:widowControl w:val="0"/>
        <w:ind w:firstLine="720"/>
        <w:jc w:val="both"/>
        <w:divId w:val="1254245994"/>
        <w:rPr>
          <w:rFonts w:eastAsia="Times New Roman"/>
          <w:color w:val="000000"/>
          <w:sz w:val="20"/>
          <w:szCs w:val="20"/>
        </w:rPr>
      </w:pPr>
      <w:r>
        <w:rPr>
          <w:rFonts w:eastAsia="Times New Roman"/>
          <w:color w:val="000000"/>
          <w:sz w:val="20"/>
          <w:szCs w:val="20"/>
        </w:rPr>
        <w:t>We generate all of our revenues in U.S. dollars, but currently incur a significant portion of our general and administrative expenses (around 45% in 2020 and 41% in 2019) and have historically incurred a significant portion of our operating expenses (around 8% in 2020 and 35% in 2019) in currencies other than the U.S. dollar, primarily the Euro. For accounting purposes, expenses incurred in Euros are converted into U.S. dollars at the exchange rate prevailing on the date of each transaction. The amount and frequency of some of these expenses, such as vessel repairs, supplies and stores, may fluctuate from period to period.  Since approximately 2002, the U.S. dollar has depreciated against the Euro. Depreciation in the value of the dollar relative to other currencies increases the dollar cost to us of paying such expenses. The portion of our expenses incurred in other currencies could increase in the future, which could expand our exposure to losses arising from currency fluctuations.</w:t>
      </w:r>
    </w:p>
    <w:p w:rsidR="002B5EDF" w:rsidRDefault="00B802AF">
      <w:pPr>
        <w:widowControl w:val="0"/>
        <w:ind w:firstLine="720"/>
        <w:jc w:val="both"/>
        <w:divId w:val="1792821040"/>
        <w:rPr>
          <w:rFonts w:eastAsia="Times New Roman"/>
          <w:color w:val="000000"/>
          <w:sz w:val="20"/>
          <w:szCs w:val="20"/>
        </w:rPr>
      </w:pPr>
      <w:r>
        <w:rPr>
          <w:rFonts w:eastAsia="Times New Roman"/>
          <w:color w:val="000000"/>
          <w:sz w:val="20"/>
          <w:szCs w:val="20"/>
        </w:rPr>
        <w:t>While we have not mitigated the risk associated with exchange rate fluctuations through the use of financial derivatives, we may determine to employ such instruments from time to time in the future in order to minimize this risk. Our use of financial derivatives would involve certain risks, including the risk that losses on a hedged position could exceed the nominal amount invested in the instrument and the risk that the counterparty to the derivative transaction may be unable or unwilling to satisfy its contractual obligations, which could have an adverse effect on our results. Currently, we do not consider the risk from exchange rate fluctuations to be material for our results of operations and therefore, we are not engaged in derivative instruments to hedge part of those expenses.</w:t>
      </w:r>
    </w:p>
    <w:tbl>
      <w:tblPr>
        <w:tblW w:w="5000" w:type="pct"/>
        <w:tblCellSpacing w:w="0" w:type="dxa"/>
        <w:tblCellMar>
          <w:left w:w="0" w:type="dxa"/>
          <w:right w:w="0" w:type="dxa"/>
        </w:tblCellMar>
        <w:tblLook w:val="04A0" w:firstRow="1" w:lastRow="0" w:firstColumn="1" w:lastColumn="0" w:noHBand="0" w:noVBand="1"/>
      </w:tblPr>
      <w:tblGrid>
        <w:gridCol w:w="5549"/>
        <w:gridCol w:w="3811"/>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12.</w:t>
            </w:r>
          </w:p>
        </w:tc>
        <w:tc>
          <w:tcPr>
            <w:tcW w:w="6" w:type="dxa"/>
            <w:hideMark/>
          </w:tcPr>
          <w:p w:rsidR="002B5EDF" w:rsidRDefault="00B802AF">
            <w:pPr>
              <w:widowControl w:val="0"/>
              <w:spacing w:after="240"/>
              <w:jc w:val="both"/>
              <w:divId w:val="430659740"/>
              <w:rPr>
                <w:rFonts w:eastAsia="Times New Roman"/>
                <w:b/>
                <w:bCs/>
                <w:color w:val="000000"/>
                <w:sz w:val="20"/>
                <w:szCs w:val="20"/>
              </w:rPr>
            </w:pPr>
            <w:r>
              <w:rPr>
                <w:rFonts w:eastAsia="Times New Roman"/>
                <w:b/>
                <w:bCs/>
                <w:color w:val="000000"/>
                <w:sz w:val="20"/>
                <w:szCs w:val="20"/>
              </w:rPr>
              <w:t>Description of Securities Other than Equity Securities</w:t>
            </w:r>
          </w:p>
        </w:tc>
      </w:tr>
    </w:tbl>
    <w:p w:rsidR="002B5EDF" w:rsidRDefault="00B802AF">
      <w:pPr>
        <w:widowControl w:val="0"/>
        <w:ind w:firstLine="720"/>
        <w:jc w:val="both"/>
        <w:divId w:val="205333524"/>
        <w:rPr>
          <w:rFonts w:eastAsia="Times New Roman"/>
          <w:color w:val="000000"/>
          <w:sz w:val="20"/>
          <w:szCs w:val="20"/>
        </w:rPr>
      </w:pPr>
      <w:r>
        <w:rPr>
          <w:rFonts w:eastAsia="Times New Roman"/>
          <w:color w:val="000000"/>
          <w:sz w:val="20"/>
          <w:szCs w:val="20"/>
        </w:rPr>
        <w:t>Not Applicable.</w:t>
      </w:r>
    </w:p>
    <w:p w:rsidR="002B5EDF" w:rsidRDefault="00B802AF">
      <w:pPr>
        <w:widowControl w:val="0"/>
        <w:jc w:val="center"/>
        <w:divId w:val="460535598"/>
        <w:rPr>
          <w:rFonts w:eastAsia="Times New Roman"/>
          <w:b/>
          <w:bCs/>
          <w:color w:val="000000"/>
          <w:sz w:val="20"/>
          <w:szCs w:val="20"/>
        </w:rPr>
      </w:pPr>
      <w:r>
        <w:rPr>
          <w:rFonts w:eastAsia="Times New Roman"/>
          <w:b/>
          <w:bCs/>
          <w:color w:val="000000"/>
          <w:sz w:val="20"/>
          <w:szCs w:val="20"/>
        </w:rPr>
        <w:t>PART III</w:t>
      </w:r>
    </w:p>
    <w:tbl>
      <w:tblPr>
        <w:tblW w:w="5000" w:type="pct"/>
        <w:tblCellSpacing w:w="0" w:type="dxa"/>
        <w:tblCellMar>
          <w:left w:w="0" w:type="dxa"/>
          <w:right w:w="0" w:type="dxa"/>
        </w:tblCellMar>
        <w:tblLook w:val="04A0" w:firstRow="1" w:lastRow="0" w:firstColumn="1" w:lastColumn="0" w:noHBand="0" w:noVBand="1"/>
      </w:tblPr>
      <w:tblGrid>
        <w:gridCol w:w="5127"/>
        <w:gridCol w:w="4233"/>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13.</w:t>
            </w:r>
          </w:p>
        </w:tc>
        <w:tc>
          <w:tcPr>
            <w:tcW w:w="6" w:type="dxa"/>
            <w:hideMark/>
          </w:tcPr>
          <w:p w:rsidR="002B5EDF" w:rsidRDefault="00B802AF">
            <w:pPr>
              <w:widowControl w:val="0"/>
              <w:spacing w:after="240"/>
              <w:jc w:val="both"/>
              <w:divId w:val="2068915645"/>
              <w:rPr>
                <w:rFonts w:eastAsia="Times New Roman"/>
                <w:b/>
                <w:bCs/>
                <w:color w:val="000000"/>
                <w:sz w:val="20"/>
                <w:szCs w:val="20"/>
              </w:rPr>
            </w:pPr>
            <w:r>
              <w:rPr>
                <w:rFonts w:eastAsia="Times New Roman"/>
                <w:b/>
                <w:bCs/>
                <w:color w:val="000000"/>
                <w:sz w:val="20"/>
                <w:szCs w:val="20"/>
              </w:rPr>
              <w:t> Defaults, Dividend Arrearages and Delinquencies</w:t>
            </w:r>
          </w:p>
        </w:tc>
      </w:tr>
    </w:tbl>
    <w:p w:rsidR="002B5EDF" w:rsidRDefault="00B802AF">
      <w:pPr>
        <w:widowControl w:val="0"/>
        <w:ind w:firstLine="720"/>
        <w:jc w:val="both"/>
        <w:divId w:val="329021267"/>
        <w:rPr>
          <w:rFonts w:eastAsia="Times New Roman"/>
          <w:color w:val="000000"/>
          <w:sz w:val="20"/>
          <w:szCs w:val="20"/>
        </w:rPr>
      </w:pPr>
      <w:r>
        <w:rPr>
          <w:rFonts w:eastAsia="Times New Roman"/>
          <w:color w:val="000000"/>
          <w:sz w:val="20"/>
          <w:szCs w:val="20"/>
        </w:rPr>
        <w:lastRenderedPageBreak/>
        <w:t>None.</w:t>
      </w:r>
    </w:p>
    <w:tbl>
      <w:tblPr>
        <w:tblW w:w="5000" w:type="pct"/>
        <w:tblCellSpacing w:w="0" w:type="dxa"/>
        <w:tblCellMar>
          <w:left w:w="0" w:type="dxa"/>
          <w:right w:w="0" w:type="dxa"/>
        </w:tblCellMar>
        <w:tblLook w:val="04A0" w:firstRow="1" w:lastRow="0" w:firstColumn="1" w:lastColumn="0" w:noHBand="0" w:noVBand="1"/>
      </w:tblPr>
      <w:tblGrid>
        <w:gridCol w:w="5148"/>
        <w:gridCol w:w="4212"/>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14.</w:t>
            </w:r>
          </w:p>
        </w:tc>
        <w:tc>
          <w:tcPr>
            <w:tcW w:w="6" w:type="dxa"/>
            <w:hideMark/>
          </w:tcPr>
          <w:p w:rsidR="002B5EDF" w:rsidRDefault="00B802AF">
            <w:pPr>
              <w:widowControl w:val="0"/>
              <w:spacing w:after="240"/>
              <w:jc w:val="both"/>
              <w:divId w:val="1396004096"/>
              <w:rPr>
                <w:rFonts w:eastAsia="Times New Roman"/>
                <w:b/>
                <w:bCs/>
                <w:color w:val="000000"/>
                <w:sz w:val="20"/>
                <w:szCs w:val="20"/>
              </w:rPr>
            </w:pPr>
            <w:r>
              <w:rPr>
                <w:rFonts w:eastAsia="Times New Roman"/>
                <w:b/>
                <w:bCs/>
                <w:color w:val="000000"/>
                <w:sz w:val="20"/>
                <w:szCs w:val="20"/>
              </w:rPr>
              <w:t>Material Modifications to the Rights of Security Holders and Use of Proceeds</w:t>
            </w:r>
          </w:p>
        </w:tc>
      </w:tr>
    </w:tbl>
    <w:p w:rsidR="002B5EDF" w:rsidRDefault="00B802AF">
      <w:pPr>
        <w:widowControl w:val="0"/>
        <w:ind w:firstLine="720"/>
        <w:jc w:val="both"/>
        <w:divId w:val="1271472366"/>
        <w:rPr>
          <w:rFonts w:eastAsia="Times New Roman"/>
          <w:color w:val="000000"/>
          <w:sz w:val="20"/>
          <w:szCs w:val="20"/>
        </w:rPr>
      </w:pPr>
      <w:r>
        <w:rPr>
          <w:rFonts w:eastAsia="Times New Roman"/>
          <w:color w:val="000000"/>
          <w:sz w:val="20"/>
          <w:szCs w:val="20"/>
        </w:rPr>
        <w:t>Pursuant to the Stockholders Rights Agreement dated August 29, 2016, as amended in June 2019, each share of our common stock includes one preferred stock purchase right that entitles the holder to purchase from us a unit consisting of one-thousandth of a share of our Series A Participating Preferred Stock if any third-party acquires beneficial ownership of 15% or more of our common stock without the approval of our board of directors. See "Item 10.B—Memorandum and Articles of Association—Amended and Restated Stockholders Rights Agreement."</w:t>
      </w:r>
    </w:p>
    <w:p w:rsidR="002B5EDF" w:rsidRDefault="00B802AF">
      <w:pPr>
        <w:widowControl w:val="0"/>
        <w:jc w:val="center"/>
        <w:divId w:val="220941993"/>
        <w:rPr>
          <w:rFonts w:eastAsia="Times New Roman"/>
          <w:color w:val="000000"/>
          <w:sz w:val="20"/>
          <w:szCs w:val="20"/>
        </w:rPr>
      </w:pPr>
      <w:r>
        <w:rPr>
          <w:rFonts w:eastAsia="Times New Roman"/>
          <w:color w:val="000000"/>
          <w:sz w:val="16"/>
          <w:szCs w:val="16"/>
        </w:rPr>
        <w:t>84</w:t>
      </w:r>
    </w:p>
    <w:p w:rsidR="002B5EDF" w:rsidRDefault="002F482C">
      <w:pPr>
        <w:widowControl w:val="0"/>
        <w:divId w:val="1372536783"/>
      </w:pPr>
      <w:r>
        <w:br w:type="page"/>
      </w:r>
    </w:p>
    <w:p w:rsidR="002B5EDF" w:rsidRDefault="002B5EDF">
      <w:pPr>
        <w:widowControl w:val="0"/>
        <w:divId w:val="1372536783"/>
        <w:rPr>
          <w:rFonts w:eastAsia="Times New Roman"/>
          <w:color w:val="000000"/>
          <w:sz w:val="20"/>
          <w:szCs w:val="20"/>
        </w:rPr>
      </w:pPr>
    </w:p>
    <w:p w:rsidR="002B5EDF" w:rsidRDefault="002B5EDF">
      <w:pPr>
        <w:widowControl w:val="0"/>
        <w:divId w:val="927156549"/>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600"/>
        <w:gridCol w:w="3760"/>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15.</w:t>
            </w:r>
          </w:p>
        </w:tc>
        <w:tc>
          <w:tcPr>
            <w:tcW w:w="6" w:type="dxa"/>
            <w:hideMark/>
          </w:tcPr>
          <w:p w:rsidR="002B5EDF" w:rsidRDefault="00B802AF">
            <w:pPr>
              <w:widowControl w:val="0"/>
              <w:spacing w:after="240"/>
              <w:jc w:val="both"/>
              <w:divId w:val="177813229"/>
              <w:rPr>
                <w:rFonts w:eastAsia="Times New Roman"/>
                <w:b/>
                <w:bCs/>
                <w:color w:val="000000"/>
                <w:sz w:val="20"/>
                <w:szCs w:val="20"/>
              </w:rPr>
            </w:pPr>
            <w:r>
              <w:rPr>
                <w:rFonts w:eastAsia="Times New Roman"/>
                <w:b/>
                <w:bCs/>
                <w:color w:val="000000"/>
                <w:sz w:val="20"/>
                <w:szCs w:val="20"/>
              </w:rPr>
              <w:t>Controls and Procedures</w:t>
            </w:r>
          </w:p>
        </w:tc>
      </w:tr>
    </w:tbl>
    <w:p w:rsidR="002B5EDF" w:rsidRDefault="00B802AF">
      <w:pPr>
        <w:widowControl w:val="0"/>
        <w:jc w:val="both"/>
        <w:divId w:val="1112238627"/>
        <w:rPr>
          <w:rFonts w:eastAsia="Times New Roman"/>
          <w:b/>
          <w:bCs/>
          <w:color w:val="000000"/>
          <w:sz w:val="20"/>
          <w:szCs w:val="20"/>
        </w:rPr>
      </w:pPr>
      <w:r>
        <w:rPr>
          <w:rFonts w:eastAsia="Times New Roman"/>
          <w:b/>
          <w:bCs/>
          <w:color w:val="000000"/>
          <w:sz w:val="20"/>
          <w:szCs w:val="20"/>
        </w:rPr>
        <w:t>a) Disclosure Controls and Procedures</w:t>
      </w:r>
    </w:p>
    <w:p w:rsidR="002B5EDF" w:rsidRDefault="00B802AF">
      <w:pPr>
        <w:widowControl w:val="0"/>
        <w:ind w:firstLine="720"/>
        <w:jc w:val="both"/>
        <w:divId w:val="1716733151"/>
        <w:rPr>
          <w:rFonts w:eastAsia="Times New Roman"/>
          <w:color w:val="000000"/>
          <w:sz w:val="20"/>
          <w:szCs w:val="20"/>
        </w:rPr>
      </w:pPr>
      <w:r>
        <w:rPr>
          <w:rFonts w:eastAsia="Times New Roman"/>
          <w:color w:val="000000"/>
          <w:sz w:val="20"/>
          <w:szCs w:val="20"/>
        </w:rPr>
        <w:t>Management, including our Chief Executive Officer and Chief Financial Officer, has conducted an evaluation of the effectiveness of our disclosure controls and procedures, as defined in Rules 13a-15(e) and 15d-15(e) under the Exchange Act, as of the end of the period covered by this report. Based upon that evaluation, our Chief Executive Officer and Chief Financial Officer have concluded that our disclosure controls and procedures are effective to ensure that information required to be disclosed by us in the reports that we file or submit to the SEC under the Exchange Act is recorded, processed, summarized and reported within the time periods specified in SEC rules and forms.</w:t>
      </w:r>
    </w:p>
    <w:p w:rsidR="002B5EDF" w:rsidRDefault="00B802AF">
      <w:pPr>
        <w:widowControl w:val="0"/>
        <w:jc w:val="both"/>
        <w:divId w:val="753937662"/>
        <w:rPr>
          <w:rFonts w:eastAsia="Times New Roman"/>
          <w:b/>
          <w:bCs/>
          <w:color w:val="000000"/>
          <w:sz w:val="20"/>
          <w:szCs w:val="20"/>
        </w:rPr>
      </w:pPr>
      <w:r>
        <w:rPr>
          <w:rFonts w:eastAsia="Times New Roman"/>
          <w:b/>
          <w:bCs/>
          <w:color w:val="000000"/>
          <w:sz w:val="20"/>
          <w:szCs w:val="20"/>
        </w:rPr>
        <w:t>b) Management's Annual Report on Internal Control over Financial Reporting</w:t>
      </w:r>
    </w:p>
    <w:p w:rsidR="002B5EDF" w:rsidRDefault="00B802AF">
      <w:pPr>
        <w:widowControl w:val="0"/>
        <w:ind w:firstLine="720"/>
        <w:jc w:val="both"/>
        <w:divId w:val="465704036"/>
        <w:rPr>
          <w:rFonts w:eastAsia="Times New Roman"/>
          <w:color w:val="000000"/>
          <w:sz w:val="20"/>
          <w:szCs w:val="20"/>
        </w:rPr>
      </w:pPr>
      <w:r>
        <w:rPr>
          <w:rFonts w:eastAsia="Times New Roman"/>
          <w:color w:val="000000"/>
          <w:sz w:val="20"/>
          <w:szCs w:val="20"/>
        </w:rPr>
        <w:t>Management is responsible for establishing and maintaining adequate internal control over financial reporting, as such term is defined in Rule 13a-15(f) of the Exchange Act. Our internal control over financial reporting is a process designed under the supervision of our Chief Executive Officer and Chief Financial Officer to provide reasonable assurance regarding the reliability of financial reporting and the preparation of our financial statements for external reporting purposes in accordance with U.S. GAAP.</w:t>
      </w:r>
    </w:p>
    <w:p w:rsidR="002B5EDF" w:rsidRDefault="00B802AF">
      <w:pPr>
        <w:widowControl w:val="0"/>
        <w:ind w:firstLine="720"/>
        <w:jc w:val="both"/>
        <w:divId w:val="1588614426"/>
        <w:rPr>
          <w:rFonts w:eastAsia="Times New Roman"/>
          <w:color w:val="000000"/>
          <w:sz w:val="20"/>
          <w:szCs w:val="20"/>
        </w:rPr>
      </w:pPr>
      <w:r>
        <w:rPr>
          <w:rFonts w:eastAsia="Times New Roman"/>
          <w:color w:val="000000"/>
          <w:sz w:val="20"/>
          <w:szCs w:val="20"/>
        </w:rPr>
        <w:t>Management has conducted an assessment of the effectiveness of our internal control over financial reporting based on the framework established in Internal Control – Integrated Framework issued by the Committee of Sponsoring Organizations of the Treadway Commission (2013 Framework). Based on this assessment, management has determined that our internal control over financial reporting as of December 31, 2019, is effective.</w:t>
      </w:r>
    </w:p>
    <w:p w:rsidR="002B5EDF" w:rsidRDefault="00B802AF">
      <w:pPr>
        <w:widowControl w:val="0"/>
        <w:jc w:val="both"/>
        <w:divId w:val="1619751463"/>
        <w:rPr>
          <w:rFonts w:eastAsia="Times New Roman"/>
          <w:b/>
          <w:bCs/>
          <w:color w:val="000000"/>
          <w:sz w:val="20"/>
          <w:szCs w:val="20"/>
        </w:rPr>
      </w:pPr>
      <w:r>
        <w:rPr>
          <w:rFonts w:eastAsia="Times New Roman"/>
          <w:b/>
          <w:bCs/>
          <w:color w:val="000000"/>
          <w:sz w:val="20"/>
          <w:szCs w:val="20"/>
        </w:rPr>
        <w:t>c)  Attestation Report of Independent Registered Public Accounting Firm</w:t>
      </w:r>
    </w:p>
    <w:p w:rsidR="002B5EDF" w:rsidRDefault="00B802AF">
      <w:pPr>
        <w:widowControl w:val="0"/>
        <w:ind w:firstLine="720"/>
        <w:jc w:val="both"/>
        <w:divId w:val="1933125494"/>
        <w:rPr>
          <w:rFonts w:eastAsia="Times New Roman"/>
          <w:color w:val="000000"/>
          <w:sz w:val="20"/>
          <w:szCs w:val="20"/>
        </w:rPr>
      </w:pPr>
      <w:r>
        <w:rPr>
          <w:rFonts w:eastAsia="Times New Roman"/>
          <w:color w:val="000000"/>
          <w:sz w:val="20"/>
          <w:szCs w:val="20"/>
        </w:rPr>
        <w:t>Not applicable.</w:t>
      </w:r>
    </w:p>
    <w:p w:rsidR="002B5EDF" w:rsidRDefault="00B802AF">
      <w:pPr>
        <w:widowControl w:val="0"/>
        <w:jc w:val="both"/>
        <w:divId w:val="1682079082"/>
        <w:rPr>
          <w:rFonts w:eastAsia="Times New Roman"/>
          <w:b/>
          <w:bCs/>
          <w:color w:val="000000"/>
          <w:sz w:val="20"/>
          <w:szCs w:val="20"/>
        </w:rPr>
      </w:pPr>
      <w:r>
        <w:rPr>
          <w:rFonts w:eastAsia="Times New Roman"/>
          <w:b/>
          <w:bCs/>
          <w:color w:val="000000"/>
          <w:sz w:val="20"/>
          <w:szCs w:val="20"/>
        </w:rPr>
        <w:t>d) Changes in Internal Control over Financial Reporting</w:t>
      </w:r>
    </w:p>
    <w:p w:rsidR="002B5EDF" w:rsidRDefault="00B802AF">
      <w:pPr>
        <w:widowControl w:val="0"/>
        <w:ind w:firstLine="720"/>
        <w:jc w:val="both"/>
        <w:divId w:val="2091124266"/>
        <w:rPr>
          <w:rFonts w:eastAsia="Times New Roman"/>
          <w:color w:val="000000"/>
          <w:sz w:val="20"/>
          <w:szCs w:val="20"/>
        </w:rPr>
      </w:pPr>
      <w:r>
        <w:rPr>
          <w:rFonts w:eastAsia="Times New Roman"/>
          <w:color w:val="000000"/>
          <w:sz w:val="20"/>
          <w:szCs w:val="20"/>
        </w:rPr>
        <w:t>None.</w:t>
      </w:r>
    </w:p>
    <w:p w:rsidR="002B5EDF" w:rsidRDefault="00B802AF">
      <w:pPr>
        <w:widowControl w:val="0"/>
        <w:jc w:val="both"/>
        <w:divId w:val="2110544736"/>
        <w:rPr>
          <w:rFonts w:eastAsia="Times New Roman"/>
          <w:b/>
          <w:bCs/>
          <w:color w:val="000000"/>
          <w:sz w:val="20"/>
          <w:szCs w:val="20"/>
        </w:rPr>
      </w:pPr>
      <w:r>
        <w:rPr>
          <w:rFonts w:eastAsia="Times New Roman"/>
          <w:b/>
          <w:bCs/>
          <w:color w:val="000000"/>
          <w:sz w:val="20"/>
          <w:szCs w:val="20"/>
        </w:rPr>
        <w:t>Inherent Limitations on Effectiveness of Controls</w:t>
      </w:r>
    </w:p>
    <w:p w:rsidR="002B5EDF" w:rsidRDefault="00B802AF">
      <w:pPr>
        <w:widowControl w:val="0"/>
        <w:ind w:firstLine="720"/>
        <w:jc w:val="both"/>
        <w:divId w:val="641497000"/>
        <w:rPr>
          <w:rFonts w:eastAsia="Times New Roman"/>
          <w:color w:val="000000"/>
          <w:sz w:val="20"/>
          <w:szCs w:val="20"/>
        </w:rPr>
      </w:pPr>
      <w:r>
        <w:rPr>
          <w:rFonts w:eastAsia="Times New Roman"/>
          <w:color w:val="000000"/>
          <w:sz w:val="20"/>
          <w:szCs w:val="20"/>
        </w:rPr>
        <w:t>Our management, including our Chief Executive Officer and Chief Financial Officer, does not expect that our disclosure controls or our internal control over financial reporting will prevent or detect all error and all fraud. A control system, no matter how well designed and operated, can provide only reasonable, not absolute, assurance that the control system's objectives will be met. Further, because of the inherent limitations in all control systems, no evaluation of controls can provide absolute assurance that misstatements due to error or fraud will not occur or that all control issues and instances of fraud, if any, within the Company have been detected. These inherent limitations include the realities that judgments in decision-making can be faulty and that breakdowns can occur because of simple errors or mistakes. Controls can also be circumvented by the individual acts of some persons, by collusion of two or more people, or by management override of the controls. The design of any system of controls is based in part on certain assumptions about the likelihood of future events, and there can be no assurance that any design will succeed in achieving its stated goals under all potential future conditions. Projections of any evaluation of controls effectiveness to future periods are subject to risks. Over time, controls may become inadequate because of changes in conditions or deterioration in the degree of compliance with policies or procedures.</w:t>
      </w:r>
    </w:p>
    <w:p w:rsidR="002B5EDF" w:rsidRDefault="00B802AF">
      <w:pPr>
        <w:widowControl w:val="0"/>
        <w:jc w:val="both"/>
        <w:divId w:val="137236497"/>
        <w:rPr>
          <w:rFonts w:eastAsia="Times New Roman"/>
          <w:color w:val="000000"/>
          <w:sz w:val="20"/>
          <w:szCs w:val="20"/>
        </w:rPr>
      </w:pPr>
      <w:r>
        <w:rPr>
          <w:rFonts w:eastAsia="Times New Roman"/>
          <w:b/>
          <w:bCs/>
          <w:color w:val="000000"/>
          <w:sz w:val="20"/>
          <w:szCs w:val="20"/>
        </w:rPr>
        <w:t>Item 16.</w:t>
      </w:r>
      <w:r>
        <w:rPr>
          <w:rFonts w:eastAsia="Times New Roman"/>
          <w:color w:val="000000"/>
          <w:sz w:val="2"/>
          <w:szCs w:val="2"/>
        </w:rPr>
        <w:t> </w:t>
      </w:r>
      <w:r>
        <w:rPr>
          <w:rFonts w:eastAsia="Times New Roman"/>
          <w:b/>
          <w:bCs/>
          <w:color w:val="000000"/>
          <w:sz w:val="20"/>
          <w:szCs w:val="20"/>
        </w:rPr>
        <w:t>[Reserved]</w:t>
      </w:r>
    </w:p>
    <w:p w:rsidR="002B5EDF" w:rsidRDefault="00B802AF">
      <w:pPr>
        <w:widowControl w:val="0"/>
        <w:jc w:val="both"/>
        <w:divId w:val="1437754428"/>
        <w:rPr>
          <w:rFonts w:eastAsia="Times New Roman"/>
          <w:color w:val="000000"/>
          <w:sz w:val="20"/>
          <w:szCs w:val="20"/>
        </w:rPr>
      </w:pPr>
      <w:r>
        <w:rPr>
          <w:rFonts w:eastAsia="Times New Roman"/>
          <w:b/>
          <w:bCs/>
          <w:color w:val="000000"/>
          <w:sz w:val="20"/>
          <w:szCs w:val="20"/>
        </w:rPr>
        <w:t>Item 16A.</w:t>
      </w:r>
      <w:r>
        <w:rPr>
          <w:rFonts w:eastAsia="Times New Roman"/>
          <w:color w:val="000000"/>
          <w:sz w:val="2"/>
          <w:szCs w:val="2"/>
        </w:rPr>
        <w:t> </w:t>
      </w:r>
      <w:r>
        <w:rPr>
          <w:rFonts w:eastAsia="Times New Roman"/>
          <w:b/>
          <w:bCs/>
          <w:color w:val="000000"/>
          <w:sz w:val="20"/>
          <w:szCs w:val="20"/>
        </w:rPr>
        <w:t>Audit Committee Financial Expert</w:t>
      </w:r>
    </w:p>
    <w:p w:rsidR="002B5EDF" w:rsidRDefault="00B802AF">
      <w:pPr>
        <w:widowControl w:val="0"/>
        <w:ind w:firstLine="720"/>
        <w:jc w:val="both"/>
        <w:divId w:val="163783992"/>
        <w:rPr>
          <w:rFonts w:eastAsia="Times New Roman"/>
          <w:color w:val="000000"/>
          <w:sz w:val="20"/>
          <w:szCs w:val="20"/>
        </w:rPr>
      </w:pPr>
      <w:r>
        <w:rPr>
          <w:rFonts w:eastAsia="Times New Roman"/>
          <w:color w:val="000000"/>
          <w:sz w:val="20"/>
          <w:szCs w:val="20"/>
        </w:rPr>
        <w:lastRenderedPageBreak/>
        <w:t>Mr. John Evangelou serves as the Chairman of our Audit Committee. Our board of directors has determined that Mr. Evangelou qualifies as an "audit committee financial expert" and is "independent" according to SEC rules.</w:t>
      </w:r>
    </w:p>
    <w:p w:rsidR="002B5EDF" w:rsidRDefault="00B802AF">
      <w:pPr>
        <w:widowControl w:val="0"/>
        <w:jc w:val="center"/>
        <w:divId w:val="1933508855"/>
        <w:rPr>
          <w:rFonts w:eastAsia="Times New Roman"/>
          <w:color w:val="000000"/>
          <w:sz w:val="20"/>
          <w:szCs w:val="20"/>
        </w:rPr>
      </w:pPr>
      <w:r>
        <w:rPr>
          <w:rFonts w:eastAsia="Times New Roman"/>
          <w:color w:val="000000"/>
          <w:sz w:val="16"/>
          <w:szCs w:val="16"/>
        </w:rPr>
        <w:t>85</w:t>
      </w:r>
    </w:p>
    <w:p w:rsidR="002B5EDF" w:rsidRDefault="002F482C">
      <w:pPr>
        <w:widowControl w:val="0"/>
        <w:divId w:val="1799298777"/>
      </w:pPr>
      <w:r>
        <w:br w:type="page"/>
      </w:r>
    </w:p>
    <w:p w:rsidR="002B5EDF" w:rsidRDefault="002B5EDF">
      <w:pPr>
        <w:widowControl w:val="0"/>
        <w:divId w:val="1799298777"/>
        <w:rPr>
          <w:rFonts w:eastAsia="Times New Roman"/>
          <w:color w:val="000000"/>
          <w:sz w:val="20"/>
          <w:szCs w:val="20"/>
        </w:rPr>
      </w:pPr>
    </w:p>
    <w:p w:rsidR="002B5EDF" w:rsidRDefault="002B5EDF">
      <w:pPr>
        <w:widowControl w:val="0"/>
        <w:divId w:val="43910757"/>
        <w:rPr>
          <w:rFonts w:eastAsia="Times New Roman"/>
          <w:color w:val="000000"/>
          <w:sz w:val="20"/>
          <w:szCs w:val="20"/>
        </w:rPr>
      </w:pPr>
    </w:p>
    <w:p w:rsidR="002B5EDF" w:rsidRDefault="00B802AF">
      <w:pPr>
        <w:widowControl w:val="0"/>
        <w:jc w:val="both"/>
        <w:divId w:val="1396709326"/>
        <w:rPr>
          <w:rFonts w:eastAsia="Times New Roman"/>
          <w:color w:val="000000"/>
          <w:sz w:val="20"/>
          <w:szCs w:val="20"/>
        </w:rPr>
      </w:pPr>
      <w:r>
        <w:rPr>
          <w:rFonts w:eastAsia="Times New Roman"/>
          <w:b/>
          <w:bCs/>
          <w:color w:val="000000"/>
          <w:sz w:val="20"/>
          <w:szCs w:val="20"/>
        </w:rPr>
        <w:t>Item 16B.</w:t>
      </w:r>
      <w:r>
        <w:rPr>
          <w:rFonts w:eastAsia="Times New Roman"/>
          <w:color w:val="000000"/>
          <w:sz w:val="2"/>
          <w:szCs w:val="2"/>
        </w:rPr>
        <w:t> </w:t>
      </w:r>
      <w:r>
        <w:rPr>
          <w:rFonts w:eastAsia="Times New Roman"/>
          <w:b/>
          <w:bCs/>
          <w:color w:val="000000"/>
          <w:sz w:val="20"/>
          <w:szCs w:val="20"/>
        </w:rPr>
        <w:t>Code of Ethics</w:t>
      </w:r>
    </w:p>
    <w:p w:rsidR="002B5EDF" w:rsidRDefault="00B802AF">
      <w:pPr>
        <w:widowControl w:val="0"/>
        <w:ind w:firstLine="720"/>
        <w:jc w:val="both"/>
        <w:divId w:val="950551232"/>
        <w:rPr>
          <w:rFonts w:eastAsia="Times New Roman"/>
          <w:color w:val="000000"/>
          <w:sz w:val="20"/>
          <w:szCs w:val="20"/>
        </w:rPr>
      </w:pPr>
      <w:r>
        <w:rPr>
          <w:rFonts w:eastAsia="Times New Roman"/>
          <w:color w:val="000000"/>
          <w:sz w:val="20"/>
          <w:szCs w:val="20"/>
        </w:rPr>
        <w:t>We have adopted a code of ethics that applies to officers, directors, employees and agents. Our code of ethics is posted on our website, http://www.pshipping.com, under "How We Care—Code of Business Conduct and Ethics."  Copies of our Code of Ethics are available in print, free of charge, upon request to Performance Shipping Inc., 373 Syngrou Avenue, 175 64 Palaio Faliro, Athens, Greece. We intend to satisfy any disclosure requirements regarding any amendment to, or waiver from, a provision of this Code of Ethics by posting such information on our website.</w:t>
      </w:r>
    </w:p>
    <w:p w:rsidR="002B5EDF" w:rsidRDefault="00B802AF">
      <w:pPr>
        <w:widowControl w:val="0"/>
        <w:jc w:val="both"/>
        <w:divId w:val="1247425544"/>
        <w:rPr>
          <w:rFonts w:eastAsia="Times New Roman"/>
          <w:color w:val="000000"/>
          <w:sz w:val="20"/>
          <w:szCs w:val="20"/>
        </w:rPr>
      </w:pPr>
      <w:r>
        <w:rPr>
          <w:rFonts w:eastAsia="Times New Roman"/>
          <w:b/>
          <w:bCs/>
          <w:color w:val="000000"/>
          <w:sz w:val="20"/>
          <w:szCs w:val="20"/>
        </w:rPr>
        <w:t>Item 16C.</w:t>
      </w:r>
      <w:r>
        <w:rPr>
          <w:rFonts w:eastAsia="Times New Roman"/>
          <w:color w:val="000000"/>
          <w:sz w:val="2"/>
          <w:szCs w:val="2"/>
        </w:rPr>
        <w:t> </w:t>
      </w:r>
      <w:r>
        <w:rPr>
          <w:rFonts w:eastAsia="Times New Roman"/>
          <w:b/>
          <w:bCs/>
          <w:color w:val="000000"/>
          <w:sz w:val="20"/>
          <w:szCs w:val="20"/>
        </w:rPr>
        <w:t>Principal Accountant Fees and Services</w:t>
      </w:r>
    </w:p>
    <w:p w:rsidR="002B5EDF" w:rsidRDefault="00B802AF">
      <w:pPr>
        <w:widowControl w:val="0"/>
        <w:jc w:val="both"/>
        <w:divId w:val="617297848"/>
        <w:rPr>
          <w:rFonts w:eastAsia="Times New Roman"/>
          <w:b/>
          <w:bCs/>
          <w:color w:val="000000"/>
          <w:sz w:val="20"/>
          <w:szCs w:val="20"/>
        </w:rPr>
      </w:pPr>
      <w:r>
        <w:rPr>
          <w:rFonts w:eastAsia="Times New Roman"/>
          <w:b/>
          <w:bCs/>
          <w:color w:val="000000"/>
          <w:sz w:val="20"/>
          <w:szCs w:val="20"/>
        </w:rPr>
        <w:t>a)  Audit Fees</w:t>
      </w:r>
    </w:p>
    <w:p w:rsidR="002B5EDF" w:rsidRDefault="00B802AF">
      <w:pPr>
        <w:widowControl w:val="0"/>
        <w:ind w:firstLine="720"/>
        <w:jc w:val="both"/>
        <w:divId w:val="792792942"/>
        <w:rPr>
          <w:rFonts w:eastAsia="Times New Roman"/>
          <w:color w:val="000000"/>
          <w:sz w:val="20"/>
          <w:szCs w:val="20"/>
        </w:rPr>
      </w:pPr>
      <w:r>
        <w:rPr>
          <w:rFonts w:eastAsia="Times New Roman"/>
          <w:color w:val="000000"/>
          <w:sz w:val="20"/>
          <w:szCs w:val="20"/>
        </w:rPr>
        <w:t>Our principal accountants, Ernst and Young (Hellas), Certified Auditors Accountants S.A., have billed us for audit services.</w:t>
      </w:r>
    </w:p>
    <w:p w:rsidR="002B5EDF" w:rsidRDefault="00B802AF">
      <w:pPr>
        <w:widowControl w:val="0"/>
        <w:ind w:firstLine="720"/>
        <w:jc w:val="both"/>
        <w:divId w:val="221603609"/>
        <w:rPr>
          <w:rFonts w:eastAsia="Times New Roman"/>
          <w:color w:val="000000"/>
          <w:sz w:val="20"/>
          <w:szCs w:val="20"/>
        </w:rPr>
      </w:pPr>
      <w:r>
        <w:rPr>
          <w:rFonts w:eastAsia="Times New Roman"/>
          <w:color w:val="000000"/>
          <w:sz w:val="20"/>
          <w:szCs w:val="20"/>
        </w:rPr>
        <w:t>In 2020 and 2019, audit fees amounted to Euro 68,250 or about $74,000,  and Euro 68,250 or about $77,000, respectively, and relate to audit services provided in connection with the audit and AS 4105 interim reviews of our consolidated financial statements.</w:t>
      </w:r>
    </w:p>
    <w:p w:rsidR="002B5EDF" w:rsidRDefault="00B802AF">
      <w:pPr>
        <w:widowControl w:val="0"/>
        <w:jc w:val="both"/>
        <w:divId w:val="1145858533"/>
        <w:rPr>
          <w:rFonts w:eastAsia="Times New Roman"/>
          <w:b/>
          <w:bCs/>
          <w:color w:val="000000"/>
          <w:sz w:val="20"/>
          <w:szCs w:val="20"/>
        </w:rPr>
      </w:pPr>
      <w:r>
        <w:rPr>
          <w:rFonts w:eastAsia="Times New Roman"/>
          <w:b/>
          <w:bCs/>
          <w:color w:val="000000"/>
          <w:sz w:val="20"/>
          <w:szCs w:val="20"/>
        </w:rPr>
        <w:t>b)  Audit-Related Fees</w:t>
      </w:r>
    </w:p>
    <w:p w:rsidR="002B5EDF" w:rsidRDefault="00B802AF">
      <w:pPr>
        <w:widowControl w:val="0"/>
        <w:ind w:firstLine="720"/>
        <w:jc w:val="both"/>
        <w:divId w:val="283385032"/>
        <w:rPr>
          <w:rFonts w:eastAsia="Times New Roman"/>
          <w:color w:val="000000"/>
          <w:sz w:val="20"/>
          <w:szCs w:val="20"/>
        </w:rPr>
      </w:pPr>
      <w:r>
        <w:rPr>
          <w:rFonts w:eastAsia="Times New Roman"/>
          <w:color w:val="000000"/>
          <w:sz w:val="20"/>
          <w:szCs w:val="20"/>
        </w:rPr>
        <w:t>In 2020, our principal accountants, Ernst and Young (Hellas), Certified Auditors Accountants S.A., have also billed us for audit services provided for the Company's registration statements, which amounted to Euro 7,500 or about $8,000.</w:t>
      </w:r>
    </w:p>
    <w:p w:rsidR="002B5EDF" w:rsidRDefault="00B802AF">
      <w:pPr>
        <w:widowControl w:val="0"/>
        <w:jc w:val="both"/>
        <w:divId w:val="999233600"/>
        <w:rPr>
          <w:rFonts w:eastAsia="Times New Roman"/>
          <w:b/>
          <w:bCs/>
          <w:color w:val="000000"/>
          <w:sz w:val="20"/>
          <w:szCs w:val="20"/>
        </w:rPr>
      </w:pPr>
      <w:r>
        <w:rPr>
          <w:rFonts w:eastAsia="Times New Roman"/>
          <w:b/>
          <w:bCs/>
          <w:color w:val="000000"/>
          <w:sz w:val="20"/>
          <w:szCs w:val="20"/>
        </w:rPr>
        <w:t> c) Tax Fees</w:t>
      </w:r>
    </w:p>
    <w:p w:rsidR="002B5EDF" w:rsidRDefault="00B802AF">
      <w:pPr>
        <w:widowControl w:val="0"/>
        <w:ind w:firstLine="720"/>
        <w:jc w:val="both"/>
        <w:divId w:val="1892108456"/>
        <w:rPr>
          <w:rFonts w:eastAsia="Times New Roman"/>
          <w:color w:val="000000"/>
          <w:sz w:val="20"/>
          <w:szCs w:val="20"/>
        </w:rPr>
      </w:pPr>
      <w:r>
        <w:rPr>
          <w:rFonts w:eastAsia="Times New Roman"/>
          <w:color w:val="000000"/>
          <w:sz w:val="20"/>
          <w:szCs w:val="20"/>
        </w:rPr>
        <w:t>During 2020, we received tax services for which fees amounted to $36,000, and relate to the calculation of Earnings and Profits of the Company.No tax fees were incurred in 2019.</w:t>
      </w:r>
    </w:p>
    <w:p w:rsidR="002B5EDF" w:rsidRDefault="00B802AF">
      <w:pPr>
        <w:widowControl w:val="0"/>
        <w:jc w:val="both"/>
        <w:divId w:val="1696274172"/>
        <w:rPr>
          <w:rFonts w:eastAsia="Times New Roman"/>
          <w:b/>
          <w:bCs/>
          <w:color w:val="000000"/>
          <w:sz w:val="20"/>
          <w:szCs w:val="20"/>
        </w:rPr>
      </w:pPr>
      <w:r>
        <w:rPr>
          <w:rFonts w:eastAsia="Times New Roman"/>
          <w:b/>
          <w:bCs/>
          <w:color w:val="000000"/>
          <w:sz w:val="20"/>
          <w:szCs w:val="20"/>
        </w:rPr>
        <w:t>d)  All Other Fees</w:t>
      </w:r>
    </w:p>
    <w:p w:rsidR="002B5EDF" w:rsidRDefault="00B802AF">
      <w:pPr>
        <w:widowControl w:val="0"/>
        <w:ind w:firstLine="720"/>
        <w:jc w:val="both"/>
        <w:divId w:val="1115710285"/>
        <w:rPr>
          <w:rFonts w:eastAsia="Times New Roman"/>
          <w:color w:val="000000"/>
          <w:sz w:val="20"/>
          <w:szCs w:val="20"/>
        </w:rPr>
      </w:pPr>
      <w:r>
        <w:rPr>
          <w:rFonts w:eastAsia="Times New Roman"/>
          <w:color w:val="000000"/>
          <w:sz w:val="20"/>
          <w:szCs w:val="20"/>
        </w:rPr>
        <w:t>None.</w:t>
      </w:r>
    </w:p>
    <w:p w:rsidR="002B5EDF" w:rsidRDefault="00B802AF">
      <w:pPr>
        <w:widowControl w:val="0"/>
        <w:jc w:val="both"/>
        <w:divId w:val="347297191"/>
        <w:rPr>
          <w:rFonts w:eastAsia="Times New Roman"/>
          <w:b/>
          <w:bCs/>
          <w:color w:val="000000"/>
          <w:sz w:val="20"/>
          <w:szCs w:val="20"/>
        </w:rPr>
      </w:pPr>
      <w:r>
        <w:rPr>
          <w:rFonts w:eastAsia="Times New Roman"/>
          <w:b/>
          <w:bCs/>
          <w:color w:val="000000"/>
          <w:sz w:val="20"/>
          <w:szCs w:val="20"/>
        </w:rPr>
        <w:t>e) Audit Committee's Pre-Approval Policies and Procedures</w:t>
      </w:r>
    </w:p>
    <w:p w:rsidR="002B5EDF" w:rsidRDefault="00B802AF">
      <w:pPr>
        <w:widowControl w:val="0"/>
        <w:ind w:firstLine="720"/>
        <w:jc w:val="both"/>
        <w:divId w:val="208802468"/>
        <w:rPr>
          <w:rFonts w:eastAsia="Times New Roman"/>
          <w:color w:val="000000"/>
          <w:sz w:val="20"/>
          <w:szCs w:val="20"/>
        </w:rPr>
      </w:pPr>
      <w:r>
        <w:rPr>
          <w:rFonts w:eastAsia="Times New Roman"/>
          <w:color w:val="000000"/>
          <w:sz w:val="20"/>
          <w:szCs w:val="20"/>
        </w:rPr>
        <w:t>Our Audit Committee is responsible for the appointment, replacement, compensation, evaluation and oversight of the work of our independent auditors. As part of this responsibility, the Audit Committee pre-approves all audit and non-audit services performed by the independent auditors in order to assure that they do not impair the auditor's independence from the Company. The Audit Committee has adopted a policy which sets forth the procedures and the conditions pursuant to which services proposed to be performed by the independent auditors may be pre-approved.</w:t>
      </w:r>
    </w:p>
    <w:p w:rsidR="002B5EDF" w:rsidRDefault="00B802AF">
      <w:pPr>
        <w:widowControl w:val="0"/>
        <w:jc w:val="both"/>
        <w:divId w:val="536115757"/>
        <w:rPr>
          <w:rFonts w:eastAsia="Times New Roman"/>
          <w:b/>
          <w:bCs/>
          <w:color w:val="000000"/>
          <w:sz w:val="20"/>
          <w:szCs w:val="20"/>
        </w:rPr>
      </w:pPr>
      <w:r>
        <w:rPr>
          <w:rFonts w:eastAsia="Times New Roman"/>
          <w:b/>
          <w:bCs/>
          <w:color w:val="000000"/>
          <w:sz w:val="20"/>
          <w:szCs w:val="20"/>
        </w:rPr>
        <w:t>f) Audit Work Performed by Other Than Principal Accountant if Greater Than 50%</w:t>
      </w:r>
    </w:p>
    <w:p w:rsidR="002B5EDF" w:rsidRDefault="00B802AF">
      <w:pPr>
        <w:widowControl w:val="0"/>
        <w:ind w:firstLine="720"/>
        <w:jc w:val="both"/>
        <w:divId w:val="1184053817"/>
        <w:rPr>
          <w:rFonts w:eastAsia="Times New Roman"/>
          <w:color w:val="000000"/>
          <w:sz w:val="20"/>
          <w:szCs w:val="20"/>
        </w:rPr>
      </w:pPr>
      <w:r>
        <w:rPr>
          <w:rFonts w:eastAsia="Times New Roman"/>
          <w:color w:val="000000"/>
          <w:sz w:val="20"/>
          <w:szCs w:val="20"/>
        </w:rPr>
        <w:t>Not applicable.</w:t>
      </w:r>
    </w:p>
    <w:p w:rsidR="002B5EDF" w:rsidRDefault="00B802AF">
      <w:pPr>
        <w:widowControl w:val="0"/>
        <w:jc w:val="both"/>
        <w:divId w:val="1086341876"/>
        <w:rPr>
          <w:rFonts w:eastAsia="Times New Roman"/>
          <w:color w:val="000000"/>
          <w:sz w:val="20"/>
          <w:szCs w:val="20"/>
        </w:rPr>
      </w:pPr>
      <w:r>
        <w:rPr>
          <w:rFonts w:eastAsia="Times New Roman"/>
          <w:b/>
          <w:bCs/>
          <w:color w:val="000000"/>
          <w:sz w:val="20"/>
          <w:szCs w:val="20"/>
        </w:rPr>
        <w:t>Item 16D.</w:t>
      </w:r>
      <w:r>
        <w:rPr>
          <w:rFonts w:eastAsia="Times New Roman"/>
          <w:color w:val="000000"/>
          <w:sz w:val="2"/>
          <w:szCs w:val="2"/>
        </w:rPr>
        <w:t> </w:t>
      </w:r>
      <w:r>
        <w:rPr>
          <w:rFonts w:eastAsia="Times New Roman"/>
          <w:b/>
          <w:bCs/>
          <w:color w:val="000000"/>
          <w:sz w:val="20"/>
          <w:szCs w:val="20"/>
        </w:rPr>
        <w:t>Exemptions from the Listing Standards for Audit Committees</w:t>
      </w:r>
    </w:p>
    <w:p w:rsidR="002B5EDF" w:rsidRDefault="00B802AF">
      <w:pPr>
        <w:widowControl w:val="0"/>
        <w:ind w:firstLine="720"/>
        <w:jc w:val="both"/>
        <w:divId w:val="767576094"/>
        <w:rPr>
          <w:rFonts w:eastAsia="Times New Roman"/>
          <w:color w:val="000000"/>
          <w:sz w:val="20"/>
          <w:szCs w:val="20"/>
        </w:rPr>
      </w:pPr>
      <w:r>
        <w:rPr>
          <w:rFonts w:eastAsia="Times New Roman"/>
          <w:color w:val="000000"/>
          <w:sz w:val="20"/>
          <w:szCs w:val="20"/>
        </w:rPr>
        <w:t>Not applicable.</w:t>
      </w:r>
    </w:p>
    <w:p w:rsidR="002B5EDF" w:rsidRDefault="00B802AF">
      <w:pPr>
        <w:widowControl w:val="0"/>
        <w:jc w:val="center"/>
        <w:divId w:val="554783556"/>
        <w:rPr>
          <w:rFonts w:eastAsia="Times New Roman"/>
          <w:color w:val="000000"/>
          <w:sz w:val="20"/>
          <w:szCs w:val="20"/>
        </w:rPr>
      </w:pPr>
      <w:r>
        <w:rPr>
          <w:rFonts w:eastAsia="Times New Roman"/>
          <w:color w:val="000000"/>
          <w:sz w:val="16"/>
          <w:szCs w:val="16"/>
        </w:rPr>
        <w:lastRenderedPageBreak/>
        <w:t>86</w:t>
      </w:r>
    </w:p>
    <w:p w:rsidR="002B5EDF" w:rsidRDefault="002F482C">
      <w:pPr>
        <w:widowControl w:val="0"/>
        <w:divId w:val="1341547368"/>
      </w:pPr>
      <w:r>
        <w:br w:type="page"/>
      </w:r>
    </w:p>
    <w:p w:rsidR="002B5EDF" w:rsidRDefault="002B5EDF">
      <w:pPr>
        <w:widowControl w:val="0"/>
        <w:divId w:val="1341547368"/>
        <w:rPr>
          <w:rFonts w:eastAsia="Times New Roman"/>
          <w:color w:val="000000"/>
          <w:sz w:val="20"/>
          <w:szCs w:val="20"/>
        </w:rPr>
      </w:pPr>
    </w:p>
    <w:p w:rsidR="002B5EDF" w:rsidRDefault="002B5EDF">
      <w:pPr>
        <w:widowControl w:val="0"/>
        <w:divId w:val="128717405"/>
        <w:rPr>
          <w:rFonts w:eastAsia="Times New Roman"/>
          <w:color w:val="000000"/>
          <w:sz w:val="20"/>
          <w:szCs w:val="20"/>
        </w:rPr>
      </w:pPr>
    </w:p>
    <w:p w:rsidR="002B5EDF" w:rsidRDefault="00B802AF">
      <w:pPr>
        <w:widowControl w:val="0"/>
        <w:jc w:val="both"/>
        <w:divId w:val="79985064"/>
        <w:rPr>
          <w:rFonts w:eastAsia="Times New Roman"/>
          <w:color w:val="000000"/>
          <w:sz w:val="20"/>
          <w:szCs w:val="20"/>
        </w:rPr>
      </w:pPr>
      <w:r>
        <w:rPr>
          <w:rFonts w:eastAsia="Times New Roman"/>
          <w:b/>
          <w:bCs/>
          <w:color w:val="000000"/>
          <w:sz w:val="20"/>
          <w:szCs w:val="20"/>
        </w:rPr>
        <w:t>Item</w:t>
      </w:r>
      <w:r>
        <w:rPr>
          <w:rFonts w:eastAsia="Times New Roman"/>
          <w:color w:val="000000"/>
          <w:sz w:val="20"/>
          <w:szCs w:val="20"/>
        </w:rPr>
        <w:t> </w:t>
      </w:r>
      <w:r>
        <w:rPr>
          <w:rFonts w:eastAsia="Times New Roman"/>
          <w:b/>
          <w:bCs/>
          <w:color w:val="000000"/>
          <w:sz w:val="20"/>
          <w:szCs w:val="20"/>
        </w:rPr>
        <w:t>16E.</w:t>
      </w:r>
      <w:r>
        <w:rPr>
          <w:rFonts w:eastAsia="Times New Roman"/>
          <w:color w:val="000000"/>
          <w:sz w:val="2"/>
          <w:szCs w:val="2"/>
        </w:rPr>
        <w:t> </w:t>
      </w:r>
      <w:r>
        <w:rPr>
          <w:rFonts w:eastAsia="Times New Roman"/>
          <w:b/>
          <w:bCs/>
          <w:color w:val="000000"/>
          <w:sz w:val="20"/>
          <w:szCs w:val="20"/>
        </w:rPr>
        <w:t>Purchases of Equity Securities by the Issuer and Affiliated Purchasers</w:t>
      </w:r>
    </w:p>
    <w:tbl>
      <w:tblPr>
        <w:tblW w:w="5000" w:type="pct"/>
        <w:tblCellSpacing w:w="0" w:type="dxa"/>
        <w:tblCellMar>
          <w:left w:w="0" w:type="dxa"/>
          <w:right w:w="0" w:type="dxa"/>
        </w:tblCellMar>
        <w:tblLook w:val="04A0" w:firstRow="1" w:lastRow="0" w:firstColumn="1" w:lastColumn="0" w:noHBand="0" w:noVBand="1"/>
      </w:tblPr>
      <w:tblGrid>
        <w:gridCol w:w="1499"/>
        <w:gridCol w:w="2176"/>
        <w:gridCol w:w="1613"/>
        <w:gridCol w:w="1880"/>
        <w:gridCol w:w="2192"/>
      </w:tblGrid>
      <w:tr w:rsidR="002B5EDF">
        <w:trPr>
          <w:divId w:val="469982299"/>
          <w:tblCellSpacing w:w="0" w:type="dxa"/>
        </w:trPr>
        <w:tc>
          <w:tcPr>
            <w:tcW w:w="800" w:type="pct"/>
            <w:tcBorders>
              <w:bottom w:val="single" w:sz="8" w:space="0" w:color="000000"/>
            </w:tcBorders>
            <w:vAlign w:val="bottom"/>
            <w:hideMark/>
          </w:tcPr>
          <w:p w:rsidR="002B5EDF" w:rsidRDefault="00B802AF">
            <w:pPr>
              <w:widowControl w:val="0"/>
              <w:divId w:val="1005205313"/>
              <w:rPr>
                <w:rFonts w:eastAsia="Times New Roman"/>
                <w:b/>
                <w:bCs/>
                <w:color w:val="000000"/>
                <w:sz w:val="20"/>
                <w:szCs w:val="20"/>
              </w:rPr>
            </w:pPr>
            <w:r>
              <w:rPr>
                <w:rFonts w:eastAsia="Times New Roman"/>
                <w:b/>
                <w:bCs/>
                <w:color w:val="000000"/>
                <w:sz w:val="20"/>
                <w:szCs w:val="20"/>
              </w:rPr>
              <w:t>Period</w:t>
            </w:r>
          </w:p>
        </w:tc>
        <w:tc>
          <w:tcPr>
            <w:tcW w:w="1162"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Total Number of Shares Purchased</w:t>
            </w:r>
          </w:p>
        </w:tc>
        <w:tc>
          <w:tcPr>
            <w:tcW w:w="861"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Average Price Paid per Share</w:t>
            </w:r>
          </w:p>
        </w:tc>
        <w:tc>
          <w:tcPr>
            <w:tcW w:w="1004"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Total Number of Shares Purchased as Part of Publicly Announced Programs</w:t>
            </w:r>
          </w:p>
        </w:tc>
        <w:tc>
          <w:tcPr>
            <w:tcW w:w="1171" w:type="pct"/>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Maximum Number of Shares that May Yet Be Purchased Under the Programs</w:t>
            </w:r>
          </w:p>
        </w:tc>
      </w:tr>
      <w:tr w:rsidR="002B5EDF">
        <w:trPr>
          <w:divId w:val="469982299"/>
          <w:tblCellSpacing w:w="0" w:type="dxa"/>
        </w:trPr>
        <w:tc>
          <w:tcPr>
            <w:tcW w:w="800" w:type="pct"/>
            <w:shd w:val="clear" w:color="auto" w:fill="CCECFF"/>
            <w:vAlign w:val="bottom"/>
            <w:hideMark/>
          </w:tcPr>
          <w:p w:rsidR="002B5EDF" w:rsidRDefault="00B802AF">
            <w:pPr>
              <w:widowControl w:val="0"/>
              <w:divId w:val="1591499401"/>
              <w:rPr>
                <w:rFonts w:eastAsia="Times New Roman"/>
                <w:color w:val="000000"/>
                <w:sz w:val="20"/>
                <w:szCs w:val="20"/>
              </w:rPr>
            </w:pPr>
            <w:r>
              <w:rPr>
                <w:rFonts w:eastAsia="Times New Roman"/>
                <w:color w:val="000000"/>
                <w:sz w:val="20"/>
                <w:szCs w:val="20"/>
              </w:rPr>
              <w:t>January 2020 (1)</w:t>
            </w:r>
          </w:p>
        </w:tc>
        <w:tc>
          <w:tcPr>
            <w:tcW w:w="1162"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4,670 Common Shares</w:t>
            </w:r>
          </w:p>
        </w:tc>
        <w:tc>
          <w:tcPr>
            <w:tcW w:w="861"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$8.198</w:t>
            </w:r>
          </w:p>
        </w:tc>
        <w:tc>
          <w:tcPr>
            <w:tcW w:w="1004"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4,670 Common Shares</w:t>
            </w:r>
          </w:p>
        </w:tc>
        <w:tc>
          <w:tcPr>
            <w:tcW w:w="1171"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$5.96 million</w:t>
            </w:r>
          </w:p>
        </w:tc>
      </w:tr>
      <w:tr w:rsidR="002B5EDF">
        <w:trPr>
          <w:divId w:val="469982299"/>
          <w:tblCellSpacing w:w="0" w:type="dxa"/>
        </w:trPr>
        <w:tc>
          <w:tcPr>
            <w:tcW w:w="800" w:type="pct"/>
            <w:vAlign w:val="bottom"/>
            <w:hideMark/>
          </w:tcPr>
          <w:p w:rsidR="002B5EDF" w:rsidRDefault="00B802AF">
            <w:pPr>
              <w:widowControl w:val="0"/>
              <w:divId w:val="1439258420"/>
              <w:rPr>
                <w:rFonts w:eastAsia="Times New Roman"/>
                <w:color w:val="000000"/>
                <w:sz w:val="20"/>
                <w:szCs w:val="20"/>
              </w:rPr>
            </w:pPr>
            <w:r>
              <w:rPr>
                <w:rFonts w:eastAsia="Times New Roman"/>
                <w:color w:val="000000"/>
                <w:sz w:val="20"/>
                <w:szCs w:val="20"/>
              </w:rPr>
              <w:t>February 2020 (1)</w:t>
            </w:r>
          </w:p>
        </w:tc>
        <w:tc>
          <w:tcPr>
            <w:tcW w:w="1162"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40,606 Common Shares</w:t>
            </w:r>
          </w:p>
        </w:tc>
        <w:tc>
          <w:tcPr>
            <w:tcW w:w="861"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$8.034</w:t>
            </w:r>
          </w:p>
        </w:tc>
        <w:tc>
          <w:tcPr>
            <w:tcW w:w="1004"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45,276 Common Shares</w:t>
            </w:r>
          </w:p>
        </w:tc>
        <w:tc>
          <w:tcPr>
            <w:tcW w:w="1171"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$5.66 million</w:t>
            </w:r>
          </w:p>
        </w:tc>
      </w:tr>
      <w:tr w:rsidR="002B5EDF">
        <w:trPr>
          <w:divId w:val="469982299"/>
          <w:tblCellSpacing w:w="0" w:type="dxa"/>
        </w:trPr>
        <w:tc>
          <w:tcPr>
            <w:tcW w:w="800" w:type="pct"/>
            <w:shd w:val="clear" w:color="auto" w:fill="CCECFF"/>
            <w:vAlign w:val="bottom"/>
            <w:hideMark/>
          </w:tcPr>
          <w:p w:rsidR="002B5EDF" w:rsidRDefault="00B802AF">
            <w:pPr>
              <w:widowControl w:val="0"/>
              <w:divId w:val="2138522008"/>
              <w:rPr>
                <w:rFonts w:eastAsia="Times New Roman"/>
                <w:color w:val="000000"/>
                <w:sz w:val="20"/>
                <w:szCs w:val="20"/>
              </w:rPr>
            </w:pPr>
            <w:r>
              <w:rPr>
                <w:rFonts w:eastAsia="Times New Roman"/>
                <w:color w:val="000000"/>
                <w:sz w:val="20"/>
                <w:szCs w:val="20"/>
              </w:rPr>
              <w:t>March 2020 (2)</w:t>
            </w:r>
          </w:p>
        </w:tc>
        <w:tc>
          <w:tcPr>
            <w:tcW w:w="1162"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100 Series C Preferred Shares</w:t>
            </w:r>
          </w:p>
        </w:tc>
        <w:tc>
          <w:tcPr>
            <w:tcW w:w="861"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$15,000</w:t>
            </w:r>
          </w:p>
        </w:tc>
        <w:tc>
          <w:tcPr>
            <w:tcW w:w="1004"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N/A</w:t>
            </w:r>
          </w:p>
        </w:tc>
        <w:tc>
          <w:tcPr>
            <w:tcW w:w="1171"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N/A</w:t>
            </w:r>
          </w:p>
        </w:tc>
      </w:tr>
      <w:tr w:rsidR="002B5EDF">
        <w:trPr>
          <w:divId w:val="469982299"/>
          <w:tblCellSpacing w:w="0" w:type="dxa"/>
        </w:trPr>
        <w:tc>
          <w:tcPr>
            <w:tcW w:w="800" w:type="pct"/>
            <w:vAlign w:val="bottom"/>
            <w:hideMark/>
          </w:tcPr>
          <w:p w:rsidR="002B5EDF" w:rsidRDefault="00B802AF">
            <w:pPr>
              <w:widowControl w:val="0"/>
              <w:divId w:val="39519369"/>
              <w:rPr>
                <w:rFonts w:eastAsia="Times New Roman"/>
                <w:color w:val="000000"/>
                <w:sz w:val="20"/>
                <w:szCs w:val="20"/>
              </w:rPr>
            </w:pPr>
            <w:r>
              <w:rPr>
                <w:rFonts w:eastAsia="Times New Roman"/>
                <w:color w:val="000000"/>
                <w:sz w:val="20"/>
                <w:szCs w:val="20"/>
              </w:rPr>
              <w:t>April 2020 (3)</w:t>
            </w:r>
          </w:p>
        </w:tc>
        <w:tc>
          <w:tcPr>
            <w:tcW w:w="1162"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400 Series B-2 Preferred Shares</w:t>
            </w:r>
          </w:p>
        </w:tc>
        <w:tc>
          <w:tcPr>
            <w:tcW w:w="861"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$1,000</w:t>
            </w:r>
          </w:p>
        </w:tc>
        <w:tc>
          <w:tcPr>
            <w:tcW w:w="1004"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N/A</w:t>
            </w:r>
          </w:p>
        </w:tc>
        <w:tc>
          <w:tcPr>
            <w:tcW w:w="1171"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N/A</w:t>
            </w:r>
          </w:p>
        </w:tc>
      </w:tr>
      <w:tr w:rsidR="002B5EDF">
        <w:trPr>
          <w:divId w:val="469982299"/>
          <w:tblCellSpacing w:w="0" w:type="dxa"/>
        </w:trPr>
        <w:tc>
          <w:tcPr>
            <w:tcW w:w="800" w:type="pct"/>
            <w:shd w:val="clear" w:color="auto" w:fill="CCECFF"/>
            <w:vAlign w:val="bottom"/>
            <w:hideMark/>
          </w:tcPr>
          <w:p w:rsidR="002B5EDF" w:rsidRDefault="00B802AF">
            <w:pPr>
              <w:widowControl w:val="0"/>
              <w:divId w:val="2058897224"/>
              <w:rPr>
                <w:rFonts w:eastAsia="Times New Roman"/>
                <w:color w:val="000000"/>
                <w:sz w:val="20"/>
                <w:szCs w:val="20"/>
              </w:rPr>
            </w:pPr>
            <w:r>
              <w:rPr>
                <w:rFonts w:eastAsia="Times New Roman"/>
                <w:color w:val="000000"/>
                <w:sz w:val="20"/>
                <w:szCs w:val="20"/>
              </w:rPr>
              <w:t>May 2020 (1)</w:t>
            </w:r>
          </w:p>
        </w:tc>
        <w:tc>
          <w:tcPr>
            <w:tcW w:w="1162"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26,582 Common Shares</w:t>
            </w:r>
          </w:p>
        </w:tc>
        <w:tc>
          <w:tcPr>
            <w:tcW w:w="861"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$6.894</w:t>
            </w:r>
          </w:p>
        </w:tc>
        <w:tc>
          <w:tcPr>
            <w:tcW w:w="1004"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71,858 Common Shares</w:t>
            </w:r>
          </w:p>
        </w:tc>
        <w:tc>
          <w:tcPr>
            <w:tcW w:w="1171" w:type="pct"/>
            <w:shd w:val="clear" w:color="auto" w:fill="CCECFF"/>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$5.45 mllion</w:t>
            </w:r>
          </w:p>
        </w:tc>
      </w:tr>
      <w:tr w:rsidR="002B5EDF">
        <w:trPr>
          <w:divId w:val="469982299"/>
          <w:tblCellSpacing w:w="0" w:type="dxa"/>
        </w:trPr>
        <w:tc>
          <w:tcPr>
            <w:tcW w:w="800" w:type="pct"/>
            <w:vAlign w:val="bottom"/>
            <w:hideMark/>
          </w:tcPr>
          <w:p w:rsidR="002B5EDF" w:rsidRDefault="00B802AF">
            <w:pPr>
              <w:widowControl w:val="0"/>
              <w:divId w:val="680858928"/>
              <w:rPr>
                <w:rFonts w:eastAsia="Times New Roman"/>
                <w:color w:val="000000"/>
                <w:sz w:val="20"/>
                <w:szCs w:val="20"/>
              </w:rPr>
            </w:pPr>
            <w:r>
              <w:rPr>
                <w:rFonts w:eastAsia="Times New Roman"/>
                <w:color w:val="000000"/>
                <w:sz w:val="20"/>
                <w:szCs w:val="20"/>
              </w:rPr>
              <w:t>June 2020 (1)</w:t>
            </w:r>
          </w:p>
        </w:tc>
        <w:tc>
          <w:tcPr>
            <w:tcW w:w="1162"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9,927 Common Shares</w:t>
            </w:r>
          </w:p>
        </w:tc>
        <w:tc>
          <w:tcPr>
            <w:tcW w:w="861"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$6.929</w:t>
            </w:r>
          </w:p>
        </w:tc>
        <w:tc>
          <w:tcPr>
            <w:tcW w:w="1004"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81,785 Common Shares</w:t>
            </w:r>
          </w:p>
        </w:tc>
        <w:tc>
          <w:tcPr>
            <w:tcW w:w="1171" w:type="pct"/>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$5.38 million</w:t>
            </w:r>
          </w:p>
        </w:tc>
      </w:tr>
      <w:tr w:rsidR="002B5EDF">
        <w:trPr>
          <w:divId w:val="469982299"/>
          <w:tblCellSpacing w:w="0" w:type="dxa"/>
        </w:trPr>
        <w:tc>
          <w:tcPr>
            <w:tcW w:w="800" w:type="pct"/>
            <w:shd w:val="clear" w:color="auto" w:fill="CCECFF"/>
            <w:hideMark/>
          </w:tcPr>
          <w:p w:rsidR="002B5EDF" w:rsidRDefault="00B802AF">
            <w:pPr>
              <w:widowControl w:val="0"/>
              <w:divId w:val="1936982647"/>
              <w:rPr>
                <w:rFonts w:eastAsia="Times New Roman"/>
                <w:b/>
                <w:bCs/>
                <w:color w:val="000000"/>
                <w:sz w:val="20"/>
                <w:szCs w:val="20"/>
              </w:rPr>
            </w:pPr>
            <w:r>
              <w:rPr>
                <w:rFonts w:eastAsia="Times New Roman"/>
                <w:b/>
                <w:bCs/>
                <w:color w:val="000000"/>
                <w:sz w:val="20"/>
                <w:szCs w:val="20"/>
              </w:rPr>
              <w:t>Total</w:t>
            </w:r>
          </w:p>
        </w:tc>
        <w:tc>
          <w:tcPr>
            <w:tcW w:w="1162" w:type="pct"/>
            <w:shd w:val="clear" w:color="auto" w:fill="CCECFF"/>
            <w:hideMark/>
          </w:tcPr>
          <w:p w:rsidR="002B5EDF" w:rsidRDefault="00B802AF">
            <w:pPr>
              <w:widowControl w:val="0"/>
              <w:jc w:val="center"/>
              <w:rPr>
                <w:rFonts w:eastAsia="Times New Roman"/>
                <w:color w:val="000000"/>
                <w:sz w:val="20"/>
                <w:szCs w:val="20"/>
              </w:rPr>
            </w:pPr>
            <w:r>
              <w:rPr>
                <w:rFonts w:eastAsia="Times New Roman"/>
                <w:color w:val="000000"/>
                <w:sz w:val="20"/>
                <w:szCs w:val="20"/>
              </w:rPr>
              <w:t>81,785 Common Shares</w:t>
            </w:r>
          </w:p>
          <w:p w:rsidR="002B5EDF" w:rsidRDefault="00B802AF">
            <w:pPr>
              <w:widowControl w:val="0"/>
              <w:jc w:val="center"/>
              <w:rPr>
                <w:rFonts w:eastAsia="Times New Roman"/>
                <w:color w:val="000000"/>
                <w:sz w:val="20"/>
                <w:szCs w:val="20"/>
              </w:rPr>
            </w:pPr>
            <w:r>
              <w:rPr>
                <w:rFonts w:eastAsia="Times New Roman"/>
                <w:color w:val="000000"/>
                <w:sz w:val="20"/>
                <w:szCs w:val="20"/>
              </w:rPr>
              <w:t>100 Series C Preferred Shares</w:t>
            </w:r>
          </w:p>
          <w:p w:rsidR="002B5EDF" w:rsidRDefault="00B802AF">
            <w:pPr>
              <w:widowControl w:val="0"/>
              <w:jc w:val="center"/>
              <w:rPr>
                <w:rFonts w:eastAsia="Times New Roman"/>
                <w:color w:val="000000"/>
                <w:sz w:val="20"/>
                <w:szCs w:val="20"/>
              </w:rPr>
            </w:pPr>
            <w:r>
              <w:rPr>
                <w:rFonts w:eastAsia="Times New Roman"/>
                <w:color w:val="000000"/>
                <w:sz w:val="20"/>
                <w:szCs w:val="20"/>
              </w:rPr>
              <w:t>400 Series B-2 Preferred Shares</w:t>
            </w:r>
          </w:p>
        </w:tc>
        <w:tc>
          <w:tcPr>
            <w:tcW w:w="861" w:type="pct"/>
            <w:shd w:val="clear" w:color="auto" w:fill="CCECFF"/>
            <w:hideMark/>
          </w:tcPr>
          <w:p w:rsidR="002B5EDF" w:rsidRDefault="00B802AF">
            <w:pPr>
              <w:widowControl w:val="0"/>
              <w:jc w:val="center"/>
              <w:rPr>
                <w:rFonts w:eastAsia="Times New Roman"/>
                <w:color w:val="000000"/>
                <w:sz w:val="20"/>
                <w:szCs w:val="20"/>
              </w:rPr>
            </w:pPr>
            <w:r>
              <w:rPr>
                <w:rFonts w:eastAsia="Times New Roman"/>
                <w:color w:val="000000"/>
                <w:sz w:val="20"/>
                <w:szCs w:val="20"/>
              </w:rPr>
              <w:t>$7.539 per Common Share</w:t>
            </w:r>
          </w:p>
          <w:p w:rsidR="002B5EDF" w:rsidRDefault="00B802AF">
            <w:pPr>
              <w:widowControl w:val="0"/>
              <w:jc w:val="center"/>
              <w:rPr>
                <w:rFonts w:eastAsia="Times New Roman"/>
                <w:color w:val="000000"/>
                <w:sz w:val="20"/>
                <w:szCs w:val="20"/>
              </w:rPr>
            </w:pPr>
            <w:r>
              <w:rPr>
                <w:rFonts w:eastAsia="Times New Roman"/>
                <w:color w:val="000000"/>
                <w:sz w:val="20"/>
                <w:szCs w:val="20"/>
              </w:rPr>
              <w:t>$15,000 per Series C Preferred Shares</w:t>
            </w:r>
          </w:p>
          <w:p w:rsidR="002B5EDF" w:rsidRDefault="00B802AF">
            <w:pPr>
              <w:widowControl w:val="0"/>
              <w:jc w:val="center"/>
              <w:rPr>
                <w:rFonts w:eastAsia="Times New Roman"/>
                <w:color w:val="000000"/>
                <w:sz w:val="20"/>
                <w:szCs w:val="20"/>
              </w:rPr>
            </w:pPr>
            <w:r>
              <w:rPr>
                <w:rFonts w:eastAsia="Times New Roman"/>
                <w:color w:val="000000"/>
                <w:sz w:val="20"/>
                <w:szCs w:val="20"/>
              </w:rPr>
              <w:t>$1,000 per Series B-2 Preferred Shares</w:t>
            </w:r>
          </w:p>
        </w:tc>
        <w:tc>
          <w:tcPr>
            <w:tcW w:w="1004" w:type="pct"/>
            <w:shd w:val="clear" w:color="auto" w:fill="CCECFF"/>
            <w:hideMark/>
          </w:tcPr>
          <w:p w:rsidR="002B5EDF" w:rsidRDefault="00B802AF">
            <w:pPr>
              <w:widowControl w:val="0"/>
              <w:jc w:val="center"/>
              <w:rPr>
                <w:rFonts w:eastAsia="Times New Roman"/>
                <w:color w:val="000000"/>
                <w:sz w:val="20"/>
                <w:szCs w:val="20"/>
              </w:rPr>
            </w:pPr>
            <w:r>
              <w:rPr>
                <w:rFonts w:eastAsia="Times New Roman"/>
                <w:color w:val="000000"/>
                <w:sz w:val="20"/>
                <w:szCs w:val="20"/>
              </w:rPr>
              <w:t>81,785 Common Shares</w:t>
            </w:r>
          </w:p>
          <w:p w:rsidR="002B5EDF" w:rsidRDefault="00B802AF">
            <w:pPr>
              <w:widowControl w:val="0"/>
              <w:jc w:val="center"/>
              <w:rPr>
                <w:rFonts w:eastAsia="Times New Roman"/>
                <w:color w:val="000000"/>
                <w:sz w:val="20"/>
                <w:szCs w:val="20"/>
              </w:rPr>
            </w:pPr>
            <w:r>
              <w:rPr>
                <w:rFonts w:eastAsia="Times New Roman"/>
                <w:color w:val="000000"/>
                <w:sz w:val="20"/>
                <w:szCs w:val="20"/>
              </w:rPr>
              <w:t>100 Series C Preferred Shares</w:t>
            </w:r>
          </w:p>
          <w:p w:rsidR="002B5EDF" w:rsidRDefault="00B802AF">
            <w:pPr>
              <w:widowControl w:val="0"/>
              <w:jc w:val="center"/>
              <w:rPr>
                <w:rFonts w:eastAsia="Times New Roman"/>
                <w:color w:val="000000"/>
                <w:sz w:val="20"/>
                <w:szCs w:val="20"/>
              </w:rPr>
            </w:pPr>
            <w:r>
              <w:rPr>
                <w:rFonts w:eastAsia="Times New Roman"/>
                <w:color w:val="000000"/>
                <w:sz w:val="20"/>
                <w:szCs w:val="20"/>
              </w:rPr>
              <w:t>400 Series B-2 Preferred Shares</w:t>
            </w:r>
          </w:p>
        </w:tc>
        <w:tc>
          <w:tcPr>
            <w:tcW w:w="1171" w:type="pct"/>
            <w:shd w:val="clear" w:color="auto" w:fill="CCEC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57481004"/>
        <w:rPr>
          <w:rFonts w:eastAsia="Times New Roman"/>
          <w:color w:val="000000"/>
          <w:sz w:val="20"/>
          <w:szCs w:val="20"/>
        </w:rPr>
      </w:pPr>
    </w:p>
    <w:p w:rsidR="002B5EDF" w:rsidRDefault="00B802AF">
      <w:pPr>
        <w:widowControl w:val="0"/>
        <w:jc w:val="both"/>
        <w:divId w:val="328292819"/>
        <w:rPr>
          <w:rFonts w:eastAsia="Times New Roman"/>
          <w:color w:val="000000"/>
          <w:sz w:val="20"/>
          <w:szCs w:val="20"/>
        </w:rPr>
      </w:pPr>
      <w:r>
        <w:rPr>
          <w:rFonts w:eastAsia="Times New Roman"/>
          <w:color w:val="000000"/>
          <w:sz w:val="20"/>
          <w:szCs w:val="20"/>
        </w:rPr>
        <w:t>(1) On January 14, 2020, we announced that our board of directors authorized a share repurchase program to purchase up to an aggregate of $6.0 million of our common shares. The timing and amount of the repurchases are determined by our management team and depend on market conditions, capital allocation alternatives, applicable securities laws, and other factors. Our board of directors' authorization of the repurchase program expired on December 21, 2020. We canceled the common shares repurchased as part of this program. The share and per share data presented in the table above are on an as-adjusted basis, giving retroactive effect to the reverse stock split of November 2, 2020.</w:t>
      </w:r>
    </w:p>
    <w:p w:rsidR="002B5EDF" w:rsidRDefault="00B802AF">
      <w:pPr>
        <w:widowControl w:val="0"/>
        <w:jc w:val="both"/>
        <w:divId w:val="516509211"/>
        <w:rPr>
          <w:rFonts w:eastAsia="Times New Roman"/>
          <w:color w:val="000000"/>
          <w:sz w:val="20"/>
          <w:szCs w:val="20"/>
        </w:rPr>
      </w:pPr>
      <w:r>
        <w:rPr>
          <w:rFonts w:eastAsia="Times New Roman"/>
          <w:color w:val="000000"/>
          <w:sz w:val="20"/>
          <w:szCs w:val="20"/>
        </w:rPr>
        <w:t>(2) On March 23, 2020, the disinterested members of our board of directors approved the repurchase of all 100 shares of our Series C Preferred Stock outstanding, held by Diana Shipping since 2017, for a purchase price of $1.5 million. The disinterested members of our board of directors had previously received a fairness opinion from an independent third party that the transaction was fair from a financial point of view. On March 25, 2020, we agreed with DSI for the repurchase of the shares and on March 26, 2020, we paid the purchase price of $1.5 million and canceled all of the shares of our Series C Preferred Stock upon the conclusion of the transaction.</w:t>
      </w:r>
    </w:p>
    <w:p w:rsidR="002B5EDF" w:rsidRDefault="00B802AF">
      <w:pPr>
        <w:widowControl w:val="0"/>
        <w:jc w:val="both"/>
        <w:divId w:val="265162657"/>
        <w:rPr>
          <w:rFonts w:eastAsia="Times New Roman"/>
          <w:color w:val="000000"/>
          <w:sz w:val="20"/>
          <w:szCs w:val="20"/>
        </w:rPr>
      </w:pPr>
      <w:r>
        <w:rPr>
          <w:rFonts w:eastAsia="Times New Roman"/>
          <w:color w:val="000000"/>
          <w:sz w:val="20"/>
          <w:szCs w:val="20"/>
        </w:rPr>
        <w:t>(3) On April 6, 2020, our board of directors approved the repurchase of all 400 outstanding Series B-2 Preferred Shares, for a purchase price of $400,000. On April 7, 2020, we entered into an agreement with Kalani and repurchased and canceled all of our outstanding Series B-2 convertible preferred stock.</w:t>
      </w:r>
    </w:p>
    <w:p w:rsidR="002B5EDF" w:rsidRDefault="00B802AF">
      <w:pPr>
        <w:widowControl w:val="0"/>
        <w:jc w:val="both"/>
        <w:divId w:val="521749916"/>
        <w:rPr>
          <w:rFonts w:eastAsia="Times New Roman"/>
          <w:color w:val="000000"/>
          <w:sz w:val="20"/>
          <w:szCs w:val="20"/>
        </w:rPr>
      </w:pPr>
      <w:r>
        <w:rPr>
          <w:rFonts w:eastAsia="Times New Roman"/>
          <w:b/>
          <w:bCs/>
          <w:color w:val="000000"/>
          <w:sz w:val="20"/>
          <w:szCs w:val="20"/>
        </w:rPr>
        <w:t>Item 16F.</w:t>
      </w:r>
      <w:r>
        <w:rPr>
          <w:rFonts w:eastAsia="Times New Roman"/>
          <w:color w:val="000000"/>
          <w:sz w:val="2"/>
          <w:szCs w:val="2"/>
        </w:rPr>
        <w:t> </w:t>
      </w:r>
      <w:r>
        <w:rPr>
          <w:rFonts w:eastAsia="Times New Roman"/>
          <w:b/>
          <w:bCs/>
          <w:color w:val="000000"/>
          <w:sz w:val="20"/>
          <w:szCs w:val="20"/>
        </w:rPr>
        <w:t>Change in Registrant's Certifying Accountant</w:t>
      </w:r>
    </w:p>
    <w:p w:rsidR="002B5EDF" w:rsidRDefault="00B802AF">
      <w:pPr>
        <w:widowControl w:val="0"/>
        <w:ind w:firstLine="720"/>
        <w:jc w:val="both"/>
        <w:divId w:val="230385062"/>
        <w:rPr>
          <w:rFonts w:eastAsia="Times New Roman"/>
          <w:color w:val="000000"/>
          <w:sz w:val="20"/>
          <w:szCs w:val="20"/>
        </w:rPr>
      </w:pPr>
      <w:r>
        <w:rPr>
          <w:rFonts w:eastAsia="Times New Roman"/>
          <w:color w:val="000000"/>
          <w:sz w:val="20"/>
          <w:szCs w:val="20"/>
        </w:rPr>
        <w:t>Not applicable.</w:t>
      </w:r>
    </w:p>
    <w:p w:rsidR="002B5EDF" w:rsidRDefault="00B802AF">
      <w:pPr>
        <w:widowControl w:val="0"/>
        <w:jc w:val="center"/>
        <w:divId w:val="1736663490"/>
        <w:rPr>
          <w:rFonts w:eastAsia="Times New Roman"/>
          <w:color w:val="000000"/>
          <w:sz w:val="20"/>
          <w:szCs w:val="20"/>
        </w:rPr>
      </w:pPr>
      <w:r>
        <w:rPr>
          <w:rFonts w:eastAsia="Times New Roman"/>
          <w:color w:val="000000"/>
          <w:sz w:val="16"/>
          <w:szCs w:val="16"/>
        </w:rPr>
        <w:t>87</w:t>
      </w:r>
    </w:p>
    <w:p w:rsidR="002B5EDF" w:rsidRDefault="002F482C">
      <w:pPr>
        <w:widowControl w:val="0"/>
        <w:divId w:val="683828137"/>
      </w:pPr>
      <w:r>
        <w:br w:type="page"/>
      </w:r>
    </w:p>
    <w:p w:rsidR="002B5EDF" w:rsidRDefault="002B5EDF">
      <w:pPr>
        <w:widowControl w:val="0"/>
        <w:divId w:val="683828137"/>
        <w:rPr>
          <w:rFonts w:eastAsia="Times New Roman"/>
          <w:color w:val="000000"/>
          <w:sz w:val="20"/>
          <w:szCs w:val="20"/>
        </w:rPr>
      </w:pPr>
    </w:p>
    <w:p w:rsidR="002B5EDF" w:rsidRDefault="002B5EDF">
      <w:pPr>
        <w:widowControl w:val="0"/>
        <w:divId w:val="7634402"/>
        <w:rPr>
          <w:rFonts w:eastAsia="Times New Roman"/>
          <w:color w:val="000000"/>
          <w:sz w:val="20"/>
          <w:szCs w:val="20"/>
        </w:rPr>
      </w:pPr>
    </w:p>
    <w:p w:rsidR="002B5EDF" w:rsidRDefault="00B802AF">
      <w:pPr>
        <w:widowControl w:val="0"/>
        <w:jc w:val="both"/>
        <w:divId w:val="107362236"/>
        <w:rPr>
          <w:rFonts w:eastAsia="Times New Roman"/>
          <w:color w:val="000000"/>
          <w:sz w:val="20"/>
          <w:szCs w:val="20"/>
        </w:rPr>
      </w:pPr>
      <w:r>
        <w:rPr>
          <w:rFonts w:eastAsia="Times New Roman"/>
          <w:b/>
          <w:bCs/>
          <w:color w:val="000000"/>
          <w:sz w:val="20"/>
          <w:szCs w:val="20"/>
        </w:rPr>
        <w:t>Item 16G.</w:t>
      </w:r>
      <w:r>
        <w:rPr>
          <w:rFonts w:eastAsia="Times New Roman"/>
          <w:color w:val="000000"/>
          <w:sz w:val="2"/>
          <w:szCs w:val="2"/>
        </w:rPr>
        <w:t> </w:t>
      </w:r>
      <w:r>
        <w:rPr>
          <w:rFonts w:eastAsia="Times New Roman"/>
          <w:b/>
          <w:bCs/>
          <w:color w:val="000000"/>
          <w:sz w:val="20"/>
          <w:szCs w:val="20"/>
        </w:rPr>
        <w:t>Corporate Governance</w:t>
      </w:r>
    </w:p>
    <w:p w:rsidR="002B5EDF" w:rsidRDefault="00B802AF">
      <w:pPr>
        <w:widowControl w:val="0"/>
        <w:ind w:firstLine="720"/>
        <w:jc w:val="both"/>
        <w:divId w:val="842474165"/>
        <w:rPr>
          <w:rFonts w:eastAsia="Times New Roman"/>
          <w:color w:val="000000"/>
          <w:sz w:val="20"/>
          <w:szCs w:val="20"/>
        </w:rPr>
      </w:pPr>
      <w:r>
        <w:rPr>
          <w:rFonts w:eastAsia="Times New Roman"/>
          <w:color w:val="000000"/>
          <w:sz w:val="20"/>
          <w:szCs w:val="20"/>
        </w:rPr>
        <w:t>We have certified to Nasdaq that our corporate governance practices are in compliance with, and are not prohibited by, the laws of the Republic of the Marshall Islands. Therefore, we are exempt from many of Nasdaq's corporate governance practices other than the requirements regarding the disclosure of a going concern audit opinion, submission of a listing agreement, notification to Nasdaq of non-compliance with Nasdaq corporate governance practices, prohibition on disparate reduction or restriction of shareholder voting rights, and the establishment of an audit committee satisfying Nasdaq Listing Rule 5605(c)(3) and ensuring that such audit committee's members meet the independence requirement of Listing Rule 5605(c)(2)(A)(ii). The practices we follow in lieu of Nasdaq's corporate governance rules applicable to U.S. domestic issuers are as follows: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460616015"/>
        <w:rPr>
          <w:rFonts w:eastAsia="Times New Roman"/>
          <w:color w:val="000000"/>
          <w:sz w:val="20"/>
          <w:szCs w:val="20"/>
        </w:rPr>
      </w:pPr>
      <w:r>
        <w:rPr>
          <w:rFonts w:eastAsia="Times New Roman"/>
          <w:color w:val="000000"/>
          <w:sz w:val="20"/>
          <w:szCs w:val="20"/>
        </w:rPr>
        <w:t>As a foreign private issuer, we are not required to have an audit committee comprised of at least three members. Our audit committee is comprised of two members;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726833602"/>
        <w:rPr>
          <w:rFonts w:eastAsia="Times New Roman"/>
          <w:color w:val="000000"/>
          <w:sz w:val="20"/>
          <w:szCs w:val="20"/>
        </w:rPr>
      </w:pPr>
      <w:r>
        <w:rPr>
          <w:rFonts w:eastAsia="Times New Roman"/>
          <w:color w:val="000000"/>
          <w:sz w:val="20"/>
          <w:szCs w:val="20"/>
        </w:rPr>
        <w:t>As a foreign private issuer, we are not required to adopt a formal written charter or board resolution addressing the nominations process. We do not have a nominations committee, nor have we adopted a board resolution addressing the nominations process;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214468444"/>
        <w:rPr>
          <w:rFonts w:eastAsia="Times New Roman"/>
          <w:color w:val="000000"/>
          <w:sz w:val="20"/>
          <w:szCs w:val="20"/>
        </w:rPr>
      </w:pPr>
      <w:r>
        <w:rPr>
          <w:rFonts w:eastAsia="Times New Roman"/>
          <w:color w:val="000000"/>
          <w:sz w:val="20"/>
          <w:szCs w:val="20"/>
        </w:rPr>
        <w:t>As a foreign private issuer, we are not required to hold regularly scheduled board meetings at which only independent directors are present;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85296489"/>
        <w:rPr>
          <w:rFonts w:eastAsia="Times New Roman"/>
          <w:color w:val="000000"/>
          <w:sz w:val="20"/>
          <w:szCs w:val="20"/>
        </w:rPr>
      </w:pPr>
      <w:r>
        <w:rPr>
          <w:rFonts w:eastAsia="Times New Roman"/>
          <w:color w:val="000000"/>
          <w:sz w:val="20"/>
          <w:szCs w:val="20"/>
        </w:rPr>
        <w:t>In lieu of obtaining shareholder approval prior to the issuance of designated securities, we will comply with provisions of the Marshall Islands Business Corporations Act, which allows the board of directors to approve share issuances;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145968504"/>
        <w:rPr>
          <w:rFonts w:eastAsia="Times New Roman"/>
          <w:color w:val="000000"/>
          <w:sz w:val="20"/>
          <w:szCs w:val="20"/>
        </w:rPr>
      </w:pPr>
      <w:r>
        <w:rPr>
          <w:rFonts w:eastAsia="Times New Roman"/>
          <w:color w:val="000000"/>
          <w:sz w:val="20"/>
          <w:szCs w:val="20"/>
        </w:rPr>
        <w:t>As a foreign private issuer, we are not required to solicit proxies or provide proxy statements to Nasdaq pursuant to Nasdaq corporate governance rules or Marshall Islands law. Consistent with Marshall Islands law and as provided in our bylaws, we will notify our shareholders of meetings between 15 and 60 days before the meeting. This notification will contain, among other things, information regarding business to be transacted at the meeting. In addition, our bylaws provide that shareholders must give us between 150 and 180 days advance notice to properly introduce any business at a meeting of shareholders.</w:t>
      </w:r>
    </w:p>
    <w:p w:rsidR="002B5EDF" w:rsidRDefault="00B802AF">
      <w:pPr>
        <w:widowControl w:val="0"/>
        <w:ind w:firstLine="720"/>
        <w:jc w:val="both"/>
        <w:divId w:val="1182940398"/>
        <w:rPr>
          <w:rFonts w:eastAsia="Times New Roman"/>
          <w:color w:val="000000"/>
          <w:sz w:val="20"/>
          <w:szCs w:val="20"/>
        </w:rPr>
      </w:pPr>
      <w:r>
        <w:rPr>
          <w:rFonts w:eastAsia="Times New Roman"/>
          <w:color w:val="000000"/>
          <w:sz w:val="20"/>
          <w:szCs w:val="20"/>
        </w:rPr>
        <w:t>Other than as noted above, we are in compliance with all other Nasdaq corporate governance standards applicable to U.S. domestic issuers.</w:t>
      </w:r>
    </w:p>
    <w:p w:rsidR="002B5EDF" w:rsidRDefault="00B802AF">
      <w:pPr>
        <w:widowControl w:val="0"/>
        <w:jc w:val="both"/>
        <w:divId w:val="567810246"/>
        <w:rPr>
          <w:rFonts w:eastAsia="Times New Roman"/>
          <w:color w:val="000000"/>
          <w:sz w:val="20"/>
          <w:szCs w:val="20"/>
        </w:rPr>
      </w:pPr>
      <w:r>
        <w:rPr>
          <w:rFonts w:eastAsia="Times New Roman"/>
          <w:b/>
          <w:bCs/>
          <w:color w:val="000000"/>
          <w:sz w:val="20"/>
          <w:szCs w:val="20"/>
        </w:rPr>
        <w:t>Item 16H.</w:t>
      </w:r>
      <w:r>
        <w:rPr>
          <w:rFonts w:eastAsia="Times New Roman"/>
          <w:color w:val="000000"/>
          <w:sz w:val="2"/>
          <w:szCs w:val="2"/>
        </w:rPr>
        <w:t> </w:t>
      </w:r>
      <w:r>
        <w:rPr>
          <w:rFonts w:eastAsia="Times New Roman"/>
          <w:b/>
          <w:bCs/>
          <w:color w:val="000000"/>
          <w:sz w:val="20"/>
          <w:szCs w:val="20"/>
        </w:rPr>
        <w:t>Mine Safety Disclosure</w:t>
      </w:r>
    </w:p>
    <w:p w:rsidR="002B5EDF" w:rsidRDefault="00B802AF">
      <w:pPr>
        <w:widowControl w:val="0"/>
        <w:ind w:firstLine="720"/>
        <w:jc w:val="both"/>
        <w:divId w:val="2088723160"/>
        <w:rPr>
          <w:rFonts w:eastAsia="Times New Roman"/>
          <w:color w:val="000000"/>
          <w:sz w:val="20"/>
          <w:szCs w:val="20"/>
        </w:rPr>
      </w:pPr>
      <w:r>
        <w:rPr>
          <w:rFonts w:eastAsia="Times New Roman"/>
          <w:color w:val="000000"/>
          <w:sz w:val="20"/>
          <w:szCs w:val="20"/>
        </w:rPr>
        <w:t>Not applicable.</w:t>
      </w:r>
    </w:p>
    <w:p w:rsidR="002B5EDF" w:rsidRDefault="00B802AF">
      <w:pPr>
        <w:widowControl w:val="0"/>
        <w:jc w:val="center"/>
        <w:divId w:val="341514909"/>
        <w:rPr>
          <w:rFonts w:eastAsia="Times New Roman"/>
          <w:b/>
          <w:bCs/>
          <w:color w:val="000000"/>
          <w:sz w:val="20"/>
          <w:szCs w:val="20"/>
        </w:rPr>
      </w:pPr>
      <w:r>
        <w:rPr>
          <w:rFonts w:eastAsia="Times New Roman"/>
          <w:b/>
          <w:bCs/>
          <w:color w:val="000000"/>
          <w:sz w:val="20"/>
          <w:szCs w:val="20"/>
        </w:rPr>
        <w:t>PART II</w:t>
      </w:r>
    </w:p>
    <w:tbl>
      <w:tblPr>
        <w:tblW w:w="5000" w:type="pct"/>
        <w:tblCellSpacing w:w="0" w:type="dxa"/>
        <w:tblCellMar>
          <w:left w:w="0" w:type="dxa"/>
          <w:right w:w="0" w:type="dxa"/>
        </w:tblCellMar>
        <w:tblLook w:val="04A0" w:firstRow="1" w:lastRow="0" w:firstColumn="1" w:lastColumn="0" w:noHBand="0" w:noVBand="1"/>
      </w:tblPr>
      <w:tblGrid>
        <w:gridCol w:w="5651"/>
        <w:gridCol w:w="3709"/>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17.</w:t>
            </w:r>
          </w:p>
        </w:tc>
        <w:tc>
          <w:tcPr>
            <w:tcW w:w="6" w:type="dxa"/>
            <w:hideMark/>
          </w:tcPr>
          <w:p w:rsidR="002B5EDF" w:rsidRDefault="00B802AF">
            <w:pPr>
              <w:widowControl w:val="0"/>
              <w:spacing w:after="240"/>
              <w:jc w:val="both"/>
              <w:divId w:val="110126126"/>
              <w:rPr>
                <w:rFonts w:eastAsia="Times New Roman"/>
                <w:b/>
                <w:bCs/>
                <w:color w:val="000000"/>
                <w:sz w:val="20"/>
                <w:szCs w:val="20"/>
              </w:rPr>
            </w:pPr>
            <w:r>
              <w:rPr>
                <w:rFonts w:eastAsia="Times New Roman"/>
                <w:b/>
                <w:bCs/>
                <w:color w:val="000000"/>
                <w:sz w:val="20"/>
                <w:szCs w:val="20"/>
              </w:rPr>
              <w:t>Financial Statements</w:t>
            </w:r>
          </w:p>
        </w:tc>
      </w:tr>
    </w:tbl>
    <w:p w:rsidR="002B5EDF" w:rsidRDefault="00B802AF">
      <w:pPr>
        <w:widowControl w:val="0"/>
        <w:ind w:firstLine="720"/>
        <w:jc w:val="both"/>
        <w:divId w:val="1520270519"/>
        <w:rPr>
          <w:rFonts w:eastAsia="Times New Roman"/>
          <w:color w:val="000000"/>
          <w:sz w:val="20"/>
          <w:szCs w:val="20"/>
        </w:rPr>
      </w:pPr>
      <w:r>
        <w:rPr>
          <w:rFonts w:eastAsia="Times New Roman"/>
          <w:color w:val="000000"/>
          <w:sz w:val="20"/>
          <w:szCs w:val="20"/>
        </w:rPr>
        <w:t>See Item 18.</w:t>
      </w:r>
    </w:p>
    <w:tbl>
      <w:tblPr>
        <w:tblW w:w="5000" w:type="pct"/>
        <w:tblCellSpacing w:w="0" w:type="dxa"/>
        <w:tblCellMar>
          <w:left w:w="0" w:type="dxa"/>
          <w:right w:w="0" w:type="dxa"/>
        </w:tblCellMar>
        <w:tblLook w:val="04A0" w:firstRow="1" w:lastRow="0" w:firstColumn="1" w:lastColumn="0" w:noHBand="0" w:noVBand="1"/>
      </w:tblPr>
      <w:tblGrid>
        <w:gridCol w:w="5651"/>
        <w:gridCol w:w="3709"/>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18.</w:t>
            </w:r>
          </w:p>
        </w:tc>
        <w:tc>
          <w:tcPr>
            <w:tcW w:w="6" w:type="dxa"/>
            <w:hideMark/>
          </w:tcPr>
          <w:p w:rsidR="002B5EDF" w:rsidRDefault="00B802AF">
            <w:pPr>
              <w:widowControl w:val="0"/>
              <w:spacing w:after="240"/>
              <w:jc w:val="both"/>
              <w:divId w:val="814492546"/>
              <w:rPr>
                <w:rFonts w:eastAsia="Times New Roman"/>
                <w:b/>
                <w:bCs/>
                <w:color w:val="000000"/>
                <w:sz w:val="20"/>
                <w:szCs w:val="20"/>
              </w:rPr>
            </w:pPr>
            <w:r>
              <w:rPr>
                <w:rFonts w:eastAsia="Times New Roman"/>
                <w:b/>
                <w:bCs/>
                <w:color w:val="000000"/>
                <w:sz w:val="20"/>
                <w:szCs w:val="20"/>
              </w:rPr>
              <w:t>Financial Statements</w:t>
            </w:r>
          </w:p>
        </w:tc>
      </w:tr>
    </w:tbl>
    <w:p w:rsidR="002B5EDF" w:rsidRDefault="00B802AF">
      <w:pPr>
        <w:widowControl w:val="0"/>
        <w:ind w:firstLine="720"/>
        <w:jc w:val="both"/>
        <w:divId w:val="95565489"/>
        <w:rPr>
          <w:rFonts w:eastAsia="Times New Roman"/>
          <w:color w:val="000000"/>
          <w:sz w:val="20"/>
          <w:szCs w:val="20"/>
        </w:rPr>
      </w:pPr>
      <w:r>
        <w:rPr>
          <w:rFonts w:eastAsia="Times New Roman"/>
          <w:color w:val="000000"/>
          <w:sz w:val="20"/>
          <w:szCs w:val="20"/>
        </w:rPr>
        <w:t>The financial statements required by this Item 18 are filed as a part of this annual report beginning on page F-1</w:t>
      </w:r>
    </w:p>
    <w:p w:rsidR="002B5EDF" w:rsidRDefault="00B802AF">
      <w:pPr>
        <w:widowControl w:val="0"/>
        <w:jc w:val="center"/>
        <w:divId w:val="664238106"/>
        <w:rPr>
          <w:rFonts w:eastAsia="Times New Roman"/>
          <w:color w:val="000000"/>
          <w:sz w:val="20"/>
          <w:szCs w:val="20"/>
        </w:rPr>
      </w:pPr>
      <w:r>
        <w:rPr>
          <w:rFonts w:eastAsia="Times New Roman"/>
          <w:color w:val="000000"/>
          <w:sz w:val="16"/>
          <w:szCs w:val="16"/>
        </w:rPr>
        <w:t>88</w:t>
      </w:r>
    </w:p>
    <w:p w:rsidR="002B5EDF" w:rsidRDefault="002F482C">
      <w:pPr>
        <w:widowControl w:val="0"/>
        <w:divId w:val="1148088389"/>
      </w:pPr>
      <w:r>
        <w:br w:type="page"/>
      </w:r>
    </w:p>
    <w:p w:rsidR="002B5EDF" w:rsidRDefault="002B5EDF">
      <w:pPr>
        <w:widowControl w:val="0"/>
        <w:divId w:val="1148088389"/>
        <w:rPr>
          <w:rFonts w:eastAsia="Times New Roman"/>
          <w:color w:val="000000"/>
          <w:sz w:val="20"/>
          <w:szCs w:val="20"/>
        </w:rPr>
      </w:pPr>
    </w:p>
    <w:p w:rsidR="002B5EDF" w:rsidRDefault="002B5EDF">
      <w:pPr>
        <w:widowControl w:val="0"/>
        <w:divId w:val="713433227"/>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6263"/>
        <w:gridCol w:w="3097"/>
      </w:tblGrid>
      <w:tr w:rsidR="002B5EDF">
        <w:trPr>
          <w:divId w:val="469982299"/>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Item 19.</w:t>
            </w:r>
          </w:p>
        </w:tc>
        <w:tc>
          <w:tcPr>
            <w:tcW w:w="6" w:type="dxa"/>
            <w:hideMark/>
          </w:tcPr>
          <w:p w:rsidR="002B5EDF" w:rsidRDefault="00B802AF">
            <w:pPr>
              <w:widowControl w:val="0"/>
              <w:spacing w:after="240"/>
              <w:jc w:val="both"/>
              <w:divId w:val="205066862"/>
              <w:rPr>
                <w:rFonts w:eastAsia="Times New Roman"/>
                <w:b/>
                <w:bCs/>
                <w:color w:val="000000"/>
                <w:sz w:val="20"/>
                <w:szCs w:val="20"/>
              </w:rPr>
            </w:pPr>
            <w:r>
              <w:rPr>
                <w:rFonts w:eastAsia="Times New Roman"/>
                <w:b/>
                <w:bCs/>
                <w:color w:val="000000"/>
                <w:sz w:val="20"/>
                <w:szCs w:val="20"/>
              </w:rPr>
              <w:t>Exhibits</w:t>
            </w:r>
          </w:p>
        </w:tc>
      </w:tr>
    </w:tbl>
    <w:p w:rsidR="002B5EDF" w:rsidRDefault="00B802AF">
      <w:pPr>
        <w:widowControl w:val="0"/>
        <w:jc w:val="both"/>
        <w:divId w:val="2003309577"/>
        <w:rPr>
          <w:rFonts w:eastAsia="Times New Roman"/>
          <w:color w:val="000000"/>
          <w:sz w:val="20"/>
          <w:szCs w:val="20"/>
        </w:rPr>
      </w:pPr>
      <w:r>
        <w:rPr>
          <w:rFonts w:eastAsia="Times New Roman"/>
          <w:b/>
          <w:bCs/>
          <w:color w:val="000000"/>
          <w:sz w:val="20"/>
          <w:szCs w:val="20"/>
        </w:rPr>
        <w:t>(a)</w:t>
      </w:r>
      <w:r>
        <w:rPr>
          <w:rFonts w:eastAsia="Times New Roman"/>
          <w:color w:val="000000"/>
          <w:sz w:val="2"/>
          <w:szCs w:val="2"/>
        </w:rPr>
        <w:t> </w:t>
      </w:r>
      <w:r>
        <w:rPr>
          <w:rFonts w:eastAsia="Times New Roman"/>
          <w:b/>
          <w:bCs/>
          <w:color w:val="000000"/>
          <w:sz w:val="20"/>
          <w:szCs w:val="20"/>
        </w:rPr>
        <w:t>Exhibits</w:t>
      </w:r>
    </w:p>
    <w:tbl>
      <w:tblPr>
        <w:tblW w:w="5000" w:type="pct"/>
        <w:tblCellSpacing w:w="0" w:type="dxa"/>
        <w:tblCellMar>
          <w:left w:w="0" w:type="dxa"/>
          <w:right w:w="0" w:type="dxa"/>
        </w:tblCellMar>
        <w:tblLook w:val="04A0" w:firstRow="1" w:lastRow="0" w:firstColumn="1" w:lastColumn="0" w:noHBand="0" w:noVBand="1"/>
      </w:tblPr>
      <w:tblGrid>
        <w:gridCol w:w="712"/>
        <w:gridCol w:w="8648"/>
      </w:tblGrid>
      <w:tr w:rsidR="002B5EDF">
        <w:trPr>
          <w:divId w:val="469982299"/>
          <w:tblCellSpacing w:w="0" w:type="dxa"/>
        </w:trPr>
        <w:tc>
          <w:tcPr>
            <w:tcW w:w="333"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Exhibit</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Number</w:t>
            </w:r>
          </w:p>
        </w:tc>
        <w:tc>
          <w:tcPr>
            <w:tcW w:w="4667" w:type="pct"/>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Description</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1.1</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Amended and Restated Articles of Incorporation of the Company (1)</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1.2</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Articles of Amendment to the Amended and Restated Articles of Incorporation of the Company, dated June 8, 2016 (2)</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1.3</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Articles of Amendment to the Amended and Restated Articles of Incorporation of the Company, dated June 30, 2017 (3)</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1.4</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Articles of Amendment to the Amended and Restated Articles of Incorporation of the Company, dated July 26, 2017 (4)</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1.5</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Articles of Amendment to the Amended and Restated Articles of Incorporation of the Company, dated August 23, 2017 (5)</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1.6</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Articles of Amendment to the Amended and Restated Articles of Incorporation of the Company, dated September 22, 2017 (6)</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1.7</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Articles of Amendment to the Amended and Restated Articles of Incorporation of the Company, dated November 1, 2017 (7)</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1.8</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Articles of Amendment to the Amended and Restated Articles of Incorporation of the Company, dated February 25, 2019(8)</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1.9</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Articles of Amendment to the Amended and Restated Articles of Incorporation of the Company, dated October 30, 2020(10)</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1.10</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Amended and Restated Bylaws of the Company (9)</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2.1</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Form of Common Share Certificate (10)</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2.3</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Statement of Designations of Rights, Preferences and Privileges of Series A Participating Preferred Stock of Performance Shipping Inc., dated August 2, 2010 (11)</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2.7</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Description of Securities (18)</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4.1</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Registration Rights Agreement dated April 6, 2010 (12)</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4.2</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Amended and Restated Stockholders Rights Agreement, dated August 29, 2016 (13)</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4.3</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Amendment No. 1 to the First Amended and Restated Shareholders Rights Agreement dated June 11, 2019 (14)</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4.4</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Amended and Restated 2015 Equity Incentive Plan (15)</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4.5</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Administrative Services Agreement with UOT (16)</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4.6</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Form of Vessel Management Agreement with UOT (17)</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4.7</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Second Amendment and Restatement to Loan Agreement with Nordea Bank Abp, Filial i Norge, dated March 20, 2020 (19)</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4.8</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First Supplemental Agreement to Secured Loan Facility Agreement dated July 24, 2019 as amended and restated by a first amendment and restatement agreement dated December 23, 2019 and a second amendment and restatement agreement dated March 20, 2020.**</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4.9</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$31.5 Million Piraeus Loan Facility**</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8.1</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List of Subsidiaries**</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12.1</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Rule 13a-14(a)/15d-14(a) Certification of Chief Executive Officer**</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12.2</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Rule 13a-14(a)/15d-14(a) Certification of Chief Financial Officer**</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13.1</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Certification of Chief Executive Officer pursuant to 18 U.S.C. Section 1350, as adopted pursuant to Section 906 of the Sarbanes-Oxley Act of 2002**</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13.2</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Certification of Chief Financial Officer pursuant to 18 U.S.C. Section 1350, as adopted pursuant to Section 906 of the Sarbanes-Oxley Act of 2002**</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15.1</w:t>
            </w:r>
          </w:p>
        </w:tc>
        <w:tc>
          <w:tcPr>
            <w:tcW w:w="4667" w:type="pct"/>
            <w:hideMark/>
          </w:tcPr>
          <w:p w:rsidR="002B5EDF" w:rsidRDefault="00B802AF">
            <w:pPr>
              <w:widowControl w:val="0"/>
              <w:jc w:val="both"/>
              <w:rPr>
                <w:rFonts w:eastAsia="Times New Roman"/>
                <w:color w:val="000000"/>
                <w:sz w:val="20"/>
                <w:szCs w:val="20"/>
              </w:rPr>
            </w:pPr>
            <w:r>
              <w:rPr>
                <w:rFonts w:eastAsia="Times New Roman"/>
                <w:sz w:val="20"/>
                <w:szCs w:val="20"/>
              </w:rPr>
              <w:t>Consent of independent registered public accounting firm**</w:t>
            </w:r>
          </w:p>
        </w:tc>
      </w:tr>
      <w:tr w:rsidR="002B5EDF">
        <w:trPr>
          <w:divId w:val="469982299"/>
          <w:tblCellSpacing w:w="0" w:type="dxa"/>
        </w:trPr>
        <w:tc>
          <w:tcPr>
            <w:tcW w:w="333" w:type="pct"/>
            <w:hideMark/>
          </w:tcPr>
          <w:p w:rsidR="002B5EDF" w:rsidRDefault="00B802AF">
            <w:pPr>
              <w:widowControl w:val="0"/>
              <w:rPr>
                <w:rFonts w:eastAsia="Times New Roman"/>
                <w:color w:val="000000"/>
                <w:sz w:val="20"/>
                <w:szCs w:val="20"/>
              </w:rPr>
            </w:pPr>
            <w:r>
              <w:rPr>
                <w:rFonts w:eastAsia="Times New Roman"/>
                <w:color w:val="000000"/>
                <w:sz w:val="20"/>
                <w:szCs w:val="20"/>
              </w:rPr>
              <w:t>15.2</w:t>
            </w:r>
          </w:p>
        </w:tc>
        <w:tc>
          <w:tcPr>
            <w:tcW w:w="4667" w:type="pct"/>
            <w:hideMark/>
          </w:tcPr>
          <w:p w:rsidR="002B5EDF" w:rsidRDefault="00B802AF">
            <w:pPr>
              <w:widowControl w:val="0"/>
              <w:rPr>
                <w:rFonts w:eastAsia="Times New Roman"/>
                <w:color w:val="000000"/>
                <w:sz w:val="20"/>
                <w:szCs w:val="20"/>
              </w:rPr>
            </w:pPr>
            <w:r>
              <w:rPr>
                <w:rFonts w:eastAsia="Times New Roman"/>
                <w:sz w:val="20"/>
                <w:szCs w:val="20"/>
              </w:rPr>
              <w:t>Consent of Seward &amp; Kissel LLP**</w:t>
            </w:r>
          </w:p>
        </w:tc>
      </w:tr>
      <w:tr w:rsidR="002B5EDF">
        <w:trPr>
          <w:divId w:val="469982299"/>
          <w:tblCellSpacing w:w="0" w:type="dxa"/>
        </w:trPr>
        <w:tc>
          <w:tcPr>
            <w:tcW w:w="333"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101</w:t>
            </w:r>
          </w:p>
        </w:tc>
        <w:tc>
          <w:tcPr>
            <w:tcW w:w="4667"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 xml:space="preserve">The following financial information from Performance Shipping Inc.'s Annual Report on Form 20-F for the fiscal year ended December 31, 2020, formatted in Extensible Business Reporting Language (XBRL): (1) </w:t>
            </w:r>
            <w:r>
              <w:rPr>
                <w:rFonts w:eastAsia="Times New Roman"/>
                <w:color w:val="000000"/>
                <w:sz w:val="20"/>
                <w:szCs w:val="20"/>
              </w:rPr>
              <w:lastRenderedPageBreak/>
              <w:t>Consolidated Balance Sheets as of December 31, 2020 and 2019; (2) Consolidated Statements of Operations for the years ended December 31, 2020, 2019 and 2018; (3) Consolidated Statements of Comprehensive Income / (Loss) for the years ended December 31, 2020, 2019 and 2018; (4) Consolidated Statements of Stockholders' Equity for the years ended December 31, 2020, 2019 and 2018; (5) Consolidated Statements of Cash Flows for the years ended December 31, 2020, 2019 and 2018; and (6) Notes to Consolidated Financial Statements.</w:t>
            </w:r>
          </w:p>
          <w:p w:rsidR="002B5EDF" w:rsidRDefault="00B802AF">
            <w:pPr>
              <w:widowControl w:val="0"/>
              <w:jc w:val="both"/>
              <w:rPr>
                <w:rFonts w:eastAsia="Times New Roman"/>
                <w:color w:val="000000"/>
                <w:sz w:val="20"/>
                <w:szCs w:val="20"/>
              </w:rPr>
            </w:pPr>
            <w:r>
              <w:rPr>
                <w:rFonts w:eastAsia="Times New Roman"/>
                <w:color w:val="000000"/>
                <w:sz w:val="20"/>
                <w:szCs w:val="20"/>
              </w:rPr>
              <w:t xml:space="preserve">  </w:t>
            </w:r>
          </w:p>
        </w:tc>
      </w:tr>
    </w:tbl>
    <w:p w:rsidR="002B5EDF" w:rsidRDefault="00B802AF">
      <w:pPr>
        <w:widowControl w:val="0"/>
        <w:jc w:val="both"/>
        <w:divId w:val="469982299"/>
        <w:rPr>
          <w:rFonts w:eastAsia="Times New Roman"/>
          <w:color w:val="000000"/>
          <w:sz w:val="20"/>
          <w:szCs w:val="20"/>
        </w:rPr>
      </w:pPr>
      <w:r>
        <w:rPr>
          <w:rFonts w:eastAsia="Times New Roman"/>
          <w:color w:val="000000"/>
          <w:sz w:val="20"/>
          <w:szCs w:val="20"/>
        </w:rPr>
        <w:lastRenderedPageBreak/>
        <w:t>(1) Filed as Exhibit 3.1 to the Company's Registration Statement on Form F-4 (File No. 333-169974) on October 15, 2010.</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(2) Filed as Exhibit 3.3 to the Company's report on Form 6-K, filed with the SEC on June 9, 2016.</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(3) Filed as Exhibit 3.1 to the Company's report on Form 6-K, filed with the SEC on July 6, 2017.</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(4) Filed as Exhibit 3.1 to the Company's report on Form 6-K, filed with the SEC on July 28, 2017.</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(5) Filed as Exhibit 3.1 to the Company's report on Form 6-K, filed with the SEC on August 28, 2017.</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(6) Filed as Exhibit 3.1 to the Company's report on Form 6-K, filed with the SEC on September 26, 2017.</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(7) Filed as Exhibit 3.1 to the Company's report on Form 6-K, filed with the SEC on November 3, 2017.</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(8) Filed as Exhibit 1.8 to the Company's Annual Report on Form 20-F on March 18, 2019.</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(9) Filed as Exhibit 3.2 to the Company's Registration Statement on Form F-4 (File No. 333-169974) on October 15, 2010.</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(10) Filed as Exhibit 4.1 to the Company's report on Form 6-K, filed with the SEC on November 2, 2020.</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(11) Filed as Exhibit 4.4 to the Company's Registration Statement on Form F-4 (File No. 333-169974) on October 15, 2010.</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(12) Filed as Exhibit 4.2 to the Company's Registration Statement on Form F-4 (File No. 333-169974) on October 15, 2010.</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(13) Filed as Exhibit 4.1 to the Company's report on Form 6-K, filed with the SEC on August 31, 2016.</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(14) Filed as Exhibit 4.1 to the Company's report on Form 6-K, filed with the SEC on June 21, 2019.</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(15) Filed as Exhibit 1 to the Company's report on Form 6-K, filed with the SEC on December 31, 2020.</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(16) Filed as Exhibit 4.8 to the Company's Annual Report on Form 20-F on March 26, 2014.</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(17) Filed as Exhibit 4.11 to the Company's Annual Report on Form 20-F on March 26, 2014.</w:t>
      </w:r>
    </w:p>
    <w:p w:rsidR="002B5EDF" w:rsidRDefault="00B802AF">
      <w:pPr>
        <w:widowControl w:val="0"/>
        <w:divId w:val="469982299"/>
        <w:rPr>
          <w:rFonts w:eastAsia="Times New Roman"/>
          <w:color w:val="000000"/>
          <w:sz w:val="20"/>
          <w:szCs w:val="20"/>
        </w:rPr>
      </w:pPr>
      <w:r>
        <w:rPr>
          <w:rFonts w:eastAsia="Times New Roman"/>
          <w:color w:val="000000"/>
          <w:sz w:val="20"/>
          <w:szCs w:val="20"/>
        </w:rPr>
        <w:t xml:space="preserve">(18) Filed as Exhibit 2.7 to the Company's Annual Report on Form 20-F, filed with the SEC on April 10, 2020. </w:t>
      </w: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(19) Filed as Exhibit 4.11 to the Company's Annual Report on Form 20-F, filed with the SEC on April 10, 2020.</w:t>
      </w:r>
    </w:p>
    <w:p w:rsidR="002B5EDF" w:rsidRDefault="002B5EDF">
      <w:pPr>
        <w:widowControl w:val="0"/>
        <w:divId w:val="363671446"/>
        <w:rPr>
          <w:rFonts w:eastAsia="Times New Roman"/>
          <w:color w:val="000000"/>
          <w:sz w:val="20"/>
          <w:szCs w:val="20"/>
        </w:rPr>
      </w:pP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 Filed herewith.</w:t>
      </w:r>
    </w:p>
    <w:p w:rsidR="002B5EDF" w:rsidRDefault="002B5EDF">
      <w:pPr>
        <w:widowControl w:val="0"/>
        <w:divId w:val="834225301"/>
        <w:rPr>
          <w:rFonts w:eastAsia="Times New Roman"/>
          <w:color w:val="000000"/>
          <w:sz w:val="20"/>
          <w:szCs w:val="20"/>
        </w:rPr>
      </w:pPr>
    </w:p>
    <w:p w:rsidR="002B5EDF" w:rsidRDefault="00B802AF">
      <w:pPr>
        <w:widowControl w:val="0"/>
        <w:jc w:val="center"/>
        <w:divId w:val="527917315"/>
        <w:rPr>
          <w:rFonts w:eastAsia="Times New Roman"/>
          <w:color w:val="000000"/>
          <w:sz w:val="20"/>
          <w:szCs w:val="20"/>
        </w:rPr>
      </w:pPr>
      <w:r>
        <w:rPr>
          <w:rFonts w:eastAsia="Times New Roman"/>
          <w:color w:val="000000"/>
          <w:sz w:val="16"/>
          <w:szCs w:val="16"/>
        </w:rPr>
        <w:t>89</w:t>
      </w:r>
    </w:p>
    <w:p w:rsidR="002B5EDF" w:rsidRDefault="002F482C">
      <w:pPr>
        <w:widowControl w:val="0"/>
        <w:divId w:val="387262811"/>
      </w:pPr>
      <w:r>
        <w:br w:type="page"/>
      </w:r>
    </w:p>
    <w:p w:rsidR="002B5EDF" w:rsidRDefault="002B5EDF">
      <w:pPr>
        <w:widowControl w:val="0"/>
        <w:divId w:val="387262811"/>
        <w:rPr>
          <w:rFonts w:eastAsia="Times New Roman"/>
          <w:color w:val="000000"/>
          <w:sz w:val="20"/>
          <w:szCs w:val="20"/>
        </w:rPr>
      </w:pPr>
    </w:p>
    <w:p w:rsidR="002B5EDF" w:rsidRDefault="00B802AF">
      <w:pPr>
        <w:widowControl w:val="0"/>
        <w:jc w:val="both"/>
        <w:divId w:val="469982299"/>
        <w:rPr>
          <w:rFonts w:eastAsia="Times New Roman"/>
          <w:b/>
          <w:bCs/>
          <w:color w:val="000000"/>
          <w:sz w:val="20"/>
          <w:szCs w:val="20"/>
        </w:rPr>
      </w:pPr>
      <w:r>
        <w:rPr>
          <w:rFonts w:eastAsia="Times New Roman"/>
          <w:b/>
          <w:bCs/>
          <w:color w:val="000000"/>
          <w:sz w:val="20"/>
          <w:szCs w:val="20"/>
        </w:rPr>
        <w:t>SIGNATURES</w:t>
      </w:r>
    </w:p>
    <w:p w:rsidR="002B5EDF" w:rsidRDefault="002B5EDF">
      <w:pPr>
        <w:widowControl w:val="0"/>
        <w:divId w:val="1362973195"/>
        <w:rPr>
          <w:rFonts w:eastAsia="Times New Roman"/>
          <w:color w:val="000000"/>
          <w:sz w:val="20"/>
          <w:szCs w:val="20"/>
        </w:rPr>
      </w:pPr>
    </w:p>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The registrant hereby certifies that it meets all of the requirements for filing on Form 20-F and that it has duly caused and authorized the undersigned to sign this annual report on its behalf.</w:t>
      </w:r>
    </w:p>
    <w:p w:rsidR="002B5EDF" w:rsidRDefault="002B5EDF">
      <w:pPr>
        <w:widowControl w:val="0"/>
        <w:divId w:val="592054986"/>
        <w:rPr>
          <w:rFonts w:eastAsia="Times New Roman"/>
          <w:color w:val="000000"/>
          <w:sz w:val="20"/>
          <w:szCs w:val="20"/>
        </w:rPr>
      </w:pPr>
    </w:p>
    <w:p w:rsidR="002B5EDF" w:rsidRDefault="002B5EDF">
      <w:pPr>
        <w:widowControl w:val="0"/>
        <w:divId w:val="1746025189"/>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089"/>
        <w:gridCol w:w="468"/>
        <w:gridCol w:w="2714"/>
        <w:gridCol w:w="3089"/>
      </w:tblGrid>
      <w:tr w:rsidR="002B5EDF">
        <w:trPr>
          <w:divId w:val="469982299"/>
          <w:tblCellSpacing w:w="0" w:type="dxa"/>
        </w:trPr>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700" w:type="pct"/>
            <w:gridSpan w:val="2"/>
            <w:hideMark/>
          </w:tcPr>
          <w:p w:rsidR="002B5EDF" w:rsidRDefault="00B802AF">
            <w:pPr>
              <w:widowControl w:val="0"/>
              <w:jc w:val="both"/>
              <w:rPr>
                <w:rFonts w:eastAsia="Times New Roman"/>
                <w:color w:val="000000"/>
                <w:sz w:val="20"/>
                <w:szCs w:val="20"/>
              </w:rPr>
            </w:pPr>
            <w:r>
              <w:rPr>
                <w:rFonts w:eastAsia="Times New Roman"/>
                <w:color w:val="000000"/>
                <w:sz w:val="20"/>
                <w:szCs w:val="20"/>
              </w:rPr>
              <w:t>PERFORMANCE SHIPPING INC.</w:t>
            </w:r>
          </w:p>
        </w:tc>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4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By:</w:t>
            </w:r>
          </w:p>
        </w:tc>
        <w:tc>
          <w:tcPr>
            <w:tcW w:w="1450" w:type="pct"/>
            <w:tcBorders>
              <w:bottom w:val="single" w:sz="8" w:space="0" w:color="000000"/>
            </w:tcBorders>
            <w:hideMark/>
          </w:tcPr>
          <w:p w:rsidR="002B5EDF" w:rsidRDefault="00B802AF">
            <w:pPr>
              <w:widowControl w:val="0"/>
              <w:jc w:val="both"/>
              <w:rPr>
                <w:rFonts w:eastAsia="Times New Roman"/>
                <w:color w:val="000000"/>
                <w:sz w:val="20"/>
                <w:szCs w:val="20"/>
              </w:rPr>
            </w:pPr>
            <w:r>
              <w:rPr>
                <w:rFonts w:eastAsia="Times New Roman"/>
                <w:color w:val="000000"/>
                <w:sz w:val="20"/>
                <w:szCs w:val="20"/>
              </w:rPr>
              <w:t>/s/ Andreas Michalopoulos</w:t>
            </w:r>
          </w:p>
        </w:tc>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4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Andreas Michalopoulos</w:t>
            </w:r>
          </w:p>
        </w:tc>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469982299"/>
          <w:tblCellSpacing w:w="0" w:type="dxa"/>
        </w:trPr>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450" w:type="pct"/>
            <w:hideMark/>
          </w:tcPr>
          <w:p w:rsidR="002B5EDF" w:rsidRDefault="00B802AF">
            <w:pPr>
              <w:widowControl w:val="0"/>
              <w:rPr>
                <w:rFonts w:eastAsia="Times New Roman"/>
                <w:color w:val="000000"/>
                <w:sz w:val="20"/>
                <w:szCs w:val="20"/>
              </w:rPr>
            </w:pPr>
            <w:r>
              <w:rPr>
                <w:rFonts w:eastAsia="Times New Roman"/>
                <w:color w:val="000000"/>
                <w:sz w:val="20"/>
                <w:szCs w:val="20"/>
              </w:rPr>
              <w:t> Chief Executive Officer, Director and Secretary</w:t>
            </w:r>
          </w:p>
        </w:tc>
        <w:tc>
          <w:tcPr>
            <w:tcW w:w="16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B802AF">
      <w:pPr>
        <w:widowControl w:val="0"/>
        <w:jc w:val="both"/>
        <w:divId w:val="469982299"/>
        <w:rPr>
          <w:rFonts w:eastAsia="Times New Roman"/>
          <w:color w:val="000000"/>
          <w:sz w:val="20"/>
          <w:szCs w:val="20"/>
        </w:rPr>
      </w:pPr>
      <w:r>
        <w:rPr>
          <w:rFonts w:eastAsia="Times New Roman"/>
          <w:color w:val="000000"/>
          <w:sz w:val="20"/>
          <w:szCs w:val="20"/>
        </w:rPr>
        <w:t>Dated: March 5, 2021</w:t>
      </w:r>
    </w:p>
    <w:p w:rsidR="002B5EDF" w:rsidRDefault="002B5EDF">
      <w:pPr>
        <w:widowControl w:val="0"/>
        <w:divId w:val="1141969645"/>
        <w:rPr>
          <w:rFonts w:eastAsia="Times New Roman"/>
          <w:color w:val="000000"/>
          <w:sz w:val="20"/>
          <w:szCs w:val="20"/>
        </w:rPr>
      </w:pPr>
    </w:p>
    <w:p w:rsidR="002B5EDF" w:rsidRDefault="002B5EDF">
      <w:pPr>
        <w:widowControl w:val="0"/>
        <w:jc w:val="center"/>
        <w:divId w:val="2143618757"/>
        <w:rPr>
          <w:rFonts w:eastAsia="Times New Roman"/>
          <w:color w:val="000000"/>
          <w:sz w:val="20"/>
          <w:szCs w:val="20"/>
        </w:rPr>
      </w:pPr>
    </w:p>
    <w:p w:rsidR="002B5EDF" w:rsidRDefault="002F482C">
      <w:pPr>
        <w:widowControl w:val="0"/>
        <w:divId w:val="364134354"/>
      </w:pPr>
      <w:r>
        <w:br w:type="page"/>
      </w:r>
    </w:p>
    <w:p w:rsidR="002B5EDF" w:rsidRDefault="002B5EDF">
      <w:pPr>
        <w:widowControl w:val="0"/>
        <w:divId w:val="364134354"/>
        <w:rPr>
          <w:rFonts w:eastAsia="Times New Roman"/>
          <w:color w:val="000000"/>
          <w:sz w:val="20"/>
          <w:szCs w:val="20"/>
        </w:rPr>
      </w:pPr>
    </w:p>
    <w:p w:rsidR="002B5EDF" w:rsidRDefault="00B802AF">
      <w:pPr>
        <w:widowControl w:val="0"/>
        <w:jc w:val="center"/>
        <w:divId w:val="1438452170"/>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259067734"/>
        <w:rPr>
          <w:rFonts w:eastAsia="Times New Roman"/>
          <w:color w:val="000000"/>
          <w:sz w:val="20"/>
          <w:szCs w:val="20"/>
        </w:rPr>
      </w:pPr>
      <w:r>
        <w:rPr>
          <w:rFonts w:eastAsia="Times New Roman"/>
          <w:color w:val="000000"/>
          <w:sz w:val="20"/>
          <w:szCs w:val="20"/>
        </w:rPr>
        <w:t>INDEX TO CONSOLIDATED FINANCIAL STATEMENTS</w:t>
      </w:r>
    </w:p>
    <w:p w:rsidR="002B5EDF" w:rsidRDefault="002B5EDF">
      <w:pPr>
        <w:widowControl w:val="0"/>
        <w:divId w:val="1801995966"/>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8746"/>
        <w:gridCol w:w="614"/>
      </w:tblGrid>
      <w:tr w:rsidR="002B5EDF">
        <w:trPr>
          <w:divId w:val="1391149700"/>
          <w:tblCellSpacing w:w="0" w:type="dxa"/>
        </w:trPr>
        <w:tc>
          <w:tcPr>
            <w:tcW w:w="46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8" w:type="pct"/>
            <w:hideMark/>
          </w:tcPr>
          <w:p w:rsidR="002B5EDF" w:rsidRDefault="00B802AF">
            <w:pPr>
              <w:widowControl w:val="0"/>
              <w:jc w:val="right"/>
              <w:rPr>
                <w:rFonts w:eastAsia="Times New Roman"/>
                <w:b/>
                <w:bCs/>
                <w:color w:val="000000"/>
                <w:sz w:val="20"/>
                <w:szCs w:val="20"/>
              </w:rPr>
            </w:pPr>
            <w:r>
              <w:rPr>
                <w:rFonts w:eastAsia="Times New Roman"/>
                <w:b/>
                <w:bCs/>
                <w:color w:val="000000"/>
                <w:sz w:val="20"/>
                <w:szCs w:val="20"/>
              </w:rPr>
              <w:t>Page</w:t>
            </w:r>
          </w:p>
        </w:tc>
      </w:tr>
      <w:tr w:rsidR="002B5EDF">
        <w:trPr>
          <w:divId w:val="1391149700"/>
          <w:tblCellSpacing w:w="0" w:type="dxa"/>
        </w:trPr>
        <w:tc>
          <w:tcPr>
            <w:tcW w:w="46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67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Report of Independent Registered Public Accounting Firm</w:t>
            </w:r>
          </w:p>
        </w:tc>
        <w:tc>
          <w:tcPr>
            <w:tcW w:w="328"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F-2</w:t>
            </w:r>
          </w:p>
        </w:tc>
      </w:tr>
      <w:tr w:rsidR="002B5EDF">
        <w:trPr>
          <w:divId w:val="1391149700"/>
          <w:tblCellSpacing w:w="0" w:type="dxa"/>
        </w:trPr>
        <w:tc>
          <w:tcPr>
            <w:tcW w:w="46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67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Consolidated Balance Sheets as at December 31, 2020 and 2019</w:t>
            </w:r>
          </w:p>
        </w:tc>
        <w:tc>
          <w:tcPr>
            <w:tcW w:w="328"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F-4</w:t>
            </w:r>
          </w:p>
        </w:tc>
      </w:tr>
      <w:tr w:rsidR="002B5EDF">
        <w:trPr>
          <w:divId w:val="1391149700"/>
          <w:tblCellSpacing w:w="0" w:type="dxa"/>
        </w:trPr>
        <w:tc>
          <w:tcPr>
            <w:tcW w:w="46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67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Consolidated Statements of Operations for the years ended December 31, 2020, 2019 and 2018</w:t>
            </w:r>
          </w:p>
        </w:tc>
        <w:tc>
          <w:tcPr>
            <w:tcW w:w="328"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F-5</w:t>
            </w:r>
          </w:p>
        </w:tc>
      </w:tr>
      <w:tr w:rsidR="002B5EDF">
        <w:trPr>
          <w:divId w:val="1391149700"/>
          <w:tblCellSpacing w:w="0" w:type="dxa"/>
        </w:trPr>
        <w:tc>
          <w:tcPr>
            <w:tcW w:w="46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67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Consolidated Statements of Comprehensive Income / (Loss) for the years ended December 31, 2020, 2019 and 2018</w:t>
            </w:r>
          </w:p>
        </w:tc>
        <w:tc>
          <w:tcPr>
            <w:tcW w:w="328"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F-5</w:t>
            </w:r>
          </w:p>
        </w:tc>
      </w:tr>
      <w:tr w:rsidR="002B5EDF">
        <w:trPr>
          <w:divId w:val="1391149700"/>
          <w:tblCellSpacing w:w="0" w:type="dxa"/>
        </w:trPr>
        <w:tc>
          <w:tcPr>
            <w:tcW w:w="46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67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Consolidated Statements of Stockholders’ Equity for the years ended December 31, 2020, 2019 and 2018</w:t>
            </w:r>
          </w:p>
        </w:tc>
        <w:tc>
          <w:tcPr>
            <w:tcW w:w="328"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F-6</w:t>
            </w:r>
          </w:p>
        </w:tc>
      </w:tr>
      <w:tr w:rsidR="002B5EDF">
        <w:trPr>
          <w:divId w:val="1391149700"/>
          <w:tblCellSpacing w:w="0" w:type="dxa"/>
        </w:trPr>
        <w:tc>
          <w:tcPr>
            <w:tcW w:w="46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67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Consolidated Statements of Cash Flows for the years ended December 31, 2020, 2019 and 2018</w:t>
            </w:r>
          </w:p>
        </w:tc>
        <w:tc>
          <w:tcPr>
            <w:tcW w:w="328"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F-7</w:t>
            </w:r>
          </w:p>
        </w:tc>
      </w:tr>
      <w:tr w:rsidR="002B5EDF">
        <w:trPr>
          <w:divId w:val="1391149700"/>
          <w:tblCellSpacing w:w="0" w:type="dxa"/>
        </w:trPr>
        <w:tc>
          <w:tcPr>
            <w:tcW w:w="46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8"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672"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Notes to Consolidated Financial Statements</w:t>
            </w:r>
          </w:p>
        </w:tc>
        <w:tc>
          <w:tcPr>
            <w:tcW w:w="328"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F-8</w:t>
            </w:r>
          </w:p>
        </w:tc>
      </w:tr>
    </w:tbl>
    <w:p w:rsidR="002B5EDF" w:rsidRDefault="002B5EDF">
      <w:pPr>
        <w:widowControl w:val="0"/>
        <w:divId w:val="1654215051"/>
        <w:rPr>
          <w:rFonts w:eastAsia="Times New Roman"/>
          <w:color w:val="000000"/>
          <w:sz w:val="20"/>
          <w:szCs w:val="20"/>
        </w:rPr>
      </w:pPr>
    </w:p>
    <w:p w:rsidR="002B5EDF" w:rsidRDefault="00B802AF">
      <w:pPr>
        <w:widowControl w:val="0"/>
        <w:jc w:val="center"/>
        <w:divId w:val="647053329"/>
        <w:rPr>
          <w:rFonts w:eastAsia="Times New Roman"/>
          <w:color w:val="000000"/>
          <w:sz w:val="20"/>
          <w:szCs w:val="20"/>
        </w:rPr>
      </w:pPr>
      <w:r>
        <w:rPr>
          <w:rFonts w:eastAsia="Times New Roman"/>
          <w:color w:val="000000"/>
          <w:sz w:val="16"/>
          <w:szCs w:val="16"/>
        </w:rPr>
        <w:t>F-1</w:t>
      </w:r>
    </w:p>
    <w:p w:rsidR="002B5EDF" w:rsidRDefault="002F482C">
      <w:pPr>
        <w:widowControl w:val="0"/>
        <w:divId w:val="1961573127"/>
      </w:pPr>
      <w:r>
        <w:br w:type="page"/>
      </w:r>
    </w:p>
    <w:p w:rsidR="002B5EDF" w:rsidRDefault="002B5EDF">
      <w:pPr>
        <w:widowControl w:val="0"/>
        <w:divId w:val="1961573127"/>
        <w:rPr>
          <w:rFonts w:eastAsia="Times New Roman"/>
          <w:color w:val="000000"/>
          <w:sz w:val="20"/>
          <w:szCs w:val="20"/>
        </w:rPr>
      </w:pPr>
    </w:p>
    <w:p w:rsidR="002B5EDF" w:rsidRDefault="00B802AF">
      <w:pPr>
        <w:widowControl w:val="0"/>
        <w:jc w:val="both"/>
        <w:divId w:val="1566380200"/>
        <w:rPr>
          <w:rFonts w:eastAsia="Times New Roman"/>
          <w:b/>
          <w:bCs/>
          <w:color w:val="000000"/>
          <w:sz w:val="20"/>
          <w:szCs w:val="20"/>
        </w:rPr>
      </w:pPr>
      <w:r>
        <w:rPr>
          <w:rFonts w:eastAsia="Times New Roman"/>
          <w:b/>
          <w:bCs/>
          <w:color w:val="000000"/>
          <w:sz w:val="20"/>
          <w:szCs w:val="20"/>
        </w:rPr>
        <w:t>Report of Independent Registered Public Accounting Firm</w:t>
      </w:r>
    </w:p>
    <w:p w:rsidR="002B5EDF" w:rsidRDefault="00B802AF">
      <w:pPr>
        <w:widowControl w:val="0"/>
        <w:jc w:val="both"/>
        <w:divId w:val="252592116"/>
        <w:rPr>
          <w:rFonts w:eastAsia="Times New Roman"/>
          <w:color w:val="000000"/>
          <w:sz w:val="20"/>
          <w:szCs w:val="20"/>
        </w:rPr>
      </w:pPr>
      <w:r>
        <w:rPr>
          <w:rFonts w:eastAsia="Times New Roman"/>
          <w:color w:val="000000"/>
          <w:sz w:val="20"/>
          <w:szCs w:val="20"/>
        </w:rPr>
        <w:t>To the Stockholders and the Board of Directors of Performance Shipping Inc.</w:t>
      </w:r>
    </w:p>
    <w:p w:rsidR="002B5EDF" w:rsidRDefault="00B802AF">
      <w:pPr>
        <w:widowControl w:val="0"/>
        <w:jc w:val="both"/>
        <w:divId w:val="99422735"/>
        <w:rPr>
          <w:rFonts w:eastAsia="Times New Roman"/>
          <w:b/>
          <w:bCs/>
          <w:color w:val="000000"/>
          <w:sz w:val="20"/>
          <w:szCs w:val="20"/>
        </w:rPr>
      </w:pPr>
      <w:r>
        <w:rPr>
          <w:rFonts w:eastAsia="Times New Roman"/>
          <w:b/>
          <w:bCs/>
          <w:color w:val="000000"/>
          <w:sz w:val="20"/>
          <w:szCs w:val="20"/>
        </w:rPr>
        <w:t>Opinion on the Financial Statements</w:t>
      </w:r>
    </w:p>
    <w:p w:rsidR="002B5EDF" w:rsidRDefault="00B802AF">
      <w:pPr>
        <w:widowControl w:val="0"/>
        <w:jc w:val="both"/>
        <w:divId w:val="1354527683"/>
        <w:rPr>
          <w:rFonts w:eastAsia="Times New Roman"/>
          <w:color w:val="000000"/>
          <w:sz w:val="20"/>
          <w:szCs w:val="20"/>
        </w:rPr>
      </w:pPr>
      <w:r>
        <w:rPr>
          <w:rFonts w:eastAsia="Times New Roman"/>
          <w:color w:val="000000"/>
          <w:sz w:val="20"/>
          <w:szCs w:val="20"/>
        </w:rPr>
        <w:t>We have audited the accompanying consolidated balance sheets of Performance Shipping Inc. (the Company) as of December 31, 2020 and 2019, the related consolidated statements of operations, comprehensive income/loss, stockholders' equity and cash flows for each of the three years in the period ended December 31, 2020, and the related notes (collectively referred to as the “consolidated financial statements”). In our opinion, the consolidated financial statements present fairly, in all material respects, the financial position of the Company at December 31, 2020 and 2019, and the results of its operations and its cash flows for each of the three years in the period ended December 31, 2020, in conformity with U.S. generally accepted accounting principles.</w:t>
      </w:r>
    </w:p>
    <w:p w:rsidR="002B5EDF" w:rsidRDefault="00B802AF">
      <w:pPr>
        <w:widowControl w:val="0"/>
        <w:jc w:val="both"/>
        <w:divId w:val="546185978"/>
        <w:rPr>
          <w:rFonts w:eastAsia="Times New Roman"/>
          <w:b/>
          <w:bCs/>
          <w:color w:val="000000"/>
          <w:sz w:val="20"/>
          <w:szCs w:val="20"/>
        </w:rPr>
      </w:pPr>
      <w:r>
        <w:rPr>
          <w:rFonts w:eastAsia="Times New Roman"/>
          <w:b/>
          <w:bCs/>
          <w:color w:val="000000"/>
          <w:sz w:val="20"/>
          <w:szCs w:val="20"/>
        </w:rPr>
        <w:t>Basis for Opinion</w:t>
      </w:r>
    </w:p>
    <w:p w:rsidR="002B5EDF" w:rsidRDefault="00B802AF">
      <w:pPr>
        <w:widowControl w:val="0"/>
        <w:jc w:val="both"/>
        <w:divId w:val="1787190824"/>
        <w:rPr>
          <w:rFonts w:eastAsia="Times New Roman"/>
          <w:color w:val="000000"/>
          <w:sz w:val="20"/>
          <w:szCs w:val="20"/>
        </w:rPr>
      </w:pPr>
      <w:r>
        <w:rPr>
          <w:rFonts w:eastAsia="Times New Roman"/>
          <w:color w:val="000000"/>
          <w:sz w:val="20"/>
          <w:szCs w:val="20"/>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rsidR="002B5EDF" w:rsidRDefault="00B802AF">
      <w:pPr>
        <w:widowControl w:val="0"/>
        <w:jc w:val="both"/>
        <w:divId w:val="1521970977"/>
        <w:rPr>
          <w:rFonts w:eastAsia="Times New Roman"/>
          <w:color w:val="000000"/>
          <w:sz w:val="20"/>
          <w:szCs w:val="20"/>
        </w:rPr>
      </w:pPr>
      <w:r>
        <w:rPr>
          <w:rFonts w:eastAsia="Times New Roman"/>
          <w:color w:val="000000"/>
          <w:sz w:val="20"/>
          <w:szCs w:val="20"/>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rsidR="002B5EDF" w:rsidRDefault="00B802AF">
      <w:pPr>
        <w:widowControl w:val="0"/>
        <w:jc w:val="both"/>
        <w:divId w:val="2134398296"/>
        <w:rPr>
          <w:rFonts w:eastAsia="Times New Roman"/>
          <w:color w:val="000000"/>
          <w:sz w:val="20"/>
          <w:szCs w:val="20"/>
        </w:rPr>
      </w:pPr>
      <w:r>
        <w:rPr>
          <w:rFonts w:eastAsia="Times New Roman"/>
          <w:color w:val="000000"/>
          <w:sz w:val="20"/>
          <w:szCs w:val="20"/>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rsidR="002B5EDF" w:rsidRDefault="00B802AF">
      <w:pPr>
        <w:widowControl w:val="0"/>
        <w:jc w:val="both"/>
        <w:divId w:val="152570363"/>
        <w:rPr>
          <w:rFonts w:eastAsia="Times New Roman"/>
          <w:b/>
          <w:bCs/>
          <w:color w:val="000000"/>
          <w:sz w:val="20"/>
          <w:szCs w:val="20"/>
        </w:rPr>
      </w:pPr>
      <w:r>
        <w:rPr>
          <w:rFonts w:eastAsia="Times New Roman"/>
          <w:b/>
          <w:bCs/>
          <w:color w:val="000000"/>
          <w:sz w:val="20"/>
          <w:szCs w:val="20"/>
        </w:rPr>
        <w:t>Critical Audit Matter</w:t>
      </w:r>
    </w:p>
    <w:p w:rsidR="002B5EDF" w:rsidRDefault="00B802AF">
      <w:pPr>
        <w:widowControl w:val="0"/>
        <w:jc w:val="both"/>
        <w:divId w:val="1732969991"/>
        <w:rPr>
          <w:rFonts w:eastAsia="Times New Roman"/>
          <w:color w:val="000000"/>
          <w:sz w:val="20"/>
          <w:szCs w:val="20"/>
        </w:rPr>
      </w:pPr>
      <w:r>
        <w:rPr>
          <w:rFonts w:eastAsia="Times New Roman"/>
          <w:color w:val="000000"/>
          <w:sz w:val="20"/>
          <w:szCs w:val="20"/>
        </w:rPr>
        <w:t>The critical audit matter communicated below is a matter arising from the current 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the critical audit matter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rsidR="002B5EDF" w:rsidRDefault="00B802AF">
      <w:pPr>
        <w:widowControl w:val="0"/>
        <w:jc w:val="center"/>
        <w:divId w:val="964039229"/>
        <w:rPr>
          <w:rFonts w:eastAsia="Times New Roman"/>
          <w:color w:val="000000"/>
          <w:sz w:val="20"/>
          <w:szCs w:val="20"/>
        </w:rPr>
      </w:pPr>
      <w:r>
        <w:rPr>
          <w:rFonts w:eastAsia="Times New Roman"/>
          <w:color w:val="000000"/>
          <w:sz w:val="16"/>
          <w:szCs w:val="16"/>
        </w:rPr>
        <w:t>F-2</w:t>
      </w:r>
    </w:p>
    <w:p w:rsidR="002B5EDF" w:rsidRDefault="002F482C">
      <w:pPr>
        <w:widowControl w:val="0"/>
        <w:divId w:val="1131168497"/>
      </w:pPr>
      <w:r>
        <w:br w:type="page"/>
      </w:r>
    </w:p>
    <w:p w:rsidR="002B5EDF" w:rsidRDefault="002B5EDF">
      <w:pPr>
        <w:widowControl w:val="0"/>
        <w:divId w:val="1131168497"/>
        <w:rPr>
          <w:rFonts w:eastAsia="Times New Roman"/>
          <w:color w:val="000000"/>
          <w:sz w:val="20"/>
          <w:szCs w:val="20"/>
        </w:rPr>
      </w:pPr>
    </w:p>
    <w:p w:rsidR="002B5EDF" w:rsidRDefault="002B5EDF">
      <w:pPr>
        <w:widowControl w:val="0"/>
        <w:divId w:val="839468281"/>
        <w:rPr>
          <w:rFonts w:eastAsia="Times New Roman"/>
          <w:color w:val="000000"/>
          <w:sz w:val="20"/>
          <w:szCs w:val="20"/>
        </w:rPr>
      </w:pPr>
    </w:p>
    <w:p w:rsidR="002B5EDF" w:rsidRDefault="002B5EDF">
      <w:pPr>
        <w:widowControl w:val="0"/>
        <w:divId w:val="820776552"/>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709"/>
        <w:gridCol w:w="7651"/>
      </w:tblGrid>
      <w:tr w:rsidR="002B5EDF">
        <w:trPr>
          <w:divId w:val="1391149700"/>
          <w:tblCellSpacing w:w="0" w:type="dxa"/>
        </w:trPr>
        <w:tc>
          <w:tcPr>
            <w:tcW w:w="913"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086"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Recoverability assessment of vessels held and used</w:t>
            </w:r>
          </w:p>
          <w:p w:rsidR="002B5EDF" w:rsidRDefault="002B5EDF">
            <w:pPr>
              <w:widowControl w:val="0"/>
              <w:jc w:val="both"/>
              <w:rPr>
                <w:rFonts w:eastAsia="Times New Roman"/>
                <w:b/>
                <w:bCs/>
                <w:color w:val="000000"/>
                <w:sz w:val="20"/>
                <w:szCs w:val="20"/>
              </w:rPr>
            </w:pPr>
          </w:p>
        </w:tc>
      </w:tr>
      <w:tr w:rsidR="002B5EDF">
        <w:trPr>
          <w:divId w:val="1391149700"/>
          <w:tblCellSpacing w:w="0" w:type="dxa"/>
        </w:trPr>
        <w:tc>
          <w:tcPr>
            <w:tcW w:w="913" w:type="pct"/>
            <w:hideMark/>
          </w:tcPr>
          <w:p w:rsidR="002B5EDF" w:rsidRDefault="00B802AF">
            <w:pPr>
              <w:widowControl w:val="0"/>
              <w:divId w:val="823550044"/>
              <w:rPr>
                <w:rFonts w:eastAsia="Times New Roman"/>
                <w:b/>
                <w:bCs/>
                <w:i/>
                <w:iCs/>
                <w:color w:val="000000"/>
                <w:sz w:val="20"/>
                <w:szCs w:val="20"/>
              </w:rPr>
            </w:pPr>
            <w:r>
              <w:rPr>
                <w:rFonts w:eastAsia="Times New Roman"/>
                <w:b/>
                <w:bCs/>
                <w:i/>
                <w:iCs/>
                <w:color w:val="000000"/>
                <w:sz w:val="20"/>
                <w:szCs w:val="20"/>
              </w:rPr>
              <w:t>Description of the matter</w:t>
            </w:r>
          </w:p>
        </w:tc>
        <w:tc>
          <w:tcPr>
            <w:tcW w:w="408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At December 31, 2020, the carrying value of the Company’s vessels was $128.1 million. As discussed in Notes 2(l) and 6 to the consolidated financial statements, the Company evaluates its vessels for impairment whenever events or changes in circumstances indicate that the carrying value of a vessel plus unamortized dry-docking costs, may not be recoverable in accordance with the guidance in ASC 360 – Property, Plant and Equipment. If indicators of impairment exist, management analyzes the future undiscounted net operating cash flows expected to be generated throughout the remaining useful life of each vessel and compares it to the carrying value of the vessel plus unamortized dry-docking costs. Where the vessel’s carrying value plus unamortized dry-docking costs, exceeds the undiscounted net operating cash flows, management will recognize an impairment loss equal to the excess of the carrying value of the vessel plus unamortized dry-docking costs over its fair value.</w:t>
            </w:r>
          </w:p>
          <w:p w:rsidR="002B5EDF" w:rsidRDefault="002B5EDF">
            <w:pPr>
              <w:widowControl w:val="0"/>
              <w:jc w:val="both"/>
              <w:rPr>
                <w:rFonts w:eastAsia="Times New Roman"/>
                <w:color w:val="000000"/>
                <w:sz w:val="20"/>
                <w:szCs w:val="20"/>
              </w:rPr>
            </w:pPr>
          </w:p>
          <w:p w:rsidR="002B5EDF" w:rsidRDefault="00B802AF">
            <w:pPr>
              <w:widowControl w:val="0"/>
              <w:jc w:val="both"/>
              <w:rPr>
                <w:rFonts w:eastAsia="Times New Roman"/>
                <w:color w:val="000000"/>
                <w:sz w:val="20"/>
                <w:szCs w:val="20"/>
              </w:rPr>
            </w:pPr>
            <w:r>
              <w:rPr>
                <w:rFonts w:eastAsia="Times New Roman"/>
                <w:color w:val="000000"/>
                <w:sz w:val="20"/>
                <w:szCs w:val="20"/>
              </w:rPr>
              <w:t>Auditing management’s recoverability assessment was complex given the judgement and estimation uncertainty involved in determining certain assumptions to forecast undiscounted net operating cash flows, specifically the future charter rates and the fleet utilization rate for non-contracted revenue days. The charter rates are particularly subjective as they involve the development and use of assumptions about the tanker shipping market through the end of the useful lives of the vessels, while the fleet utilization rates are particularly subjective due to the Company’s recent shift to the tanker market and the lack of historical data. These assumptions are forward looking and subject to the inherent unpredictability of future global economic and market conditions, and the Company’s future employment strategy.</w:t>
            </w:r>
          </w:p>
          <w:p w:rsidR="002B5EDF" w:rsidRDefault="002B5EDF">
            <w:pPr>
              <w:widowControl w:val="0"/>
              <w:jc w:val="both"/>
              <w:rPr>
                <w:rFonts w:eastAsia="Times New Roman"/>
                <w:color w:val="000000"/>
                <w:sz w:val="20"/>
                <w:szCs w:val="20"/>
              </w:rPr>
            </w:pPr>
          </w:p>
        </w:tc>
      </w:tr>
      <w:tr w:rsidR="002B5EDF">
        <w:trPr>
          <w:divId w:val="1391149700"/>
          <w:tblCellSpacing w:w="0" w:type="dxa"/>
        </w:trPr>
        <w:tc>
          <w:tcPr>
            <w:tcW w:w="913" w:type="pct"/>
            <w:hideMark/>
          </w:tcPr>
          <w:p w:rsidR="002B5EDF" w:rsidRDefault="00B802AF">
            <w:pPr>
              <w:widowControl w:val="0"/>
              <w:divId w:val="1139104292"/>
              <w:rPr>
                <w:rFonts w:eastAsia="Times New Roman"/>
                <w:b/>
                <w:bCs/>
                <w:i/>
                <w:iCs/>
                <w:color w:val="000000"/>
                <w:sz w:val="20"/>
                <w:szCs w:val="20"/>
              </w:rPr>
            </w:pPr>
            <w:r>
              <w:rPr>
                <w:rFonts w:eastAsia="Times New Roman"/>
                <w:b/>
                <w:bCs/>
                <w:i/>
                <w:iCs/>
                <w:color w:val="000000"/>
                <w:sz w:val="20"/>
                <w:szCs w:val="20"/>
              </w:rPr>
              <w:t>How we addressed the matter in our audit</w:t>
            </w:r>
          </w:p>
        </w:tc>
        <w:tc>
          <w:tcPr>
            <w:tcW w:w="4086"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We analyzed management’s impairment assessment by comparing the methodology used to evaluate impairment of each vessel against the accounting guidance in ASC 360. To test management’s undiscounted net operating cash flow forecasts, our procedures included, among others, comparing the future vessel charter rates and the fleet utilization rate for non-contracted revenue days against internal and external data sources. For example, we compared the assumptions against available market data from various analysts, historical data for both the Company’s vessels and other vessels of similar type and size. Considering the Company’s recent shift in the tanker market and the lack of extended historical data for its vessels, we also evaluated recent economic and industry changes, as well as changes in the Company’s employment strategy. In addition, we performed sensitivity analyses to assess the impact of changes to future charter rates and fleet utilization rate for non-contracted revenue days in the determination of the net operating cash flows. We also evaluated whether these assumptions were consistent with evidence obtained in other areas of the audit. Our procedures also included testing the completeness and accuracy of the data used within the forecasts.</w:t>
            </w:r>
          </w:p>
          <w:p w:rsidR="002B5EDF" w:rsidRDefault="002B5EDF">
            <w:pPr>
              <w:widowControl w:val="0"/>
              <w:jc w:val="both"/>
              <w:rPr>
                <w:rFonts w:eastAsia="Times New Roman"/>
                <w:color w:val="000000"/>
                <w:sz w:val="20"/>
                <w:szCs w:val="20"/>
              </w:rPr>
            </w:pPr>
          </w:p>
        </w:tc>
      </w:tr>
    </w:tbl>
    <w:p w:rsidR="002B5EDF" w:rsidRDefault="00B802AF">
      <w:pPr>
        <w:widowControl w:val="0"/>
        <w:jc w:val="both"/>
        <w:divId w:val="2107577568"/>
        <w:rPr>
          <w:rFonts w:eastAsia="Times New Roman"/>
          <w:color w:val="000000"/>
          <w:sz w:val="20"/>
          <w:szCs w:val="20"/>
        </w:rPr>
      </w:pPr>
      <w:r>
        <w:rPr>
          <w:rFonts w:eastAsia="Times New Roman"/>
          <w:color w:val="000000"/>
          <w:sz w:val="20"/>
          <w:szCs w:val="20"/>
        </w:rPr>
        <w:t>/s/ Ernst &amp; Young (Hellas) Certified Auditors Accountants S.A.</w:t>
      </w:r>
    </w:p>
    <w:p w:rsidR="002B5EDF" w:rsidRDefault="00B802AF">
      <w:pPr>
        <w:widowControl w:val="0"/>
        <w:jc w:val="both"/>
        <w:divId w:val="1528181261"/>
        <w:rPr>
          <w:rFonts w:eastAsia="Times New Roman"/>
          <w:color w:val="000000"/>
          <w:sz w:val="20"/>
          <w:szCs w:val="20"/>
        </w:rPr>
      </w:pPr>
      <w:r>
        <w:rPr>
          <w:rFonts w:eastAsia="Times New Roman"/>
          <w:color w:val="000000"/>
          <w:sz w:val="20"/>
          <w:szCs w:val="20"/>
        </w:rPr>
        <w:t>We have served as the Company’s auditor since 2010.</w:t>
      </w:r>
    </w:p>
    <w:p w:rsidR="002B5EDF" w:rsidRDefault="00B802AF">
      <w:pPr>
        <w:widowControl w:val="0"/>
        <w:jc w:val="both"/>
        <w:divId w:val="1112942876"/>
        <w:rPr>
          <w:rFonts w:eastAsia="Times New Roman"/>
          <w:color w:val="000000"/>
          <w:sz w:val="20"/>
          <w:szCs w:val="20"/>
        </w:rPr>
      </w:pPr>
      <w:r>
        <w:rPr>
          <w:rFonts w:eastAsia="Times New Roman"/>
          <w:color w:val="000000"/>
          <w:sz w:val="20"/>
          <w:szCs w:val="20"/>
        </w:rPr>
        <w:t>Athens, Greece</w:t>
      </w:r>
    </w:p>
    <w:p w:rsidR="002B5EDF" w:rsidRDefault="00B802AF">
      <w:pPr>
        <w:widowControl w:val="0"/>
        <w:jc w:val="both"/>
        <w:divId w:val="408384809"/>
        <w:rPr>
          <w:rFonts w:eastAsia="Times New Roman"/>
          <w:color w:val="000000"/>
          <w:sz w:val="20"/>
          <w:szCs w:val="20"/>
        </w:rPr>
      </w:pPr>
      <w:r>
        <w:rPr>
          <w:rFonts w:eastAsia="Times New Roman"/>
          <w:color w:val="000000"/>
          <w:sz w:val="20"/>
          <w:szCs w:val="20"/>
        </w:rPr>
        <w:t>March 5, 2021</w:t>
      </w:r>
    </w:p>
    <w:p w:rsidR="002B5EDF" w:rsidRDefault="00B802AF">
      <w:pPr>
        <w:widowControl w:val="0"/>
        <w:jc w:val="center"/>
        <w:divId w:val="100539345"/>
        <w:rPr>
          <w:rFonts w:eastAsia="Times New Roman"/>
          <w:color w:val="000000"/>
          <w:sz w:val="20"/>
          <w:szCs w:val="20"/>
        </w:rPr>
      </w:pPr>
      <w:r>
        <w:rPr>
          <w:rFonts w:eastAsia="Times New Roman"/>
          <w:color w:val="000000"/>
          <w:sz w:val="16"/>
          <w:szCs w:val="16"/>
        </w:rPr>
        <w:t>F-3</w:t>
      </w:r>
    </w:p>
    <w:p w:rsidR="002B5EDF" w:rsidRDefault="002F482C">
      <w:pPr>
        <w:widowControl w:val="0"/>
        <w:divId w:val="1543446053"/>
      </w:pPr>
      <w:r>
        <w:br w:type="page"/>
      </w:r>
    </w:p>
    <w:p w:rsidR="002B5EDF" w:rsidRDefault="002B5EDF">
      <w:pPr>
        <w:widowControl w:val="0"/>
        <w:divId w:val="1543446053"/>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111"/>
        <w:gridCol w:w="91"/>
        <w:gridCol w:w="101"/>
        <w:gridCol w:w="840"/>
        <w:gridCol w:w="92"/>
        <w:gridCol w:w="92"/>
        <w:gridCol w:w="101"/>
        <w:gridCol w:w="840"/>
        <w:gridCol w:w="92"/>
      </w:tblGrid>
      <w:tr w:rsidR="002B5EDF">
        <w:trPr>
          <w:divId w:val="1391149700"/>
          <w:tblCellSpacing w:w="0" w:type="dxa"/>
        </w:trPr>
        <w:tc>
          <w:tcPr>
            <w:tcW w:w="0" w:type="auto"/>
            <w:gridSpan w:val="4"/>
            <w:vAlign w:val="bottom"/>
            <w:hideMark/>
          </w:tcPr>
          <w:p w:rsidR="002B5EDF" w:rsidRDefault="00B802AF">
            <w:pPr>
              <w:widowControl w:val="0"/>
              <w:divId w:val="1611545949"/>
              <w:rPr>
                <w:rFonts w:eastAsia="Times New Roman"/>
                <w:b/>
                <w:bCs/>
                <w:color w:val="000000"/>
                <w:sz w:val="20"/>
                <w:szCs w:val="20"/>
              </w:rPr>
            </w:pPr>
            <w:r>
              <w:rPr>
                <w:rFonts w:eastAsia="Times New Roman"/>
                <w:b/>
                <w:bCs/>
                <w:color w:val="000000"/>
                <w:sz w:val="20"/>
                <w:szCs w:val="20"/>
              </w:rPr>
              <w:t>PERFORMANCE SHIPPING INC.</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4"/>
            <w:vAlign w:val="bottom"/>
            <w:hideMark/>
          </w:tcPr>
          <w:p w:rsidR="002B5EDF" w:rsidRDefault="00B802AF">
            <w:pPr>
              <w:widowControl w:val="0"/>
              <w:divId w:val="577718012"/>
              <w:rPr>
                <w:rFonts w:eastAsia="Times New Roman"/>
                <w:color w:val="000000"/>
                <w:sz w:val="20"/>
                <w:szCs w:val="20"/>
              </w:rPr>
            </w:pPr>
            <w:r>
              <w:rPr>
                <w:rFonts w:eastAsia="Times New Roman"/>
                <w:color w:val="000000"/>
                <w:sz w:val="20"/>
                <w:szCs w:val="20"/>
              </w:rPr>
              <w:t>Consolidated Balance Sheets as at December 31, 2020 and 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4"/>
            <w:vAlign w:val="bottom"/>
            <w:hideMark/>
          </w:tcPr>
          <w:p w:rsidR="002B5EDF" w:rsidRDefault="00B802AF">
            <w:pPr>
              <w:widowControl w:val="0"/>
              <w:divId w:val="1545676887"/>
              <w:rPr>
                <w:rFonts w:eastAsia="Times New Roman"/>
                <w:color w:val="000000"/>
                <w:sz w:val="20"/>
                <w:szCs w:val="20"/>
              </w:rPr>
            </w:pPr>
            <w:r>
              <w:rPr>
                <w:rFonts w:eastAsia="Times New Roman"/>
                <w:color w:val="000000"/>
                <w:sz w:val="20"/>
                <w:szCs w:val="20"/>
              </w:rPr>
              <w:t>(Expressed in thousands of U.S. Dollars, except for share and per share data)</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divId w:val="943801439"/>
              <w:rPr>
                <w:rFonts w:eastAsia="Times New Roman"/>
                <w:b/>
                <w:bCs/>
                <w:color w:val="000000"/>
                <w:sz w:val="20"/>
                <w:szCs w:val="20"/>
              </w:rPr>
            </w:pPr>
            <w:r>
              <w:rPr>
                <w:rFonts w:eastAsia="Times New Roman"/>
                <w:b/>
                <w:bCs/>
                <w:color w:val="000000"/>
                <w:sz w:val="20"/>
                <w:szCs w:val="20"/>
                <w:u w:val="single"/>
              </w:rPr>
              <w:t>ASSETS</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CURRENT ASSETS: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432822338"/>
              <w:rPr>
                <w:rFonts w:eastAsia="Times New Roman"/>
                <w:color w:val="000000"/>
                <w:sz w:val="20"/>
                <w:szCs w:val="20"/>
              </w:rPr>
            </w:pPr>
            <w:r>
              <w:rPr>
                <w:rFonts w:eastAsia="Times New Roman"/>
                <w:color w:val="000000"/>
                <w:sz w:val="20"/>
                <w:szCs w:val="20"/>
              </w:rPr>
              <w:t> Cash and cash equivalents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1975483704"/>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2011836437"/>
              <w:rPr>
                <w:rFonts w:eastAsia="Times New Roman"/>
                <w:color w:val="000000"/>
                <w:sz w:val="20"/>
                <w:szCs w:val="20"/>
              </w:rPr>
            </w:pPr>
            <w:r>
              <w:rPr>
                <w:rFonts w:eastAsia="Times New Roman"/>
                <w:color w:val="000000"/>
                <w:sz w:val="20"/>
                <w:szCs w:val="20"/>
              </w:rPr>
              <w:t>21,365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944313364"/>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1046678209"/>
              <w:rPr>
                <w:rFonts w:eastAsia="Times New Roman"/>
                <w:color w:val="000000"/>
                <w:sz w:val="20"/>
                <w:szCs w:val="20"/>
              </w:rPr>
            </w:pPr>
            <w:r>
              <w:rPr>
                <w:rFonts w:eastAsia="Times New Roman"/>
                <w:color w:val="000000"/>
                <w:sz w:val="20"/>
                <w:szCs w:val="20"/>
              </w:rPr>
              <w:t>26,314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697391126"/>
              <w:rPr>
                <w:rFonts w:eastAsia="Times New Roman"/>
                <w:color w:val="000000"/>
                <w:sz w:val="20"/>
                <w:szCs w:val="20"/>
              </w:rPr>
            </w:pPr>
            <w:r>
              <w:rPr>
                <w:rFonts w:eastAsia="Times New Roman"/>
                <w:color w:val="000000"/>
                <w:sz w:val="20"/>
                <w:szCs w:val="20"/>
              </w:rPr>
              <w:t> Accounts receivable, net of provision for credit losses (Note 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764716440"/>
              <w:rPr>
                <w:rFonts w:eastAsia="Times New Roman"/>
                <w:color w:val="000000"/>
                <w:sz w:val="20"/>
                <w:szCs w:val="20"/>
              </w:rPr>
            </w:pPr>
            <w:r>
              <w:rPr>
                <w:rFonts w:eastAsia="Times New Roman"/>
                <w:color w:val="000000"/>
                <w:sz w:val="20"/>
                <w:szCs w:val="20"/>
              </w:rPr>
              <w:t>3,503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400908168"/>
              <w:rPr>
                <w:rFonts w:eastAsia="Times New Roman"/>
                <w:color w:val="000000"/>
                <w:sz w:val="20"/>
                <w:szCs w:val="20"/>
              </w:rPr>
            </w:pPr>
            <w:r>
              <w:rPr>
                <w:rFonts w:eastAsia="Times New Roman"/>
                <w:color w:val="000000"/>
                <w:sz w:val="20"/>
                <w:szCs w:val="20"/>
              </w:rPr>
              <w:t>3,985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520318192"/>
              <w:rPr>
                <w:rFonts w:eastAsia="Times New Roman"/>
                <w:color w:val="000000"/>
                <w:sz w:val="20"/>
                <w:szCs w:val="20"/>
              </w:rPr>
            </w:pPr>
            <w:r>
              <w:rPr>
                <w:rFonts w:eastAsia="Times New Roman"/>
                <w:color w:val="000000"/>
                <w:sz w:val="20"/>
                <w:szCs w:val="20"/>
              </w:rPr>
              <w:t> Deferred voyage expenses (Note 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477384250"/>
              <w:rPr>
                <w:rFonts w:eastAsia="Times New Roman"/>
                <w:color w:val="000000"/>
                <w:sz w:val="20"/>
                <w:szCs w:val="20"/>
              </w:rPr>
            </w:pPr>
            <w:r>
              <w:rPr>
                <w:rFonts w:eastAsia="Times New Roman"/>
                <w:color w:val="000000"/>
                <w:sz w:val="20"/>
                <w:szCs w:val="20"/>
              </w:rPr>
              <w:t>75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725497367"/>
              <w:rPr>
                <w:rFonts w:eastAsia="Times New Roman"/>
                <w:color w:val="000000"/>
                <w:sz w:val="20"/>
                <w:szCs w:val="20"/>
              </w:rPr>
            </w:pPr>
            <w:r>
              <w:rPr>
                <w:rFonts w:eastAsia="Times New Roman"/>
                <w:color w:val="000000"/>
                <w:sz w:val="20"/>
                <w:szCs w:val="20"/>
              </w:rPr>
              <w:t>69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767504839"/>
              <w:rPr>
                <w:rFonts w:eastAsia="Times New Roman"/>
                <w:color w:val="000000"/>
                <w:sz w:val="20"/>
                <w:szCs w:val="20"/>
              </w:rPr>
            </w:pPr>
            <w:r>
              <w:rPr>
                <w:rFonts w:eastAsia="Times New Roman"/>
                <w:color w:val="000000"/>
                <w:sz w:val="20"/>
                <w:szCs w:val="20"/>
              </w:rPr>
              <w:t> Inventories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979916825"/>
              <w:rPr>
                <w:rFonts w:eastAsia="Times New Roman"/>
                <w:color w:val="000000"/>
                <w:sz w:val="20"/>
                <w:szCs w:val="20"/>
              </w:rPr>
            </w:pPr>
            <w:r>
              <w:rPr>
                <w:rFonts w:eastAsia="Times New Roman"/>
                <w:color w:val="000000"/>
                <w:sz w:val="20"/>
                <w:szCs w:val="20"/>
              </w:rPr>
              <w:t>1,981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645115260"/>
              <w:rPr>
                <w:rFonts w:eastAsia="Times New Roman"/>
                <w:color w:val="000000"/>
                <w:sz w:val="20"/>
                <w:szCs w:val="20"/>
              </w:rPr>
            </w:pPr>
            <w:r>
              <w:rPr>
                <w:rFonts w:eastAsia="Times New Roman"/>
                <w:color w:val="000000"/>
                <w:sz w:val="20"/>
                <w:szCs w:val="20"/>
              </w:rPr>
              <w:t>2,242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13066110"/>
              <w:rPr>
                <w:rFonts w:eastAsia="Times New Roman"/>
                <w:color w:val="000000"/>
                <w:sz w:val="20"/>
                <w:szCs w:val="20"/>
              </w:rPr>
            </w:pPr>
            <w:r>
              <w:rPr>
                <w:rFonts w:eastAsia="Times New Roman"/>
                <w:color w:val="000000"/>
                <w:sz w:val="20"/>
                <w:szCs w:val="20"/>
              </w:rPr>
              <w:t> Prepaid expenses and other assets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821047127"/>
              <w:rPr>
                <w:rFonts w:eastAsia="Times New Roman"/>
                <w:color w:val="000000"/>
                <w:sz w:val="20"/>
                <w:szCs w:val="20"/>
              </w:rPr>
            </w:pPr>
            <w:r>
              <w:rPr>
                <w:rFonts w:eastAsia="Times New Roman"/>
                <w:color w:val="000000"/>
                <w:sz w:val="20"/>
                <w:szCs w:val="20"/>
              </w:rPr>
              <w:t>1,275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555630246"/>
              <w:rPr>
                <w:rFonts w:eastAsia="Times New Roman"/>
                <w:color w:val="000000"/>
                <w:sz w:val="20"/>
                <w:szCs w:val="20"/>
              </w:rPr>
            </w:pPr>
            <w:r>
              <w:rPr>
                <w:rFonts w:eastAsia="Times New Roman"/>
                <w:color w:val="000000"/>
                <w:sz w:val="20"/>
                <w:szCs w:val="20"/>
              </w:rPr>
              <w:t>1,115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148059229"/>
              <w:rPr>
                <w:rFonts w:eastAsia="Times New Roman"/>
                <w:color w:val="000000"/>
                <w:sz w:val="20"/>
                <w:szCs w:val="20"/>
              </w:rPr>
            </w:pPr>
            <w:r>
              <w:rPr>
                <w:rFonts w:eastAsia="Times New Roman"/>
                <w:color w:val="000000"/>
                <w:sz w:val="20"/>
                <w:szCs w:val="20"/>
              </w:rPr>
              <w:t> Current assets from discontinued operations (Note 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727754709"/>
              <w:rPr>
                <w:rFonts w:eastAsia="Times New Roman"/>
                <w:color w:val="000000"/>
                <w:sz w:val="20"/>
                <w:szCs w:val="20"/>
              </w:rPr>
            </w:pPr>
            <w:r>
              <w:rPr>
                <w:rFonts w:eastAsia="Times New Roman"/>
                <w:color w:val="000000"/>
                <w:sz w:val="20"/>
                <w:szCs w:val="20"/>
              </w:rPr>
              <w:t>228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649600730"/>
              <w:rPr>
                <w:rFonts w:eastAsia="Times New Roman"/>
                <w:color w:val="000000"/>
                <w:sz w:val="20"/>
                <w:szCs w:val="20"/>
              </w:rPr>
            </w:pPr>
            <w:r>
              <w:rPr>
                <w:rFonts w:eastAsia="Times New Roman"/>
                <w:color w:val="000000"/>
                <w:sz w:val="20"/>
                <w:szCs w:val="20"/>
              </w:rPr>
              <w:t>1,639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549804891"/>
              <w:rPr>
                <w:rFonts w:eastAsia="Times New Roman"/>
                <w:b/>
                <w:bCs/>
                <w:color w:val="000000"/>
                <w:sz w:val="20"/>
                <w:szCs w:val="20"/>
              </w:rPr>
            </w:pPr>
            <w:r>
              <w:rPr>
                <w:rFonts w:eastAsia="Times New Roman"/>
                <w:b/>
                <w:bCs/>
                <w:color w:val="000000"/>
                <w:sz w:val="20"/>
                <w:szCs w:val="20"/>
              </w:rPr>
              <w:t>    Total current assets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621261625"/>
              <w:rPr>
                <w:rFonts w:eastAsia="Times New Roman"/>
                <w:color w:val="000000"/>
                <w:sz w:val="20"/>
                <w:szCs w:val="20"/>
              </w:rPr>
            </w:pPr>
            <w:r>
              <w:rPr>
                <w:rFonts w:eastAsia="Times New Roman"/>
                <w:color w:val="000000"/>
                <w:sz w:val="20"/>
                <w:szCs w:val="20"/>
              </w:rPr>
              <w:t>28,427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436995365"/>
              <w:rPr>
                <w:rFonts w:eastAsia="Times New Roman"/>
                <w:color w:val="000000"/>
                <w:sz w:val="20"/>
                <w:szCs w:val="20"/>
              </w:rPr>
            </w:pPr>
            <w:r>
              <w:rPr>
                <w:rFonts w:eastAsia="Times New Roman"/>
                <w:color w:val="000000"/>
                <w:sz w:val="20"/>
                <w:szCs w:val="20"/>
              </w:rPr>
              <w:t>35,364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454058702"/>
              <w:rPr>
                <w:rFonts w:eastAsia="Times New Roman"/>
                <w:b/>
                <w:bCs/>
                <w:color w:val="000000"/>
                <w:sz w:val="20"/>
                <w:szCs w:val="20"/>
              </w:rPr>
            </w:pPr>
            <w:r>
              <w:rPr>
                <w:rFonts w:eastAsia="Times New Roman"/>
                <w:b/>
                <w:bCs/>
                <w:color w:val="000000"/>
                <w:sz w:val="20"/>
                <w:szCs w:val="20"/>
              </w:rPr>
              <w:t>FIXED ASSETS: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1947812037"/>
              <w:rPr>
                <w:rFonts w:eastAsia="Times New Roman"/>
                <w:color w:val="000000"/>
                <w:sz w:val="20"/>
                <w:szCs w:val="20"/>
              </w:rPr>
            </w:pPr>
            <w:r>
              <w:rPr>
                <w:rFonts w:eastAsia="Times New Roman"/>
                <w:color w:val="000000"/>
                <w:sz w:val="20"/>
                <w:szCs w:val="20"/>
              </w:rPr>
              <w:t>Advances for vessel acquisitions and other vessels' costs (Note 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618171922"/>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061365548"/>
              <w:rPr>
                <w:rFonts w:eastAsia="Times New Roman"/>
                <w:color w:val="000000"/>
                <w:sz w:val="20"/>
                <w:szCs w:val="20"/>
              </w:rPr>
            </w:pPr>
            <w:r>
              <w:rPr>
                <w:rFonts w:eastAsia="Times New Roman"/>
                <w:color w:val="000000"/>
                <w:sz w:val="20"/>
                <w:szCs w:val="20"/>
              </w:rPr>
              <w:t>11,017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314025137"/>
              <w:rPr>
                <w:rFonts w:eastAsia="Times New Roman"/>
                <w:color w:val="000000"/>
                <w:sz w:val="20"/>
                <w:szCs w:val="20"/>
              </w:rPr>
            </w:pPr>
            <w:r>
              <w:rPr>
                <w:rFonts w:eastAsia="Times New Roman"/>
                <w:color w:val="000000"/>
                <w:sz w:val="20"/>
                <w:szCs w:val="20"/>
              </w:rPr>
              <w:t>Vessels, net (Note 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365521970"/>
              <w:rPr>
                <w:rFonts w:eastAsia="Times New Roman"/>
                <w:color w:val="000000"/>
                <w:sz w:val="20"/>
                <w:szCs w:val="20"/>
              </w:rPr>
            </w:pPr>
            <w:r>
              <w:rPr>
                <w:rFonts w:eastAsia="Times New Roman"/>
                <w:color w:val="000000"/>
                <w:sz w:val="20"/>
                <w:szCs w:val="20"/>
              </w:rPr>
              <w:t>128,108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890847716"/>
              <w:rPr>
                <w:rFonts w:eastAsia="Times New Roman"/>
                <w:color w:val="000000"/>
                <w:sz w:val="20"/>
                <w:szCs w:val="20"/>
              </w:rPr>
            </w:pPr>
            <w:r>
              <w:rPr>
                <w:rFonts w:eastAsia="Times New Roman"/>
                <w:color w:val="000000"/>
                <w:sz w:val="20"/>
                <w:szCs w:val="20"/>
              </w:rPr>
              <w:t>59,421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797987173"/>
              <w:rPr>
                <w:rFonts w:eastAsia="Times New Roman"/>
                <w:color w:val="000000"/>
                <w:sz w:val="20"/>
                <w:szCs w:val="20"/>
              </w:rPr>
            </w:pPr>
            <w:r>
              <w:rPr>
                <w:rFonts w:eastAsia="Times New Roman"/>
                <w:color w:val="000000"/>
                <w:sz w:val="20"/>
                <w:szCs w:val="20"/>
              </w:rPr>
              <w:t>Property and equipment, net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841313846"/>
              <w:rPr>
                <w:rFonts w:eastAsia="Times New Roman"/>
                <w:color w:val="000000"/>
                <w:sz w:val="20"/>
                <w:szCs w:val="20"/>
              </w:rPr>
            </w:pPr>
            <w:r>
              <w:rPr>
                <w:rFonts w:eastAsia="Times New Roman"/>
                <w:color w:val="000000"/>
                <w:sz w:val="20"/>
                <w:szCs w:val="20"/>
              </w:rPr>
              <w:t>1,135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174339897"/>
              <w:rPr>
                <w:rFonts w:eastAsia="Times New Roman"/>
                <w:color w:val="000000"/>
                <w:sz w:val="20"/>
                <w:szCs w:val="20"/>
              </w:rPr>
            </w:pPr>
            <w:r>
              <w:rPr>
                <w:rFonts w:eastAsia="Times New Roman"/>
                <w:color w:val="000000"/>
                <w:sz w:val="20"/>
                <w:szCs w:val="20"/>
              </w:rPr>
              <w:t>993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850438118"/>
              <w:rPr>
                <w:rFonts w:eastAsia="Times New Roman"/>
                <w:color w:val="000000"/>
                <w:sz w:val="20"/>
                <w:szCs w:val="20"/>
              </w:rPr>
            </w:pPr>
            <w:r>
              <w:rPr>
                <w:rFonts w:eastAsia="Times New Roman"/>
                <w:color w:val="000000"/>
                <w:sz w:val="20"/>
                <w:szCs w:val="20"/>
              </w:rPr>
              <w:t>Vessels, net, of discontinued operations (Note 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932785693"/>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786897926"/>
              <w:rPr>
                <w:rFonts w:eastAsia="Times New Roman"/>
                <w:color w:val="000000"/>
                <w:sz w:val="20"/>
                <w:szCs w:val="20"/>
              </w:rPr>
            </w:pPr>
            <w:r>
              <w:rPr>
                <w:rFonts w:eastAsia="Times New Roman"/>
                <w:color w:val="000000"/>
                <w:sz w:val="20"/>
                <w:szCs w:val="20"/>
              </w:rPr>
              <w:t>23,450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843277010"/>
              <w:rPr>
                <w:rFonts w:eastAsia="Times New Roman"/>
                <w:b/>
                <w:bCs/>
                <w:color w:val="000000"/>
                <w:sz w:val="20"/>
                <w:szCs w:val="20"/>
              </w:rPr>
            </w:pPr>
            <w:r>
              <w:rPr>
                <w:rFonts w:eastAsia="Times New Roman"/>
                <w:b/>
                <w:bCs/>
                <w:color w:val="000000"/>
                <w:sz w:val="20"/>
                <w:szCs w:val="20"/>
              </w:rPr>
              <w:t>    Total fixed assets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781073757"/>
              <w:rPr>
                <w:rFonts w:eastAsia="Times New Roman"/>
                <w:color w:val="000000"/>
                <w:sz w:val="20"/>
                <w:szCs w:val="20"/>
              </w:rPr>
            </w:pPr>
            <w:r>
              <w:rPr>
                <w:rFonts w:eastAsia="Times New Roman"/>
                <w:color w:val="000000"/>
                <w:sz w:val="20"/>
                <w:szCs w:val="20"/>
              </w:rPr>
              <w:t>129,243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063328726"/>
              <w:rPr>
                <w:rFonts w:eastAsia="Times New Roman"/>
                <w:color w:val="000000"/>
                <w:sz w:val="20"/>
                <w:szCs w:val="20"/>
              </w:rPr>
            </w:pPr>
            <w:r>
              <w:rPr>
                <w:rFonts w:eastAsia="Times New Roman"/>
                <w:color w:val="000000"/>
                <w:sz w:val="20"/>
                <w:szCs w:val="20"/>
              </w:rPr>
              <w:t>94,881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592468878"/>
              <w:rPr>
                <w:rFonts w:eastAsia="Times New Roman"/>
                <w:b/>
                <w:bCs/>
                <w:color w:val="000000"/>
                <w:sz w:val="20"/>
                <w:szCs w:val="20"/>
              </w:rPr>
            </w:pPr>
            <w:r>
              <w:rPr>
                <w:rFonts w:eastAsia="Times New Roman"/>
                <w:b/>
                <w:bCs/>
                <w:color w:val="000000"/>
                <w:sz w:val="20"/>
                <w:szCs w:val="20"/>
              </w:rPr>
              <w:t>OTHER NON-CURRENT ASSETS: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251767672"/>
              <w:rPr>
                <w:rFonts w:eastAsia="Times New Roman"/>
                <w:color w:val="000000"/>
                <w:sz w:val="20"/>
                <w:szCs w:val="20"/>
              </w:rPr>
            </w:pPr>
            <w:r>
              <w:rPr>
                <w:rFonts w:eastAsia="Times New Roman"/>
                <w:color w:val="000000"/>
                <w:sz w:val="20"/>
                <w:szCs w:val="20"/>
              </w:rPr>
              <w:t>Right of use asset under operating leases (Note 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843739778"/>
              <w:rPr>
                <w:rFonts w:eastAsia="Times New Roman"/>
                <w:color w:val="000000"/>
                <w:sz w:val="20"/>
                <w:szCs w:val="20"/>
              </w:rPr>
            </w:pPr>
            <w:r>
              <w:rPr>
                <w:rFonts w:eastAsia="Times New Roman"/>
                <w:color w:val="000000"/>
                <w:sz w:val="20"/>
                <w:szCs w:val="20"/>
              </w:rPr>
              <w:t>184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460732933"/>
              <w:rPr>
                <w:rFonts w:eastAsia="Times New Roman"/>
                <w:color w:val="000000"/>
                <w:sz w:val="20"/>
                <w:szCs w:val="20"/>
              </w:rPr>
            </w:pPr>
            <w:r>
              <w:rPr>
                <w:rFonts w:eastAsia="Times New Roman"/>
                <w:color w:val="000000"/>
                <w:sz w:val="20"/>
                <w:szCs w:val="20"/>
              </w:rPr>
              <w:t>190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1535457127"/>
              <w:rPr>
                <w:rFonts w:eastAsia="Times New Roman"/>
                <w:color w:val="000000"/>
                <w:sz w:val="20"/>
                <w:szCs w:val="20"/>
              </w:rPr>
            </w:pPr>
            <w:r>
              <w:rPr>
                <w:rFonts w:eastAsia="Times New Roman"/>
                <w:color w:val="000000"/>
                <w:sz w:val="20"/>
                <w:szCs w:val="20"/>
              </w:rPr>
              <w:t>Non-current assets from discontinued operations (Note 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908882474"/>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017079317"/>
              <w:rPr>
                <w:rFonts w:eastAsia="Times New Roman"/>
                <w:color w:val="000000"/>
                <w:sz w:val="20"/>
                <w:szCs w:val="20"/>
              </w:rPr>
            </w:pPr>
            <w:r>
              <w:rPr>
                <w:rFonts w:eastAsia="Times New Roman"/>
                <w:color w:val="000000"/>
                <w:sz w:val="20"/>
                <w:szCs w:val="20"/>
              </w:rPr>
              <w:t>134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666544562"/>
              <w:rPr>
                <w:rFonts w:eastAsia="Times New Roman"/>
                <w:b/>
                <w:bCs/>
                <w:color w:val="000000"/>
                <w:sz w:val="20"/>
                <w:szCs w:val="20"/>
              </w:rPr>
            </w:pPr>
            <w:r>
              <w:rPr>
                <w:rFonts w:eastAsia="Times New Roman"/>
                <w:b/>
                <w:bCs/>
                <w:color w:val="000000"/>
                <w:sz w:val="20"/>
                <w:szCs w:val="20"/>
              </w:rPr>
              <w:t>    Total non-current assets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807670597"/>
              <w:rPr>
                <w:rFonts w:eastAsia="Times New Roman"/>
                <w:color w:val="000000"/>
                <w:sz w:val="20"/>
                <w:szCs w:val="20"/>
              </w:rPr>
            </w:pPr>
            <w:r>
              <w:rPr>
                <w:rFonts w:eastAsia="Times New Roman"/>
                <w:color w:val="000000"/>
                <w:sz w:val="20"/>
                <w:szCs w:val="20"/>
              </w:rPr>
              <w:t>184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295722654"/>
              <w:rPr>
                <w:rFonts w:eastAsia="Times New Roman"/>
                <w:color w:val="000000"/>
                <w:sz w:val="20"/>
                <w:szCs w:val="20"/>
              </w:rPr>
            </w:pPr>
            <w:r>
              <w:rPr>
                <w:rFonts w:eastAsia="Times New Roman"/>
                <w:color w:val="000000"/>
                <w:sz w:val="20"/>
                <w:szCs w:val="20"/>
              </w:rPr>
              <w:t>324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472743884"/>
              <w:rPr>
                <w:rFonts w:eastAsia="Times New Roman"/>
                <w:b/>
                <w:bCs/>
                <w:color w:val="000000"/>
                <w:sz w:val="20"/>
                <w:szCs w:val="20"/>
              </w:rPr>
            </w:pPr>
            <w:r>
              <w:rPr>
                <w:rFonts w:eastAsia="Times New Roman"/>
                <w:b/>
                <w:bCs/>
                <w:color w:val="000000"/>
                <w:sz w:val="20"/>
                <w:szCs w:val="20"/>
              </w:rPr>
              <w:t>    Total assets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212109881"/>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705567853"/>
              <w:rPr>
                <w:rFonts w:eastAsia="Times New Roman"/>
                <w:color w:val="000000"/>
                <w:sz w:val="20"/>
                <w:szCs w:val="20"/>
              </w:rPr>
            </w:pPr>
            <w:r>
              <w:rPr>
                <w:rFonts w:eastAsia="Times New Roman"/>
                <w:color w:val="000000"/>
                <w:sz w:val="20"/>
                <w:szCs w:val="20"/>
              </w:rPr>
              <w:t>157,854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538279305"/>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384793236"/>
              <w:rPr>
                <w:rFonts w:eastAsia="Times New Roman"/>
                <w:color w:val="000000"/>
                <w:sz w:val="20"/>
                <w:szCs w:val="20"/>
              </w:rPr>
            </w:pPr>
            <w:r>
              <w:rPr>
                <w:rFonts w:eastAsia="Times New Roman"/>
                <w:color w:val="000000"/>
                <w:sz w:val="20"/>
                <w:szCs w:val="20"/>
              </w:rPr>
              <w:t>130,569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629898815"/>
              <w:rPr>
                <w:rFonts w:eastAsia="Times New Roman"/>
                <w:b/>
                <w:bCs/>
                <w:color w:val="000000"/>
                <w:sz w:val="20"/>
                <w:szCs w:val="20"/>
              </w:rPr>
            </w:pPr>
            <w:r>
              <w:rPr>
                <w:rFonts w:eastAsia="Times New Roman"/>
                <w:b/>
                <w:bCs/>
                <w:color w:val="000000"/>
                <w:sz w:val="20"/>
                <w:szCs w:val="20"/>
                <w:u w:val="single"/>
              </w:rPr>
              <w:t>LIABILITIES AND STOCKHOLDERS' EQUITY</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CURRENT LIABILITIES: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580015321"/>
              <w:rPr>
                <w:rFonts w:eastAsia="Times New Roman"/>
                <w:color w:val="000000"/>
                <w:sz w:val="20"/>
                <w:szCs w:val="20"/>
              </w:rPr>
            </w:pPr>
            <w:r>
              <w:rPr>
                <w:rFonts w:eastAsia="Times New Roman"/>
                <w:color w:val="000000"/>
                <w:sz w:val="20"/>
                <w:szCs w:val="20"/>
              </w:rPr>
              <w:t>Current portion of long-term debt, net of unamortized deferred fin. costs (Note 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2104714839"/>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804200785"/>
              <w:rPr>
                <w:rFonts w:eastAsia="Times New Roman"/>
                <w:color w:val="000000"/>
                <w:sz w:val="20"/>
                <w:szCs w:val="20"/>
              </w:rPr>
            </w:pPr>
            <w:r>
              <w:rPr>
                <w:rFonts w:eastAsia="Times New Roman"/>
                <w:color w:val="000000"/>
                <w:sz w:val="20"/>
                <w:szCs w:val="20"/>
              </w:rPr>
              <w:t>7,768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568032849"/>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386881548"/>
              <w:rPr>
                <w:rFonts w:eastAsia="Times New Roman"/>
                <w:color w:val="000000"/>
                <w:sz w:val="20"/>
                <w:szCs w:val="20"/>
              </w:rPr>
            </w:pPr>
            <w:r>
              <w:rPr>
                <w:rFonts w:eastAsia="Times New Roman"/>
                <w:color w:val="000000"/>
                <w:sz w:val="20"/>
                <w:szCs w:val="20"/>
              </w:rPr>
              <w:t>4,282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1760953037"/>
              <w:rPr>
                <w:rFonts w:eastAsia="Times New Roman"/>
                <w:color w:val="000000"/>
                <w:sz w:val="20"/>
                <w:szCs w:val="20"/>
              </w:rPr>
            </w:pPr>
            <w:r>
              <w:rPr>
                <w:rFonts w:eastAsia="Times New Roman"/>
                <w:color w:val="000000"/>
                <w:sz w:val="20"/>
                <w:szCs w:val="20"/>
              </w:rPr>
              <w:t>Accounts payable, trade and other</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2015716671"/>
              <w:rPr>
                <w:rFonts w:eastAsia="Times New Roman"/>
                <w:color w:val="000000"/>
                <w:sz w:val="20"/>
                <w:szCs w:val="20"/>
              </w:rPr>
            </w:pPr>
            <w:r>
              <w:rPr>
                <w:rFonts w:eastAsia="Times New Roman"/>
                <w:color w:val="000000"/>
                <w:sz w:val="20"/>
                <w:szCs w:val="20"/>
              </w:rPr>
              <w:t>1,472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936523750"/>
              <w:rPr>
                <w:rFonts w:eastAsia="Times New Roman"/>
                <w:color w:val="000000"/>
                <w:sz w:val="20"/>
                <w:szCs w:val="20"/>
              </w:rPr>
            </w:pPr>
            <w:r>
              <w:rPr>
                <w:rFonts w:eastAsia="Times New Roman"/>
                <w:color w:val="000000"/>
                <w:sz w:val="20"/>
                <w:szCs w:val="20"/>
              </w:rPr>
              <w:t>1,322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97606081"/>
              <w:rPr>
                <w:rFonts w:eastAsia="Times New Roman"/>
                <w:color w:val="000000"/>
                <w:sz w:val="20"/>
                <w:szCs w:val="20"/>
              </w:rPr>
            </w:pPr>
            <w:r>
              <w:rPr>
                <w:rFonts w:eastAsia="Times New Roman"/>
                <w:color w:val="000000"/>
                <w:sz w:val="20"/>
                <w:szCs w:val="20"/>
              </w:rPr>
              <w:t>Due to related parties (Note 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383940570"/>
              <w:rPr>
                <w:rFonts w:eastAsia="Times New Roman"/>
                <w:color w:val="000000"/>
                <w:sz w:val="20"/>
                <w:szCs w:val="20"/>
              </w:rPr>
            </w:pPr>
            <w:r>
              <w:rPr>
                <w:rFonts w:eastAsia="Times New Roman"/>
                <w:color w:val="000000"/>
                <w:sz w:val="20"/>
                <w:szCs w:val="20"/>
              </w:rPr>
              <w:t>68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601330609"/>
              <w:rPr>
                <w:rFonts w:eastAsia="Times New Roman"/>
                <w:color w:val="000000"/>
                <w:sz w:val="20"/>
                <w:szCs w:val="20"/>
              </w:rPr>
            </w:pPr>
            <w:r>
              <w:rPr>
                <w:rFonts w:eastAsia="Times New Roman"/>
                <w:color w:val="000000"/>
                <w:sz w:val="20"/>
                <w:szCs w:val="20"/>
              </w:rPr>
              <w:t>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2013608537"/>
              <w:rPr>
                <w:rFonts w:eastAsia="Times New Roman"/>
                <w:color w:val="000000"/>
                <w:sz w:val="20"/>
                <w:szCs w:val="20"/>
              </w:rPr>
            </w:pPr>
            <w:r>
              <w:rPr>
                <w:rFonts w:eastAsia="Times New Roman"/>
                <w:color w:val="000000"/>
                <w:sz w:val="20"/>
                <w:szCs w:val="20"/>
              </w:rPr>
              <w:t>Accrued liabilities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46367231"/>
              <w:rPr>
                <w:rFonts w:eastAsia="Times New Roman"/>
                <w:color w:val="000000"/>
                <w:sz w:val="20"/>
                <w:szCs w:val="20"/>
              </w:rPr>
            </w:pPr>
            <w:r>
              <w:rPr>
                <w:rFonts w:eastAsia="Times New Roman"/>
                <w:color w:val="000000"/>
                <w:sz w:val="20"/>
                <w:szCs w:val="20"/>
              </w:rPr>
              <w:t>1,100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764449792"/>
              <w:rPr>
                <w:rFonts w:eastAsia="Times New Roman"/>
                <w:color w:val="000000"/>
                <w:sz w:val="20"/>
                <w:szCs w:val="20"/>
              </w:rPr>
            </w:pPr>
            <w:r>
              <w:rPr>
                <w:rFonts w:eastAsia="Times New Roman"/>
                <w:color w:val="000000"/>
                <w:sz w:val="20"/>
                <w:szCs w:val="20"/>
              </w:rPr>
              <w:t>1,613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178538810"/>
              <w:rPr>
                <w:rFonts w:eastAsia="Times New Roman"/>
                <w:color w:val="000000"/>
                <w:sz w:val="20"/>
                <w:szCs w:val="20"/>
              </w:rPr>
            </w:pPr>
            <w:r>
              <w:rPr>
                <w:rFonts w:eastAsia="Times New Roman"/>
                <w:color w:val="000000"/>
                <w:sz w:val="20"/>
                <w:szCs w:val="20"/>
              </w:rPr>
              <w:t>Lease liabilities, current (Note 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794107228"/>
              <w:rPr>
                <w:rFonts w:eastAsia="Times New Roman"/>
                <w:color w:val="000000"/>
                <w:sz w:val="20"/>
                <w:szCs w:val="20"/>
              </w:rPr>
            </w:pPr>
            <w:r>
              <w:rPr>
                <w:rFonts w:eastAsia="Times New Roman"/>
                <w:color w:val="000000"/>
                <w:sz w:val="20"/>
                <w:szCs w:val="20"/>
              </w:rPr>
              <w:t>94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392197337"/>
              <w:rPr>
                <w:rFonts w:eastAsia="Times New Roman"/>
                <w:color w:val="000000"/>
                <w:sz w:val="20"/>
                <w:szCs w:val="20"/>
              </w:rPr>
            </w:pPr>
            <w:r>
              <w:rPr>
                <w:rFonts w:eastAsia="Times New Roman"/>
                <w:color w:val="000000"/>
                <w:sz w:val="20"/>
                <w:szCs w:val="20"/>
              </w:rPr>
              <w:t>72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690886503"/>
              <w:rPr>
                <w:rFonts w:eastAsia="Times New Roman"/>
                <w:color w:val="000000"/>
                <w:sz w:val="20"/>
                <w:szCs w:val="20"/>
              </w:rPr>
            </w:pPr>
            <w:r>
              <w:rPr>
                <w:rFonts w:eastAsia="Times New Roman"/>
                <w:color w:val="000000"/>
                <w:sz w:val="20"/>
                <w:szCs w:val="20"/>
              </w:rPr>
              <w:t>Current liabilities from discontinued operations (Note 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602253084"/>
              <w:rPr>
                <w:rFonts w:eastAsia="Times New Roman"/>
                <w:color w:val="000000"/>
                <w:sz w:val="20"/>
                <w:szCs w:val="20"/>
              </w:rPr>
            </w:pPr>
            <w:r>
              <w:rPr>
                <w:rFonts w:eastAsia="Times New Roman"/>
                <w:color w:val="000000"/>
                <w:sz w:val="20"/>
                <w:szCs w:val="20"/>
              </w:rPr>
              <w:t>316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699545628"/>
              <w:rPr>
                <w:rFonts w:eastAsia="Times New Roman"/>
                <w:color w:val="000000"/>
                <w:sz w:val="20"/>
                <w:szCs w:val="20"/>
              </w:rPr>
            </w:pPr>
            <w:r>
              <w:rPr>
                <w:rFonts w:eastAsia="Times New Roman"/>
                <w:color w:val="000000"/>
                <w:sz w:val="20"/>
                <w:szCs w:val="20"/>
              </w:rPr>
              <w:t>769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919168527"/>
              <w:rPr>
                <w:rFonts w:eastAsia="Times New Roman"/>
                <w:b/>
                <w:bCs/>
                <w:color w:val="000000"/>
                <w:sz w:val="20"/>
                <w:szCs w:val="20"/>
              </w:rPr>
            </w:pPr>
            <w:r>
              <w:rPr>
                <w:rFonts w:eastAsia="Times New Roman"/>
                <w:b/>
                <w:bCs/>
                <w:color w:val="000000"/>
                <w:sz w:val="20"/>
                <w:szCs w:val="20"/>
              </w:rPr>
              <w:t>    Total current liabilities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327587497"/>
              <w:rPr>
                <w:rFonts w:eastAsia="Times New Roman"/>
                <w:color w:val="000000"/>
                <w:sz w:val="20"/>
                <w:szCs w:val="20"/>
              </w:rPr>
            </w:pPr>
            <w:r>
              <w:rPr>
                <w:rFonts w:eastAsia="Times New Roman"/>
                <w:color w:val="000000"/>
                <w:sz w:val="20"/>
                <w:szCs w:val="20"/>
              </w:rPr>
              <w:t>10,818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374429448"/>
              <w:rPr>
                <w:rFonts w:eastAsia="Times New Roman"/>
                <w:color w:val="000000"/>
                <w:sz w:val="20"/>
                <w:szCs w:val="20"/>
              </w:rPr>
            </w:pPr>
            <w:r>
              <w:rPr>
                <w:rFonts w:eastAsia="Times New Roman"/>
                <w:color w:val="000000"/>
                <w:sz w:val="20"/>
                <w:szCs w:val="20"/>
              </w:rPr>
              <w:t>8,066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LONG-TERM LIABILITIES: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jc w:val="both"/>
              <w:rPr>
                <w:rFonts w:eastAsia="Times New Roman"/>
                <w:color w:val="000000"/>
                <w:sz w:val="20"/>
                <w:szCs w:val="20"/>
              </w:rPr>
            </w:pPr>
            <w:r>
              <w:rPr>
                <w:rFonts w:eastAsia="Times New Roman"/>
                <w:color w:val="000000"/>
                <w:sz w:val="20"/>
                <w:szCs w:val="20"/>
              </w:rPr>
              <w:t>Long-term debt, net of unamortized deferred financing costs (Note 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136222378"/>
              <w:rPr>
                <w:rFonts w:eastAsia="Times New Roman"/>
                <w:color w:val="000000"/>
                <w:sz w:val="20"/>
                <w:szCs w:val="20"/>
              </w:rPr>
            </w:pPr>
            <w:r>
              <w:rPr>
                <w:rFonts w:eastAsia="Times New Roman"/>
                <w:color w:val="000000"/>
                <w:sz w:val="20"/>
                <w:szCs w:val="20"/>
              </w:rPr>
              <w:t>49,898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36187363"/>
              <w:rPr>
                <w:rFonts w:eastAsia="Times New Roman"/>
                <w:color w:val="000000"/>
                <w:sz w:val="20"/>
                <w:szCs w:val="20"/>
              </w:rPr>
            </w:pPr>
            <w:r>
              <w:rPr>
                <w:rFonts w:eastAsia="Times New Roman"/>
                <w:color w:val="000000"/>
                <w:sz w:val="20"/>
                <w:szCs w:val="20"/>
              </w:rPr>
              <w:t>28,001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472748037"/>
              <w:rPr>
                <w:rFonts w:eastAsia="Times New Roman"/>
                <w:color w:val="000000"/>
                <w:sz w:val="20"/>
                <w:szCs w:val="20"/>
              </w:rPr>
            </w:pPr>
            <w:r>
              <w:rPr>
                <w:rFonts w:eastAsia="Times New Roman"/>
                <w:color w:val="000000"/>
                <w:sz w:val="20"/>
                <w:szCs w:val="20"/>
              </w:rPr>
              <w:t>Other liabilities, non-current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474107859"/>
              <w:rPr>
                <w:rFonts w:eastAsia="Times New Roman"/>
                <w:color w:val="000000"/>
                <w:sz w:val="20"/>
                <w:szCs w:val="20"/>
              </w:rPr>
            </w:pPr>
            <w:r>
              <w:rPr>
                <w:rFonts w:eastAsia="Times New Roman"/>
                <w:color w:val="000000"/>
                <w:sz w:val="20"/>
                <w:szCs w:val="20"/>
              </w:rPr>
              <w:t>251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21055089"/>
              <w:rPr>
                <w:rFonts w:eastAsia="Times New Roman"/>
                <w:color w:val="000000"/>
                <w:sz w:val="20"/>
                <w:szCs w:val="20"/>
              </w:rPr>
            </w:pPr>
            <w:r>
              <w:rPr>
                <w:rFonts w:eastAsia="Times New Roman"/>
                <w:color w:val="000000"/>
                <w:sz w:val="20"/>
                <w:szCs w:val="20"/>
              </w:rPr>
              <w:t>146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2109307406"/>
              <w:rPr>
                <w:rFonts w:eastAsia="Times New Roman"/>
                <w:color w:val="000000"/>
                <w:sz w:val="20"/>
                <w:szCs w:val="20"/>
              </w:rPr>
            </w:pPr>
            <w:r>
              <w:rPr>
                <w:rFonts w:eastAsia="Times New Roman"/>
                <w:color w:val="000000"/>
                <w:sz w:val="20"/>
                <w:szCs w:val="20"/>
              </w:rPr>
              <w:t>Long-term lease liabilities (Note 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563106372"/>
              <w:rPr>
                <w:rFonts w:eastAsia="Times New Roman"/>
                <w:color w:val="000000"/>
                <w:sz w:val="20"/>
                <w:szCs w:val="20"/>
              </w:rPr>
            </w:pPr>
            <w:r>
              <w:rPr>
                <w:rFonts w:eastAsia="Times New Roman"/>
                <w:color w:val="000000"/>
                <w:sz w:val="20"/>
                <w:szCs w:val="20"/>
              </w:rPr>
              <w:t>90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490296058"/>
              <w:rPr>
                <w:rFonts w:eastAsia="Times New Roman"/>
                <w:color w:val="000000"/>
                <w:sz w:val="20"/>
                <w:szCs w:val="20"/>
              </w:rPr>
            </w:pPr>
            <w:r>
              <w:rPr>
                <w:rFonts w:eastAsia="Times New Roman"/>
                <w:color w:val="000000"/>
                <w:sz w:val="20"/>
                <w:szCs w:val="20"/>
              </w:rPr>
              <w:t>118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866477070"/>
              <w:rPr>
                <w:rFonts w:eastAsia="Times New Roman"/>
                <w:color w:val="000000"/>
                <w:sz w:val="20"/>
                <w:szCs w:val="20"/>
              </w:rPr>
            </w:pPr>
            <w:r>
              <w:rPr>
                <w:rFonts w:eastAsia="Times New Roman"/>
                <w:color w:val="000000"/>
                <w:sz w:val="20"/>
                <w:szCs w:val="20"/>
              </w:rPr>
              <w:t>Commitments and contingencies (Note 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453472267"/>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606499389"/>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475877633"/>
              <w:rPr>
                <w:rFonts w:eastAsia="Times New Roman"/>
                <w:color w:val="000000"/>
                <w:sz w:val="20"/>
                <w:szCs w:val="20"/>
              </w:rPr>
            </w:pPr>
            <w:r>
              <w:rPr>
                <w:rFonts w:eastAsia="Times New Roman"/>
                <w:color w:val="000000"/>
                <w:sz w:val="20"/>
                <w:szCs w:val="20"/>
              </w:rPr>
              <w:t>Long-term liabilities from discontinued operations (Note 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836655212"/>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18660083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426578312"/>
              <w:rPr>
                <w:rFonts w:eastAsia="Times New Roman"/>
                <w:b/>
                <w:bCs/>
                <w:color w:val="000000"/>
                <w:sz w:val="20"/>
                <w:szCs w:val="20"/>
              </w:rPr>
            </w:pPr>
            <w:r>
              <w:rPr>
                <w:rFonts w:eastAsia="Times New Roman"/>
                <w:b/>
                <w:bCs/>
                <w:color w:val="000000"/>
                <w:sz w:val="20"/>
                <w:szCs w:val="20"/>
              </w:rPr>
              <w:t>    Total long-term liabilities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726681466"/>
              <w:rPr>
                <w:rFonts w:eastAsia="Times New Roman"/>
                <w:color w:val="000000"/>
                <w:sz w:val="20"/>
                <w:szCs w:val="20"/>
              </w:rPr>
            </w:pPr>
            <w:r>
              <w:rPr>
                <w:rFonts w:eastAsia="Times New Roman"/>
                <w:color w:val="000000"/>
                <w:sz w:val="20"/>
                <w:szCs w:val="20"/>
              </w:rPr>
              <w:t>50,239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118329415"/>
              <w:rPr>
                <w:rFonts w:eastAsia="Times New Roman"/>
                <w:color w:val="000000"/>
                <w:sz w:val="20"/>
                <w:szCs w:val="20"/>
              </w:rPr>
            </w:pPr>
            <w:r>
              <w:rPr>
                <w:rFonts w:eastAsia="Times New Roman"/>
                <w:color w:val="000000"/>
                <w:sz w:val="20"/>
                <w:szCs w:val="20"/>
              </w:rPr>
              <w:t>28,265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STOCKHOLDERS' EQUITY:</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vAlign w:val="bottom"/>
            <w:hideMark/>
          </w:tcPr>
          <w:p w:rsidR="002B5EDF" w:rsidRDefault="00B802AF">
            <w:pPr>
              <w:widowControl w:val="0"/>
              <w:divId w:val="183712370"/>
              <w:rPr>
                <w:rFonts w:eastAsia="Times New Roman"/>
                <w:color w:val="000000"/>
                <w:sz w:val="20"/>
                <w:szCs w:val="20"/>
              </w:rPr>
            </w:pPr>
            <w:r>
              <w:rPr>
                <w:rFonts w:eastAsia="Times New Roman"/>
                <w:color w:val="000000"/>
                <w:sz w:val="20"/>
                <w:szCs w:val="20"/>
              </w:rPr>
              <w:t>Preferred stock, $0.01 par value; 25,000,000 shares authorized, none and 1,600 issued and outstanding as at December 31, 2020 and 2019, respectively (Note 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067461568"/>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2041785787"/>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1891307672"/>
              <w:rPr>
                <w:rFonts w:eastAsia="Times New Roman"/>
                <w:color w:val="000000"/>
                <w:sz w:val="20"/>
                <w:szCs w:val="20"/>
              </w:rPr>
            </w:pPr>
            <w:r>
              <w:rPr>
                <w:rFonts w:eastAsia="Times New Roman"/>
                <w:color w:val="000000"/>
                <w:sz w:val="20"/>
                <w:szCs w:val="20"/>
              </w:rPr>
              <w:t>Common stock, $0.01 par value; 500,000,000 shares authorized; 5,082,726 and 4,902,071 issued and outstanding as at December 31, 2020 and 2019, respectively  (Note 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607812958"/>
              <w:rPr>
                <w:rFonts w:eastAsia="Times New Roman"/>
                <w:color w:val="000000"/>
                <w:sz w:val="20"/>
                <w:szCs w:val="20"/>
              </w:rPr>
            </w:pPr>
            <w:r>
              <w:rPr>
                <w:rFonts w:eastAsia="Times New Roman"/>
                <w:color w:val="000000"/>
                <w:sz w:val="20"/>
                <w:szCs w:val="20"/>
              </w:rPr>
              <w:t>51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922299561"/>
              <w:rPr>
                <w:rFonts w:eastAsia="Times New Roman"/>
                <w:color w:val="000000"/>
                <w:sz w:val="20"/>
                <w:szCs w:val="20"/>
              </w:rPr>
            </w:pPr>
            <w:r>
              <w:rPr>
                <w:rFonts w:eastAsia="Times New Roman"/>
                <w:color w:val="000000"/>
                <w:sz w:val="20"/>
                <w:szCs w:val="20"/>
              </w:rPr>
              <w:t>49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528517979"/>
              <w:rPr>
                <w:rFonts w:eastAsia="Times New Roman"/>
                <w:color w:val="000000"/>
                <w:sz w:val="20"/>
                <w:szCs w:val="20"/>
              </w:rPr>
            </w:pPr>
            <w:r>
              <w:rPr>
                <w:rFonts w:eastAsia="Times New Roman"/>
                <w:color w:val="000000"/>
                <w:sz w:val="20"/>
                <w:szCs w:val="20"/>
              </w:rPr>
              <w:lastRenderedPageBreak/>
              <w:t>Additional paid-in capital (Note 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878736233"/>
              <w:rPr>
                <w:rFonts w:eastAsia="Times New Roman"/>
                <w:color w:val="000000"/>
                <w:sz w:val="20"/>
                <w:szCs w:val="20"/>
              </w:rPr>
            </w:pPr>
            <w:r>
              <w:rPr>
                <w:rFonts w:eastAsia="Times New Roman"/>
                <w:color w:val="000000"/>
                <w:sz w:val="20"/>
                <w:szCs w:val="20"/>
              </w:rPr>
              <w:t>457,171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913708689"/>
              <w:rPr>
                <w:rFonts w:eastAsia="Times New Roman"/>
                <w:color w:val="000000"/>
                <w:sz w:val="20"/>
                <w:szCs w:val="20"/>
              </w:rPr>
            </w:pPr>
            <w:r>
              <w:rPr>
                <w:rFonts w:eastAsia="Times New Roman"/>
                <w:color w:val="000000"/>
                <w:sz w:val="20"/>
                <w:szCs w:val="20"/>
              </w:rPr>
              <w:t>459,328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086919219"/>
              <w:rPr>
                <w:rFonts w:eastAsia="Times New Roman"/>
                <w:color w:val="000000"/>
                <w:sz w:val="20"/>
                <w:szCs w:val="20"/>
              </w:rPr>
            </w:pPr>
            <w:r>
              <w:rPr>
                <w:rFonts w:eastAsia="Times New Roman"/>
                <w:color w:val="000000"/>
                <w:sz w:val="20"/>
                <w:szCs w:val="20"/>
              </w:rPr>
              <w:t>Other comprehensive income</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914972021"/>
              <w:rPr>
                <w:rFonts w:eastAsia="Times New Roman"/>
                <w:color w:val="000000"/>
                <w:sz w:val="20"/>
                <w:szCs w:val="20"/>
              </w:rPr>
            </w:pPr>
            <w:r>
              <w:rPr>
                <w:rFonts w:eastAsia="Times New Roman"/>
                <w:color w:val="000000"/>
                <w:sz w:val="20"/>
                <w:szCs w:val="20"/>
              </w:rPr>
              <w:t>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774008279"/>
              <w:rPr>
                <w:rFonts w:eastAsia="Times New Roman"/>
                <w:color w:val="000000"/>
                <w:sz w:val="20"/>
                <w:szCs w:val="20"/>
              </w:rPr>
            </w:pPr>
            <w:r>
              <w:rPr>
                <w:rFonts w:eastAsia="Times New Roman"/>
                <w:color w:val="000000"/>
                <w:sz w:val="20"/>
                <w:szCs w:val="20"/>
              </w:rPr>
              <w:t>69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995917453"/>
              <w:rPr>
                <w:rFonts w:eastAsia="Times New Roman"/>
                <w:color w:val="000000"/>
                <w:sz w:val="20"/>
                <w:szCs w:val="20"/>
              </w:rPr>
            </w:pPr>
            <w:r>
              <w:rPr>
                <w:rFonts w:eastAsia="Times New Roman"/>
                <w:color w:val="000000"/>
                <w:sz w:val="20"/>
                <w:szCs w:val="20"/>
              </w:rPr>
              <w:t>Accumulated deficit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63377065"/>
              <w:rPr>
                <w:rFonts w:eastAsia="Times New Roman"/>
                <w:color w:val="000000"/>
                <w:sz w:val="20"/>
                <w:szCs w:val="20"/>
              </w:rPr>
            </w:pPr>
            <w:r>
              <w:rPr>
                <w:rFonts w:eastAsia="Times New Roman"/>
                <w:color w:val="000000"/>
                <w:sz w:val="20"/>
                <w:szCs w:val="20"/>
              </w:rPr>
              <w:t>(360,433</w:t>
            </w:r>
          </w:p>
        </w:tc>
        <w:tc>
          <w:tcPr>
            <w:tcW w:w="50" w:type="pct"/>
            <w:noWrap/>
            <w:vAlign w:val="bottom"/>
            <w:hideMark/>
          </w:tcPr>
          <w:p w:rsidR="002B5EDF" w:rsidRDefault="00B802AF">
            <w:pPr>
              <w:widowControl w:val="0"/>
              <w:divId w:val="174976400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675614418"/>
              <w:rPr>
                <w:rFonts w:eastAsia="Times New Roman"/>
                <w:color w:val="000000"/>
                <w:sz w:val="20"/>
                <w:szCs w:val="20"/>
              </w:rPr>
            </w:pPr>
            <w:r>
              <w:rPr>
                <w:rFonts w:eastAsia="Times New Roman"/>
                <w:color w:val="000000"/>
                <w:sz w:val="20"/>
                <w:szCs w:val="20"/>
              </w:rPr>
              <w:t>(365,208</w:t>
            </w:r>
          </w:p>
        </w:tc>
        <w:tc>
          <w:tcPr>
            <w:tcW w:w="50" w:type="pct"/>
            <w:noWrap/>
            <w:vAlign w:val="bottom"/>
            <w:hideMark/>
          </w:tcPr>
          <w:p w:rsidR="002B5EDF" w:rsidRDefault="00B802AF">
            <w:pPr>
              <w:widowControl w:val="0"/>
              <w:divId w:val="160969081"/>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31094483"/>
              <w:rPr>
                <w:rFonts w:eastAsia="Times New Roman"/>
                <w:b/>
                <w:bCs/>
                <w:color w:val="000000"/>
                <w:sz w:val="20"/>
                <w:szCs w:val="20"/>
              </w:rPr>
            </w:pPr>
            <w:r>
              <w:rPr>
                <w:rFonts w:eastAsia="Times New Roman"/>
                <w:b/>
                <w:bCs/>
                <w:color w:val="000000"/>
                <w:sz w:val="20"/>
                <w:szCs w:val="20"/>
              </w:rPr>
              <w:t>    Total stockholders' equity</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239441931"/>
              <w:rPr>
                <w:rFonts w:eastAsia="Times New Roman"/>
                <w:color w:val="000000"/>
                <w:sz w:val="20"/>
                <w:szCs w:val="20"/>
              </w:rPr>
            </w:pPr>
            <w:r>
              <w:rPr>
                <w:rFonts w:eastAsia="Times New Roman"/>
                <w:color w:val="000000"/>
                <w:sz w:val="20"/>
                <w:szCs w:val="20"/>
              </w:rPr>
              <w:t>96,797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533612218"/>
              <w:rPr>
                <w:rFonts w:eastAsia="Times New Roman"/>
                <w:color w:val="000000"/>
                <w:sz w:val="20"/>
                <w:szCs w:val="20"/>
              </w:rPr>
            </w:pPr>
            <w:r>
              <w:rPr>
                <w:rFonts w:eastAsia="Times New Roman"/>
                <w:color w:val="000000"/>
                <w:sz w:val="20"/>
                <w:szCs w:val="20"/>
              </w:rPr>
              <w:t>94,238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288465110"/>
              <w:rPr>
                <w:rFonts w:eastAsia="Times New Roman"/>
                <w:b/>
                <w:bCs/>
                <w:color w:val="000000"/>
                <w:sz w:val="20"/>
                <w:szCs w:val="20"/>
              </w:rPr>
            </w:pPr>
            <w:r>
              <w:rPr>
                <w:rFonts w:eastAsia="Times New Roman"/>
                <w:b/>
                <w:bCs/>
                <w:color w:val="000000"/>
                <w:sz w:val="20"/>
                <w:szCs w:val="20"/>
              </w:rPr>
              <w:t>    Total liabilities and stockholders' equity</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005980781"/>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1281183478"/>
              <w:rPr>
                <w:rFonts w:eastAsia="Times New Roman"/>
                <w:color w:val="000000"/>
                <w:sz w:val="20"/>
                <w:szCs w:val="20"/>
              </w:rPr>
            </w:pPr>
            <w:r>
              <w:rPr>
                <w:rFonts w:eastAsia="Times New Roman"/>
                <w:color w:val="000000"/>
                <w:sz w:val="20"/>
                <w:szCs w:val="20"/>
              </w:rPr>
              <w:t>157,854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270704264"/>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1038626631"/>
              <w:rPr>
                <w:rFonts w:eastAsia="Times New Roman"/>
                <w:color w:val="000000"/>
                <w:sz w:val="20"/>
                <w:szCs w:val="20"/>
              </w:rPr>
            </w:pPr>
            <w:r>
              <w:rPr>
                <w:rFonts w:eastAsia="Times New Roman"/>
                <w:color w:val="000000"/>
                <w:sz w:val="20"/>
                <w:szCs w:val="20"/>
              </w:rPr>
              <w:t>130,569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The accompanying notes are an integral part of these consolidated financial statements.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61608872"/>
        <w:rPr>
          <w:rFonts w:eastAsia="Times New Roman"/>
          <w:color w:val="000000"/>
          <w:sz w:val="20"/>
          <w:szCs w:val="20"/>
        </w:rPr>
      </w:pPr>
    </w:p>
    <w:p w:rsidR="002B5EDF" w:rsidRDefault="00B802AF">
      <w:pPr>
        <w:widowControl w:val="0"/>
        <w:jc w:val="center"/>
        <w:divId w:val="1850682379"/>
        <w:rPr>
          <w:rFonts w:eastAsia="Times New Roman"/>
          <w:color w:val="000000"/>
          <w:sz w:val="20"/>
          <w:szCs w:val="20"/>
        </w:rPr>
      </w:pPr>
      <w:r>
        <w:rPr>
          <w:rFonts w:eastAsia="Times New Roman"/>
          <w:color w:val="000000"/>
          <w:sz w:val="16"/>
          <w:szCs w:val="16"/>
        </w:rPr>
        <w:t>F-4</w:t>
      </w:r>
    </w:p>
    <w:p w:rsidR="002B5EDF" w:rsidRDefault="002F482C">
      <w:pPr>
        <w:widowControl w:val="0"/>
        <w:divId w:val="656959101"/>
      </w:pPr>
      <w:r>
        <w:br w:type="page"/>
      </w:r>
    </w:p>
    <w:p w:rsidR="002B5EDF" w:rsidRDefault="002B5EDF">
      <w:pPr>
        <w:widowControl w:val="0"/>
        <w:divId w:val="656959101"/>
        <w:rPr>
          <w:rFonts w:eastAsia="Times New Roman"/>
          <w:color w:val="000000"/>
          <w:sz w:val="20"/>
          <w:szCs w:val="20"/>
        </w:rPr>
      </w:pPr>
    </w:p>
    <w:p w:rsidR="002B5EDF" w:rsidRDefault="002B5EDF">
      <w:pPr>
        <w:widowControl w:val="0"/>
        <w:divId w:val="1140727326"/>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989"/>
        <w:gridCol w:w="93"/>
        <w:gridCol w:w="94"/>
        <w:gridCol w:w="842"/>
        <w:gridCol w:w="94"/>
        <w:gridCol w:w="94"/>
        <w:gridCol w:w="94"/>
        <w:gridCol w:w="842"/>
        <w:gridCol w:w="94"/>
        <w:gridCol w:w="94"/>
        <w:gridCol w:w="94"/>
        <w:gridCol w:w="842"/>
        <w:gridCol w:w="94"/>
      </w:tblGrid>
      <w:tr w:rsidR="002B5EDF">
        <w:trPr>
          <w:divId w:val="1391149700"/>
          <w:tblCellSpacing w:w="0" w:type="dxa"/>
        </w:trPr>
        <w:tc>
          <w:tcPr>
            <w:tcW w:w="0" w:type="auto"/>
            <w:noWrap/>
            <w:vAlign w:val="bottom"/>
            <w:hideMark/>
          </w:tcPr>
          <w:p w:rsidR="002B5EDF" w:rsidRDefault="00B802AF">
            <w:pPr>
              <w:widowControl w:val="0"/>
              <w:divId w:val="26681565"/>
              <w:rPr>
                <w:rFonts w:eastAsia="Times New Roman"/>
                <w:b/>
                <w:bCs/>
                <w:color w:val="000000"/>
                <w:sz w:val="20"/>
                <w:szCs w:val="20"/>
              </w:rPr>
            </w:pPr>
            <w:r>
              <w:rPr>
                <w:rFonts w:eastAsia="Times New Roman"/>
                <w:b/>
                <w:bCs/>
                <w:color w:val="000000"/>
                <w:sz w:val="20"/>
                <w:szCs w:val="20"/>
              </w:rPr>
              <w:t>PERFORMANCE SHIPPING INC.</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divId w:val="1232890067"/>
              <w:rPr>
                <w:rFonts w:eastAsia="Times New Roman"/>
                <w:color w:val="000000"/>
                <w:sz w:val="20"/>
                <w:szCs w:val="20"/>
              </w:rPr>
            </w:pPr>
            <w:r>
              <w:rPr>
                <w:rFonts w:eastAsia="Times New Roman"/>
                <w:color w:val="000000"/>
                <w:sz w:val="20"/>
                <w:szCs w:val="20"/>
              </w:rPr>
              <w:t>Consolidated Statements of Operations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divId w:val="298607023"/>
              <w:rPr>
                <w:rFonts w:eastAsia="Times New Roman"/>
                <w:color w:val="000000"/>
                <w:sz w:val="20"/>
                <w:szCs w:val="20"/>
              </w:rPr>
            </w:pPr>
            <w:r>
              <w:rPr>
                <w:rFonts w:eastAsia="Times New Roman"/>
                <w:color w:val="000000"/>
                <w:sz w:val="20"/>
                <w:szCs w:val="20"/>
              </w:rPr>
              <w:t>For the years ended December 31, 2020, 2019 and 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divId w:val="648752041"/>
              <w:rPr>
                <w:rFonts w:eastAsia="Times New Roman"/>
                <w:color w:val="000000"/>
                <w:sz w:val="20"/>
                <w:szCs w:val="20"/>
              </w:rPr>
            </w:pPr>
            <w:r>
              <w:rPr>
                <w:rFonts w:eastAsia="Times New Roman"/>
                <w:color w:val="000000"/>
                <w:sz w:val="20"/>
                <w:szCs w:val="20"/>
              </w:rPr>
              <w:t>(Expressed in thousands of U.S. Dollars – except for share and per share data)</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divId w:val="386072811"/>
              <w:rPr>
                <w:rFonts w:eastAsia="Times New Roman"/>
                <w:b/>
                <w:bCs/>
                <w:color w:val="000000"/>
                <w:sz w:val="16"/>
                <w:szCs w:val="16"/>
              </w:rPr>
            </w:pPr>
            <w:r>
              <w:rPr>
                <w:rFonts w:eastAsia="Times New Roman"/>
                <w:b/>
                <w:bCs/>
                <w:color w:val="000000"/>
                <w:sz w:val="16"/>
                <w:szCs w:val="16"/>
              </w:rPr>
              <w:t>REVENUES: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032389185"/>
              <w:rPr>
                <w:rFonts w:eastAsia="Times New Roman"/>
                <w:color w:val="000000"/>
                <w:sz w:val="16"/>
                <w:szCs w:val="16"/>
              </w:rPr>
            </w:pPr>
            <w:r>
              <w:rPr>
                <w:rFonts w:eastAsia="Times New Roman"/>
                <w:color w:val="000000"/>
                <w:sz w:val="16"/>
                <w:szCs w:val="16"/>
              </w:rPr>
              <w:t>Voyage and time charter revenues (Notes 1 and 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110974964"/>
              <w:rPr>
                <w:rFonts w:eastAsia="Times New Roman"/>
                <w:color w:val="000000"/>
                <w:sz w:val="16"/>
                <w:szCs w:val="16"/>
              </w:rPr>
            </w:pPr>
            <w:r>
              <w:rPr>
                <w:rFonts w:eastAsia="Times New Roman"/>
                <w:color w:val="000000"/>
                <w:sz w:val="16"/>
                <w:szCs w:val="16"/>
              </w:rPr>
              <w:t>$</w:t>
            </w:r>
          </w:p>
        </w:tc>
        <w:tc>
          <w:tcPr>
            <w:tcW w:w="450" w:type="pct"/>
            <w:shd w:val="clear" w:color="auto" w:fill="CCEEFF"/>
            <w:noWrap/>
            <w:vAlign w:val="bottom"/>
            <w:hideMark/>
          </w:tcPr>
          <w:p w:rsidR="002B5EDF" w:rsidRDefault="00B802AF">
            <w:pPr>
              <w:widowControl w:val="0"/>
              <w:jc w:val="right"/>
              <w:divId w:val="1317567363"/>
              <w:rPr>
                <w:rFonts w:eastAsia="Times New Roman"/>
                <w:color w:val="000000"/>
                <w:sz w:val="16"/>
                <w:szCs w:val="16"/>
              </w:rPr>
            </w:pPr>
            <w:r>
              <w:rPr>
                <w:rFonts w:eastAsia="Times New Roman"/>
                <w:color w:val="000000"/>
                <w:sz w:val="16"/>
                <w:szCs w:val="16"/>
              </w:rPr>
              <w:t>42,045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275336568"/>
              <w:rPr>
                <w:rFonts w:eastAsia="Times New Roman"/>
                <w:color w:val="000000"/>
                <w:sz w:val="16"/>
                <w:szCs w:val="16"/>
              </w:rPr>
            </w:pPr>
            <w:r>
              <w:rPr>
                <w:rFonts w:eastAsia="Times New Roman"/>
                <w:color w:val="000000"/>
                <w:sz w:val="16"/>
                <w:szCs w:val="16"/>
              </w:rPr>
              <w:t>$</w:t>
            </w:r>
          </w:p>
        </w:tc>
        <w:tc>
          <w:tcPr>
            <w:tcW w:w="450" w:type="pct"/>
            <w:shd w:val="clear" w:color="auto" w:fill="CCEEFF"/>
            <w:noWrap/>
            <w:vAlign w:val="bottom"/>
            <w:hideMark/>
          </w:tcPr>
          <w:p w:rsidR="002B5EDF" w:rsidRDefault="00B802AF">
            <w:pPr>
              <w:widowControl w:val="0"/>
              <w:jc w:val="right"/>
              <w:divId w:val="244457438"/>
              <w:rPr>
                <w:rFonts w:eastAsia="Times New Roman"/>
                <w:color w:val="000000"/>
                <w:sz w:val="16"/>
                <w:szCs w:val="16"/>
              </w:rPr>
            </w:pPr>
            <w:r>
              <w:rPr>
                <w:rFonts w:eastAsia="Times New Roman"/>
                <w:color w:val="000000"/>
                <w:sz w:val="16"/>
                <w:szCs w:val="16"/>
              </w:rPr>
              <w:t>6,301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110252568"/>
              <w:rPr>
                <w:rFonts w:eastAsia="Times New Roman"/>
                <w:color w:val="000000"/>
                <w:sz w:val="16"/>
                <w:szCs w:val="16"/>
              </w:rPr>
            </w:pPr>
            <w:r>
              <w:rPr>
                <w:rFonts w:eastAsia="Times New Roman"/>
                <w:color w:val="000000"/>
                <w:sz w:val="16"/>
                <w:szCs w:val="16"/>
              </w:rPr>
              <w:t>$</w:t>
            </w:r>
          </w:p>
        </w:tc>
        <w:tc>
          <w:tcPr>
            <w:tcW w:w="450" w:type="pct"/>
            <w:shd w:val="clear" w:color="auto" w:fill="CCEEFF"/>
            <w:noWrap/>
            <w:vAlign w:val="bottom"/>
            <w:hideMark/>
          </w:tcPr>
          <w:p w:rsidR="002B5EDF" w:rsidRDefault="00B802AF">
            <w:pPr>
              <w:widowControl w:val="0"/>
              <w:jc w:val="right"/>
              <w:divId w:val="1430538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737702838"/>
              <w:rPr>
                <w:rFonts w:eastAsia="Times New Roman"/>
                <w:b/>
                <w:bCs/>
                <w:color w:val="000000"/>
                <w:sz w:val="16"/>
                <w:szCs w:val="16"/>
              </w:rPr>
            </w:pPr>
            <w:r>
              <w:rPr>
                <w:rFonts w:eastAsia="Times New Roman"/>
                <w:b/>
                <w:bCs/>
                <w:color w:val="000000"/>
                <w:sz w:val="16"/>
                <w:szCs w:val="16"/>
              </w:rPr>
              <w:t>EXPENSES: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1245646606"/>
              <w:rPr>
                <w:rFonts w:eastAsia="Times New Roman"/>
                <w:color w:val="000000"/>
                <w:sz w:val="16"/>
                <w:szCs w:val="16"/>
              </w:rPr>
            </w:pPr>
            <w:r>
              <w:rPr>
                <w:rFonts w:eastAsia="Times New Roman"/>
                <w:color w:val="000000"/>
                <w:sz w:val="16"/>
                <w:szCs w:val="16"/>
              </w:rPr>
              <w:t>Voyage expenses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360595725"/>
              <w:rPr>
                <w:rFonts w:eastAsia="Times New Roman"/>
                <w:color w:val="000000"/>
                <w:sz w:val="16"/>
                <w:szCs w:val="16"/>
              </w:rPr>
            </w:pPr>
            <w:r>
              <w:rPr>
                <w:rFonts w:eastAsia="Times New Roman"/>
                <w:color w:val="000000"/>
                <w:sz w:val="16"/>
                <w:szCs w:val="16"/>
              </w:rPr>
              <w:t>14,434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022513682"/>
              <w:rPr>
                <w:rFonts w:eastAsia="Times New Roman"/>
                <w:color w:val="000000"/>
                <w:sz w:val="16"/>
                <w:szCs w:val="16"/>
              </w:rPr>
            </w:pPr>
            <w:r>
              <w:rPr>
                <w:rFonts w:eastAsia="Times New Roman"/>
                <w:color w:val="000000"/>
                <w:sz w:val="16"/>
                <w:szCs w:val="16"/>
              </w:rPr>
              <w:t>2,460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652029230"/>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420637760"/>
              <w:rPr>
                <w:rFonts w:eastAsia="Times New Roman"/>
                <w:color w:val="000000"/>
                <w:sz w:val="16"/>
                <w:szCs w:val="16"/>
              </w:rPr>
            </w:pPr>
            <w:r>
              <w:rPr>
                <w:rFonts w:eastAsia="Times New Roman"/>
                <w:color w:val="000000"/>
                <w:sz w:val="16"/>
                <w:szCs w:val="16"/>
              </w:rPr>
              <w:t>Vessel operating expenses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008406730"/>
              <w:rPr>
                <w:rFonts w:eastAsia="Times New Roman"/>
                <w:color w:val="000000"/>
                <w:sz w:val="16"/>
                <w:szCs w:val="16"/>
              </w:rPr>
            </w:pPr>
            <w:r>
              <w:rPr>
                <w:rFonts w:eastAsia="Times New Roman"/>
                <w:color w:val="000000"/>
                <w:sz w:val="16"/>
                <w:szCs w:val="16"/>
              </w:rPr>
              <w:t>9,208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675572953"/>
              <w:rPr>
                <w:rFonts w:eastAsia="Times New Roman"/>
                <w:color w:val="000000"/>
                <w:sz w:val="16"/>
                <w:szCs w:val="16"/>
              </w:rPr>
            </w:pPr>
            <w:r>
              <w:rPr>
                <w:rFonts w:eastAsia="Times New Roman"/>
                <w:color w:val="000000"/>
                <w:sz w:val="16"/>
                <w:szCs w:val="16"/>
              </w:rPr>
              <w:t>1,122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80862075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571039881"/>
              <w:rPr>
                <w:rFonts w:eastAsia="Times New Roman"/>
                <w:color w:val="000000"/>
                <w:sz w:val="16"/>
                <w:szCs w:val="16"/>
              </w:rPr>
            </w:pPr>
            <w:r>
              <w:rPr>
                <w:rFonts w:eastAsia="Times New Roman"/>
                <w:color w:val="000000"/>
                <w:sz w:val="16"/>
                <w:szCs w:val="16"/>
              </w:rPr>
              <w:t>Depreciation (Note 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370963365"/>
              <w:rPr>
                <w:rFonts w:eastAsia="Times New Roman"/>
                <w:color w:val="000000"/>
                <w:sz w:val="16"/>
                <w:szCs w:val="16"/>
              </w:rPr>
            </w:pPr>
            <w:r>
              <w:rPr>
                <w:rFonts w:eastAsia="Times New Roman"/>
                <w:color w:val="000000"/>
                <w:sz w:val="16"/>
                <w:szCs w:val="16"/>
              </w:rPr>
              <w:t>5,799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842404336"/>
              <w:rPr>
                <w:rFonts w:eastAsia="Times New Roman"/>
                <w:color w:val="000000"/>
                <w:sz w:val="16"/>
                <w:szCs w:val="16"/>
              </w:rPr>
            </w:pPr>
            <w:r>
              <w:rPr>
                <w:rFonts w:eastAsia="Times New Roman"/>
                <w:color w:val="000000"/>
                <w:sz w:val="16"/>
                <w:szCs w:val="16"/>
              </w:rPr>
              <w:t>783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581642331"/>
              <w:rPr>
                <w:rFonts w:eastAsia="Times New Roman"/>
                <w:color w:val="000000"/>
                <w:sz w:val="16"/>
                <w:szCs w:val="16"/>
              </w:rPr>
            </w:pPr>
            <w:r>
              <w:rPr>
                <w:rFonts w:eastAsia="Times New Roman"/>
                <w:color w:val="000000"/>
                <w:sz w:val="16"/>
                <w:szCs w:val="16"/>
              </w:rPr>
              <w:t>37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372151713"/>
              <w:rPr>
                <w:rFonts w:eastAsia="Times New Roman"/>
                <w:color w:val="000000"/>
                <w:sz w:val="16"/>
                <w:szCs w:val="16"/>
              </w:rPr>
            </w:pPr>
            <w:r>
              <w:rPr>
                <w:rFonts w:eastAsia="Times New Roman"/>
                <w:color w:val="000000"/>
                <w:sz w:val="16"/>
                <w:szCs w:val="16"/>
              </w:rPr>
              <w:t>Management fees (Note 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334449554"/>
              <w:rPr>
                <w:rFonts w:eastAsia="Times New Roman"/>
                <w:color w:val="000000"/>
                <w:sz w:val="16"/>
                <w:szCs w:val="16"/>
              </w:rPr>
            </w:pPr>
            <w:r>
              <w:rPr>
                <w:rFonts w:eastAsia="Times New Roman"/>
                <w:color w:val="000000"/>
                <w:sz w:val="16"/>
                <w:szCs w:val="16"/>
              </w:rPr>
              <w:t>231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529296493"/>
              <w:rPr>
                <w:rFonts w:eastAsia="Times New Roman"/>
                <w:color w:val="000000"/>
                <w:sz w:val="16"/>
                <w:szCs w:val="16"/>
              </w:rPr>
            </w:pPr>
            <w:r>
              <w:rPr>
                <w:rFonts w:eastAsia="Times New Roman"/>
                <w:color w:val="000000"/>
                <w:sz w:val="16"/>
                <w:szCs w:val="16"/>
              </w:rPr>
              <w:t>142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722558382"/>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2136831400"/>
              <w:rPr>
                <w:rFonts w:eastAsia="Times New Roman"/>
                <w:color w:val="000000"/>
                <w:sz w:val="16"/>
                <w:szCs w:val="16"/>
              </w:rPr>
            </w:pPr>
            <w:r>
              <w:rPr>
                <w:rFonts w:eastAsia="Times New Roman"/>
                <w:color w:val="000000"/>
                <w:sz w:val="16"/>
                <w:szCs w:val="16"/>
              </w:rPr>
              <w:t>General and administrative expenses (Notes 4 and 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735931208"/>
              <w:rPr>
                <w:rFonts w:eastAsia="Times New Roman"/>
                <w:color w:val="000000"/>
                <w:sz w:val="16"/>
                <w:szCs w:val="16"/>
              </w:rPr>
            </w:pPr>
            <w:r>
              <w:rPr>
                <w:rFonts w:eastAsia="Times New Roman"/>
                <w:color w:val="000000"/>
                <w:sz w:val="16"/>
                <w:szCs w:val="16"/>
              </w:rPr>
              <w:t>7,985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333652858"/>
              <w:rPr>
                <w:rFonts w:eastAsia="Times New Roman"/>
                <w:color w:val="000000"/>
                <w:sz w:val="16"/>
                <w:szCs w:val="16"/>
              </w:rPr>
            </w:pPr>
            <w:r>
              <w:rPr>
                <w:rFonts w:eastAsia="Times New Roman"/>
                <w:color w:val="000000"/>
                <w:sz w:val="16"/>
                <w:szCs w:val="16"/>
              </w:rPr>
              <w:t>8,162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508643131"/>
              <w:rPr>
                <w:rFonts w:eastAsia="Times New Roman"/>
                <w:color w:val="000000"/>
                <w:sz w:val="16"/>
                <w:szCs w:val="16"/>
              </w:rPr>
            </w:pPr>
            <w:r>
              <w:rPr>
                <w:rFonts w:eastAsia="Times New Roman"/>
                <w:color w:val="000000"/>
                <w:sz w:val="16"/>
                <w:szCs w:val="16"/>
              </w:rPr>
              <w:t>8,030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301114179"/>
              <w:rPr>
                <w:rFonts w:eastAsia="Times New Roman"/>
                <w:color w:val="000000"/>
                <w:sz w:val="16"/>
                <w:szCs w:val="16"/>
              </w:rPr>
            </w:pPr>
            <w:r>
              <w:rPr>
                <w:rFonts w:eastAsia="Times New Roman"/>
                <w:color w:val="000000"/>
                <w:sz w:val="16"/>
                <w:szCs w:val="16"/>
              </w:rPr>
              <w:t>Provision for doubtful receivables (Note 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336415189"/>
              <w:rPr>
                <w:rFonts w:eastAsia="Times New Roman"/>
                <w:color w:val="000000"/>
                <w:sz w:val="16"/>
                <w:szCs w:val="16"/>
              </w:rPr>
            </w:pPr>
            <w:r>
              <w:rPr>
                <w:rFonts w:eastAsia="Times New Roman"/>
                <w:color w:val="000000"/>
                <w:sz w:val="16"/>
                <w:szCs w:val="16"/>
              </w:rPr>
              <w:t>79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65930604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90507232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666325727"/>
              <w:rPr>
                <w:rFonts w:eastAsia="Times New Roman"/>
                <w:color w:val="000000"/>
                <w:sz w:val="16"/>
                <w:szCs w:val="16"/>
              </w:rPr>
            </w:pPr>
            <w:r>
              <w:rPr>
                <w:rFonts w:eastAsia="Times New Roman"/>
                <w:color w:val="000000"/>
                <w:sz w:val="16"/>
                <w:szCs w:val="16"/>
              </w:rPr>
              <w:t>Foreign currency losses / (gains)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125851534"/>
              <w:rPr>
                <w:rFonts w:eastAsia="Times New Roman"/>
                <w:color w:val="000000"/>
                <w:sz w:val="16"/>
                <w:szCs w:val="16"/>
              </w:rPr>
            </w:pPr>
            <w:r>
              <w:rPr>
                <w:rFonts w:eastAsia="Times New Roman"/>
                <w:color w:val="000000"/>
                <w:sz w:val="16"/>
                <w:szCs w:val="16"/>
              </w:rPr>
              <w:t>35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609852529"/>
              <w:rPr>
                <w:rFonts w:eastAsia="Times New Roman"/>
                <w:color w:val="000000"/>
                <w:sz w:val="16"/>
                <w:szCs w:val="16"/>
              </w:rPr>
            </w:pPr>
            <w:r>
              <w:rPr>
                <w:rFonts w:eastAsia="Times New Roman"/>
                <w:color w:val="000000"/>
                <w:sz w:val="16"/>
                <w:szCs w:val="16"/>
              </w:rPr>
              <w:t>(18</w:t>
            </w:r>
          </w:p>
        </w:tc>
        <w:tc>
          <w:tcPr>
            <w:tcW w:w="50" w:type="pct"/>
            <w:noWrap/>
            <w:vAlign w:val="bottom"/>
            <w:hideMark/>
          </w:tcPr>
          <w:p w:rsidR="002B5EDF" w:rsidRDefault="00B802AF">
            <w:pPr>
              <w:widowControl w:val="0"/>
              <w:divId w:val="35543062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748625149"/>
              <w:rPr>
                <w:rFonts w:eastAsia="Times New Roman"/>
                <w:color w:val="000000"/>
                <w:sz w:val="16"/>
                <w:szCs w:val="16"/>
              </w:rPr>
            </w:pPr>
            <w:r>
              <w:rPr>
                <w:rFonts w:eastAsia="Times New Roman"/>
                <w:color w:val="000000"/>
                <w:sz w:val="16"/>
                <w:szCs w:val="16"/>
              </w:rPr>
              <w:t>(62</w:t>
            </w:r>
          </w:p>
        </w:tc>
        <w:tc>
          <w:tcPr>
            <w:tcW w:w="50" w:type="pct"/>
            <w:noWrap/>
            <w:vAlign w:val="bottom"/>
            <w:hideMark/>
          </w:tcPr>
          <w:p w:rsidR="002B5EDF" w:rsidRDefault="00B802AF">
            <w:pPr>
              <w:widowControl w:val="0"/>
              <w:divId w:val="424150145"/>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520657099"/>
              <w:rPr>
                <w:rFonts w:eastAsia="Times New Roman"/>
                <w:b/>
                <w:bCs/>
                <w:color w:val="000000"/>
                <w:sz w:val="16"/>
                <w:szCs w:val="16"/>
              </w:rPr>
            </w:pPr>
            <w:r>
              <w:rPr>
                <w:rFonts w:eastAsia="Times New Roman"/>
                <w:b/>
                <w:bCs/>
                <w:color w:val="000000"/>
                <w:sz w:val="16"/>
                <w:szCs w:val="16"/>
              </w:rPr>
              <w:t>    Operating income / (loss)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809790048"/>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448476573"/>
              <w:rPr>
                <w:rFonts w:eastAsia="Times New Roman"/>
                <w:color w:val="000000"/>
                <w:sz w:val="16"/>
                <w:szCs w:val="16"/>
              </w:rPr>
            </w:pPr>
            <w:r>
              <w:rPr>
                <w:rFonts w:eastAsia="Times New Roman"/>
                <w:color w:val="000000"/>
                <w:sz w:val="16"/>
                <w:szCs w:val="16"/>
              </w:rPr>
              <w:t>4,274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1758866102"/>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684525927"/>
              <w:rPr>
                <w:rFonts w:eastAsia="Times New Roman"/>
                <w:color w:val="000000"/>
                <w:sz w:val="16"/>
                <w:szCs w:val="16"/>
              </w:rPr>
            </w:pPr>
            <w:r>
              <w:rPr>
                <w:rFonts w:eastAsia="Times New Roman"/>
                <w:color w:val="000000"/>
                <w:sz w:val="16"/>
                <w:szCs w:val="16"/>
              </w:rPr>
              <w:t>(6,350</w:t>
            </w:r>
          </w:p>
        </w:tc>
        <w:tc>
          <w:tcPr>
            <w:tcW w:w="50" w:type="pct"/>
            <w:shd w:val="clear" w:color="auto" w:fill="CCEEFF"/>
            <w:noWrap/>
            <w:vAlign w:val="bottom"/>
            <w:hideMark/>
          </w:tcPr>
          <w:p w:rsidR="002B5EDF" w:rsidRDefault="00B802AF">
            <w:pPr>
              <w:widowControl w:val="0"/>
              <w:divId w:val="135800213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824588694"/>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989482053"/>
              <w:rPr>
                <w:rFonts w:eastAsia="Times New Roman"/>
                <w:color w:val="000000"/>
                <w:sz w:val="16"/>
                <w:szCs w:val="16"/>
              </w:rPr>
            </w:pPr>
            <w:r>
              <w:rPr>
                <w:rFonts w:eastAsia="Times New Roman"/>
                <w:color w:val="000000"/>
                <w:sz w:val="16"/>
                <w:szCs w:val="16"/>
              </w:rPr>
              <w:t>(8,005</w:t>
            </w:r>
          </w:p>
        </w:tc>
        <w:tc>
          <w:tcPr>
            <w:tcW w:w="50" w:type="pct"/>
            <w:shd w:val="clear" w:color="auto" w:fill="CCEEFF"/>
            <w:noWrap/>
            <w:vAlign w:val="bottom"/>
            <w:hideMark/>
          </w:tcPr>
          <w:p w:rsidR="002B5EDF" w:rsidRDefault="00B802AF">
            <w:pPr>
              <w:widowControl w:val="0"/>
              <w:divId w:val="566041124"/>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2030182554"/>
              <w:rPr>
                <w:rFonts w:eastAsia="Times New Roman"/>
                <w:b/>
                <w:bCs/>
                <w:color w:val="000000"/>
                <w:sz w:val="16"/>
                <w:szCs w:val="16"/>
              </w:rPr>
            </w:pPr>
            <w:r>
              <w:rPr>
                <w:rFonts w:eastAsia="Times New Roman"/>
                <w:b/>
                <w:bCs/>
                <w:color w:val="000000"/>
                <w:sz w:val="16"/>
                <w:szCs w:val="16"/>
              </w:rPr>
              <w:t>OTHER INCOME / (EXPENSES)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1459566549"/>
              <w:rPr>
                <w:rFonts w:eastAsia="Times New Roman"/>
                <w:color w:val="000000"/>
                <w:sz w:val="16"/>
                <w:szCs w:val="16"/>
              </w:rPr>
            </w:pPr>
            <w:r>
              <w:rPr>
                <w:rFonts w:eastAsia="Times New Roman"/>
                <w:color w:val="000000"/>
                <w:sz w:val="16"/>
                <w:szCs w:val="16"/>
              </w:rPr>
              <w:t>Interest and finance costs (Note 10)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990132555"/>
              <w:rPr>
                <w:rFonts w:eastAsia="Times New Roman"/>
                <w:color w:val="000000"/>
                <w:sz w:val="16"/>
                <w:szCs w:val="16"/>
              </w:rPr>
            </w:pPr>
            <w:r>
              <w:rPr>
                <w:rFonts w:eastAsia="Times New Roman"/>
                <w:color w:val="000000"/>
                <w:sz w:val="16"/>
                <w:szCs w:val="16"/>
              </w:rPr>
              <w:t>(2,089</w:t>
            </w:r>
          </w:p>
        </w:tc>
        <w:tc>
          <w:tcPr>
            <w:tcW w:w="50" w:type="pct"/>
            <w:noWrap/>
            <w:vAlign w:val="bottom"/>
            <w:hideMark/>
          </w:tcPr>
          <w:p w:rsidR="002B5EDF" w:rsidRDefault="00B802AF">
            <w:pPr>
              <w:widowControl w:val="0"/>
              <w:divId w:val="153951012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445811594"/>
              <w:rPr>
                <w:rFonts w:eastAsia="Times New Roman"/>
                <w:color w:val="000000"/>
                <w:sz w:val="16"/>
                <w:szCs w:val="16"/>
              </w:rPr>
            </w:pPr>
            <w:r>
              <w:rPr>
                <w:rFonts w:eastAsia="Times New Roman"/>
                <w:color w:val="000000"/>
                <w:sz w:val="16"/>
                <w:szCs w:val="16"/>
              </w:rPr>
              <w:t>(651</w:t>
            </w:r>
          </w:p>
        </w:tc>
        <w:tc>
          <w:tcPr>
            <w:tcW w:w="50" w:type="pct"/>
            <w:noWrap/>
            <w:vAlign w:val="bottom"/>
            <w:hideMark/>
          </w:tcPr>
          <w:p w:rsidR="002B5EDF" w:rsidRDefault="00B802AF">
            <w:pPr>
              <w:widowControl w:val="0"/>
              <w:divId w:val="1070927871"/>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854227198"/>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254894088"/>
              <w:rPr>
                <w:rFonts w:eastAsia="Times New Roman"/>
                <w:color w:val="000000"/>
                <w:sz w:val="16"/>
                <w:szCs w:val="16"/>
              </w:rPr>
            </w:pPr>
            <w:r>
              <w:rPr>
                <w:rFonts w:eastAsia="Times New Roman"/>
                <w:color w:val="000000"/>
                <w:sz w:val="16"/>
                <w:szCs w:val="16"/>
              </w:rPr>
              <w:t>Interest income</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396708030"/>
              <w:rPr>
                <w:rFonts w:eastAsia="Times New Roman"/>
                <w:color w:val="000000"/>
                <w:sz w:val="16"/>
                <w:szCs w:val="16"/>
              </w:rPr>
            </w:pPr>
            <w:r>
              <w:rPr>
                <w:rFonts w:eastAsia="Times New Roman"/>
                <w:color w:val="000000"/>
                <w:sz w:val="16"/>
                <w:szCs w:val="16"/>
              </w:rPr>
              <w:t>110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921335719"/>
              <w:rPr>
                <w:rFonts w:eastAsia="Times New Roman"/>
                <w:color w:val="000000"/>
                <w:sz w:val="16"/>
                <w:szCs w:val="16"/>
              </w:rPr>
            </w:pPr>
            <w:r>
              <w:rPr>
                <w:rFonts w:eastAsia="Times New Roman"/>
                <w:color w:val="000000"/>
                <w:sz w:val="16"/>
                <w:szCs w:val="16"/>
              </w:rPr>
              <w:t>258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862082638"/>
              <w:rPr>
                <w:rFonts w:eastAsia="Times New Roman"/>
                <w:color w:val="000000"/>
                <w:sz w:val="16"/>
                <w:szCs w:val="16"/>
              </w:rPr>
            </w:pPr>
            <w:r>
              <w:rPr>
                <w:rFonts w:eastAsia="Times New Roman"/>
                <w:color w:val="000000"/>
                <w:sz w:val="16"/>
                <w:szCs w:val="16"/>
              </w:rPr>
              <w:t>62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1851947206"/>
              <w:rPr>
                <w:rFonts w:eastAsia="Times New Roman"/>
                <w:b/>
                <w:bCs/>
                <w:color w:val="000000"/>
                <w:sz w:val="16"/>
                <w:szCs w:val="16"/>
              </w:rPr>
            </w:pPr>
            <w:r>
              <w:rPr>
                <w:rFonts w:eastAsia="Times New Roman"/>
                <w:b/>
                <w:bCs/>
                <w:color w:val="000000"/>
                <w:sz w:val="16"/>
                <w:szCs w:val="16"/>
              </w:rPr>
              <w:t>    Total other income / (expenses), net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divId w:val="1754010852"/>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noWrap/>
            <w:vAlign w:val="bottom"/>
            <w:hideMark/>
          </w:tcPr>
          <w:p w:rsidR="002B5EDF" w:rsidRDefault="00B802AF">
            <w:pPr>
              <w:widowControl w:val="0"/>
              <w:jc w:val="right"/>
              <w:divId w:val="2105302431"/>
              <w:rPr>
                <w:rFonts w:eastAsia="Times New Roman"/>
                <w:color w:val="000000"/>
                <w:sz w:val="16"/>
                <w:szCs w:val="16"/>
              </w:rPr>
            </w:pPr>
            <w:r>
              <w:rPr>
                <w:rFonts w:eastAsia="Times New Roman"/>
                <w:color w:val="000000"/>
                <w:sz w:val="16"/>
                <w:szCs w:val="16"/>
              </w:rPr>
              <w:t>(1,979</w:t>
            </w:r>
          </w:p>
        </w:tc>
        <w:tc>
          <w:tcPr>
            <w:tcW w:w="50" w:type="pct"/>
            <w:noWrap/>
            <w:vAlign w:val="bottom"/>
            <w:hideMark/>
          </w:tcPr>
          <w:p w:rsidR="002B5EDF" w:rsidRDefault="00B802AF">
            <w:pPr>
              <w:widowControl w:val="0"/>
              <w:divId w:val="76784506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divId w:val="2109884478"/>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noWrap/>
            <w:vAlign w:val="bottom"/>
            <w:hideMark/>
          </w:tcPr>
          <w:p w:rsidR="002B5EDF" w:rsidRDefault="00B802AF">
            <w:pPr>
              <w:widowControl w:val="0"/>
              <w:jc w:val="right"/>
              <w:divId w:val="317610316"/>
              <w:rPr>
                <w:rFonts w:eastAsia="Times New Roman"/>
                <w:color w:val="000000"/>
                <w:sz w:val="16"/>
                <w:szCs w:val="16"/>
              </w:rPr>
            </w:pPr>
            <w:r>
              <w:rPr>
                <w:rFonts w:eastAsia="Times New Roman"/>
                <w:color w:val="000000"/>
                <w:sz w:val="16"/>
                <w:szCs w:val="16"/>
              </w:rPr>
              <w:t>(393</w:t>
            </w:r>
          </w:p>
        </w:tc>
        <w:tc>
          <w:tcPr>
            <w:tcW w:w="50" w:type="pct"/>
            <w:noWrap/>
            <w:vAlign w:val="bottom"/>
            <w:hideMark/>
          </w:tcPr>
          <w:p w:rsidR="002B5EDF" w:rsidRDefault="00B802AF">
            <w:pPr>
              <w:widowControl w:val="0"/>
              <w:divId w:val="161783456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divId w:val="1706052553"/>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noWrap/>
            <w:vAlign w:val="bottom"/>
            <w:hideMark/>
          </w:tcPr>
          <w:p w:rsidR="002B5EDF" w:rsidRDefault="00B802AF">
            <w:pPr>
              <w:widowControl w:val="0"/>
              <w:jc w:val="right"/>
              <w:divId w:val="1893804370"/>
              <w:rPr>
                <w:rFonts w:eastAsia="Times New Roman"/>
                <w:color w:val="000000"/>
                <w:sz w:val="16"/>
                <w:szCs w:val="16"/>
              </w:rPr>
            </w:pPr>
            <w:r>
              <w:rPr>
                <w:rFonts w:eastAsia="Times New Roman"/>
                <w:color w:val="000000"/>
                <w:sz w:val="16"/>
                <w:szCs w:val="16"/>
              </w:rPr>
              <w:t>62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1265529038"/>
              <w:rPr>
                <w:rFonts w:eastAsia="Times New Roman"/>
                <w:b/>
                <w:bCs/>
                <w:color w:val="000000"/>
                <w:sz w:val="16"/>
                <w:szCs w:val="16"/>
              </w:rPr>
            </w:pPr>
            <w:r>
              <w:rPr>
                <w:rFonts w:eastAsia="Times New Roman"/>
                <w:b/>
                <w:bCs/>
                <w:color w:val="000000"/>
                <w:sz w:val="16"/>
                <w:szCs w:val="16"/>
              </w:rPr>
              <w:t>Net income / (loss) from continuing operations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977690658"/>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noWrap/>
            <w:vAlign w:val="bottom"/>
            <w:hideMark/>
          </w:tcPr>
          <w:p w:rsidR="002B5EDF" w:rsidRDefault="00B802AF">
            <w:pPr>
              <w:widowControl w:val="0"/>
              <w:jc w:val="right"/>
              <w:divId w:val="260458693"/>
              <w:rPr>
                <w:rFonts w:eastAsia="Times New Roman"/>
                <w:color w:val="000000"/>
                <w:sz w:val="16"/>
                <w:szCs w:val="16"/>
              </w:rPr>
            </w:pPr>
            <w:r>
              <w:rPr>
                <w:rFonts w:eastAsia="Times New Roman"/>
                <w:color w:val="000000"/>
                <w:sz w:val="16"/>
                <w:szCs w:val="16"/>
              </w:rPr>
              <w:t>2,295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340426048"/>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noWrap/>
            <w:vAlign w:val="bottom"/>
            <w:hideMark/>
          </w:tcPr>
          <w:p w:rsidR="002B5EDF" w:rsidRDefault="00B802AF">
            <w:pPr>
              <w:widowControl w:val="0"/>
              <w:jc w:val="right"/>
              <w:divId w:val="217668407"/>
              <w:rPr>
                <w:rFonts w:eastAsia="Times New Roman"/>
                <w:color w:val="000000"/>
                <w:sz w:val="16"/>
                <w:szCs w:val="16"/>
              </w:rPr>
            </w:pPr>
            <w:r>
              <w:rPr>
                <w:rFonts w:eastAsia="Times New Roman"/>
                <w:color w:val="000000"/>
                <w:sz w:val="16"/>
                <w:szCs w:val="16"/>
              </w:rPr>
              <w:t>(6,743</w:t>
            </w:r>
          </w:p>
        </w:tc>
        <w:tc>
          <w:tcPr>
            <w:tcW w:w="50" w:type="pct"/>
            <w:noWrap/>
            <w:vAlign w:val="bottom"/>
            <w:hideMark/>
          </w:tcPr>
          <w:p w:rsidR="002B5EDF" w:rsidRDefault="00B802AF">
            <w:pPr>
              <w:widowControl w:val="0"/>
              <w:divId w:val="168612882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double" w:sz="8" w:space="0" w:color="000000"/>
            </w:tcBorders>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noWrap/>
            <w:vAlign w:val="bottom"/>
            <w:hideMark/>
          </w:tcPr>
          <w:p w:rsidR="002B5EDF" w:rsidRDefault="00B802AF">
            <w:pPr>
              <w:widowControl w:val="0"/>
              <w:jc w:val="right"/>
              <w:divId w:val="1180702110"/>
              <w:rPr>
                <w:rFonts w:eastAsia="Times New Roman"/>
                <w:color w:val="000000"/>
                <w:sz w:val="16"/>
                <w:szCs w:val="16"/>
              </w:rPr>
            </w:pPr>
            <w:r>
              <w:rPr>
                <w:rFonts w:eastAsia="Times New Roman"/>
                <w:color w:val="000000"/>
                <w:sz w:val="16"/>
                <w:szCs w:val="16"/>
              </w:rPr>
              <w:t>(7,943</w:t>
            </w:r>
          </w:p>
        </w:tc>
        <w:tc>
          <w:tcPr>
            <w:tcW w:w="50" w:type="pct"/>
            <w:noWrap/>
            <w:vAlign w:val="bottom"/>
            <w:hideMark/>
          </w:tcPr>
          <w:p w:rsidR="002B5EDF" w:rsidRDefault="00B802AF">
            <w:pPr>
              <w:widowControl w:val="0"/>
              <w:divId w:val="1441878255"/>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1993945666"/>
              <w:rPr>
                <w:rFonts w:eastAsia="Times New Roman"/>
                <w:color w:val="000000"/>
                <w:sz w:val="16"/>
                <w:szCs w:val="16"/>
              </w:rPr>
            </w:pPr>
            <w:r>
              <w:rPr>
                <w:rFonts w:eastAsia="Times New Roman"/>
                <w:color w:val="000000"/>
                <w:sz w:val="16"/>
                <w:szCs w:val="16"/>
              </w:rPr>
              <w:t>Gain from repurchase of preferred shares (Notes 4 and 11)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divId w:val="358506424"/>
              <w:rPr>
                <w:rFonts w:eastAsia="Times New Roman"/>
                <w:color w:val="000000"/>
                <w:sz w:val="16"/>
                <w:szCs w:val="16"/>
              </w:rPr>
            </w:pPr>
            <w:r>
              <w:rPr>
                <w:rFonts w:eastAsia="Times New Roman"/>
                <w:color w:val="000000"/>
                <w:sz w:val="16"/>
                <w:szCs w:val="16"/>
              </w:rPr>
              <w:t>$</w:t>
            </w:r>
          </w:p>
        </w:tc>
        <w:tc>
          <w:tcPr>
            <w:tcW w:w="450" w:type="pct"/>
            <w:noWrap/>
            <w:vAlign w:val="bottom"/>
            <w:hideMark/>
          </w:tcPr>
          <w:p w:rsidR="002B5EDF" w:rsidRDefault="00B802AF">
            <w:pPr>
              <w:widowControl w:val="0"/>
              <w:jc w:val="right"/>
              <w:divId w:val="1102803009"/>
              <w:rPr>
                <w:rFonts w:eastAsia="Times New Roman"/>
                <w:color w:val="000000"/>
                <w:sz w:val="16"/>
                <w:szCs w:val="16"/>
              </w:rPr>
            </w:pPr>
            <w:r>
              <w:rPr>
                <w:rFonts w:eastAsia="Times New Roman"/>
                <w:color w:val="000000"/>
                <w:sz w:val="16"/>
                <w:szCs w:val="16"/>
              </w:rPr>
              <w:t>1,500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divId w:val="506599810"/>
              <w:rPr>
                <w:rFonts w:eastAsia="Times New Roman"/>
                <w:color w:val="000000"/>
                <w:sz w:val="16"/>
                <w:szCs w:val="16"/>
              </w:rPr>
            </w:pPr>
            <w:r>
              <w:rPr>
                <w:rFonts w:eastAsia="Times New Roman"/>
                <w:color w:val="000000"/>
                <w:sz w:val="16"/>
                <w:szCs w:val="16"/>
              </w:rPr>
              <w:t>$</w:t>
            </w:r>
          </w:p>
        </w:tc>
        <w:tc>
          <w:tcPr>
            <w:tcW w:w="450" w:type="pct"/>
            <w:noWrap/>
            <w:vAlign w:val="bottom"/>
            <w:hideMark/>
          </w:tcPr>
          <w:p w:rsidR="002B5EDF" w:rsidRDefault="00B802AF">
            <w:pPr>
              <w:widowControl w:val="0"/>
              <w:jc w:val="right"/>
              <w:divId w:val="56133281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divId w:val="118629177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divId w:val="4286526"/>
              <w:rPr>
                <w:rFonts w:eastAsia="Times New Roman"/>
                <w:color w:val="000000"/>
                <w:sz w:val="16"/>
                <w:szCs w:val="16"/>
              </w:rPr>
            </w:pPr>
            <w:r>
              <w:rPr>
                <w:rFonts w:eastAsia="Times New Roman"/>
                <w:color w:val="000000"/>
                <w:sz w:val="16"/>
                <w:szCs w:val="16"/>
              </w:rPr>
              <w:t>Income allocated to participating securities (Note 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796682687"/>
              <w:rPr>
                <w:rFonts w:eastAsia="Times New Roman"/>
                <w:color w:val="000000"/>
                <w:sz w:val="16"/>
                <w:szCs w:val="16"/>
              </w:rPr>
            </w:pPr>
            <w:r>
              <w:rPr>
                <w:rFonts w:eastAsia="Times New Roman"/>
                <w:color w:val="000000"/>
                <w:sz w:val="16"/>
                <w:szCs w:val="16"/>
              </w:rPr>
              <w:t>(87</w:t>
            </w:r>
          </w:p>
        </w:tc>
        <w:tc>
          <w:tcPr>
            <w:tcW w:w="50" w:type="pct"/>
            <w:shd w:val="clear" w:color="auto" w:fill="CCEEFF"/>
            <w:noWrap/>
            <w:vAlign w:val="bottom"/>
            <w:hideMark/>
          </w:tcPr>
          <w:p w:rsidR="002B5EDF" w:rsidRDefault="00B802AF">
            <w:pPr>
              <w:widowControl w:val="0"/>
              <w:divId w:val="1790009616"/>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27528516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47437035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570312031"/>
              <w:rPr>
                <w:rFonts w:eastAsia="Times New Roman"/>
                <w:b/>
                <w:bCs/>
                <w:color w:val="000000"/>
                <w:sz w:val="16"/>
                <w:szCs w:val="16"/>
              </w:rPr>
            </w:pPr>
            <w:r>
              <w:rPr>
                <w:rFonts w:eastAsia="Times New Roman"/>
                <w:b/>
                <w:bCs/>
                <w:color w:val="000000"/>
                <w:sz w:val="16"/>
                <w:szCs w:val="16"/>
              </w:rPr>
              <w:t>Net income/(loss) available to common stockholders from continuing operations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460031990"/>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1726836604"/>
              <w:rPr>
                <w:rFonts w:eastAsia="Times New Roman"/>
                <w:color w:val="000000"/>
                <w:sz w:val="16"/>
                <w:szCs w:val="16"/>
              </w:rPr>
            </w:pPr>
            <w:r>
              <w:rPr>
                <w:rFonts w:eastAsia="Times New Roman"/>
                <w:color w:val="000000"/>
                <w:sz w:val="16"/>
                <w:szCs w:val="16"/>
              </w:rPr>
              <w:t>3,708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225185443"/>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457646390"/>
              <w:rPr>
                <w:rFonts w:eastAsia="Times New Roman"/>
                <w:color w:val="000000"/>
                <w:sz w:val="16"/>
                <w:szCs w:val="16"/>
              </w:rPr>
            </w:pPr>
            <w:r>
              <w:rPr>
                <w:rFonts w:eastAsia="Times New Roman"/>
                <w:color w:val="000000"/>
                <w:sz w:val="16"/>
                <w:szCs w:val="16"/>
              </w:rPr>
              <w:t>(6,743</w:t>
            </w:r>
          </w:p>
        </w:tc>
        <w:tc>
          <w:tcPr>
            <w:tcW w:w="50" w:type="pct"/>
            <w:shd w:val="clear" w:color="auto" w:fill="CCEEFF"/>
            <w:noWrap/>
            <w:vAlign w:val="bottom"/>
            <w:hideMark/>
          </w:tcPr>
          <w:p w:rsidR="002B5EDF" w:rsidRDefault="00B802AF">
            <w:pPr>
              <w:widowControl w:val="0"/>
              <w:divId w:val="962464339"/>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double" w:sz="8" w:space="0" w:color="000000"/>
            </w:tcBorders>
            <w:shd w:val="clear" w:color="auto" w:fill="CCEEFF"/>
            <w:noWrap/>
            <w:vAlign w:val="bottom"/>
            <w:hideMark/>
          </w:tcPr>
          <w:p w:rsidR="002B5EDF" w:rsidRDefault="00B802AF">
            <w:pPr>
              <w:widowControl w:val="0"/>
              <w:divId w:val="253981087"/>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293755673"/>
              <w:rPr>
                <w:rFonts w:eastAsia="Times New Roman"/>
                <w:color w:val="000000"/>
                <w:sz w:val="16"/>
                <w:szCs w:val="16"/>
              </w:rPr>
            </w:pPr>
            <w:r>
              <w:rPr>
                <w:rFonts w:eastAsia="Times New Roman"/>
                <w:color w:val="000000"/>
                <w:sz w:val="16"/>
                <w:szCs w:val="16"/>
              </w:rPr>
              <w:t>(7,943</w:t>
            </w:r>
          </w:p>
        </w:tc>
        <w:tc>
          <w:tcPr>
            <w:tcW w:w="50" w:type="pct"/>
            <w:shd w:val="clear" w:color="auto" w:fill="CCEEFF"/>
            <w:noWrap/>
            <w:vAlign w:val="bottom"/>
            <w:hideMark/>
          </w:tcPr>
          <w:p w:rsidR="002B5EDF" w:rsidRDefault="00B802AF">
            <w:pPr>
              <w:widowControl w:val="0"/>
              <w:divId w:val="1595285885"/>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080562942"/>
              <w:rPr>
                <w:rFonts w:eastAsia="Times New Roman"/>
                <w:b/>
                <w:bCs/>
                <w:color w:val="000000"/>
                <w:sz w:val="16"/>
                <w:szCs w:val="16"/>
              </w:rPr>
            </w:pPr>
            <w:r>
              <w:rPr>
                <w:rFonts w:eastAsia="Times New Roman"/>
                <w:b/>
                <w:bCs/>
                <w:color w:val="000000"/>
                <w:sz w:val="16"/>
                <w:szCs w:val="16"/>
              </w:rPr>
              <w:t>Net income / (loss) from discontinued operations (Note 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395395960"/>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803424759"/>
              <w:rPr>
                <w:rFonts w:eastAsia="Times New Roman"/>
                <w:color w:val="000000"/>
                <w:sz w:val="16"/>
                <w:szCs w:val="16"/>
              </w:rPr>
            </w:pPr>
            <w:r>
              <w:rPr>
                <w:rFonts w:eastAsia="Times New Roman"/>
                <w:color w:val="000000"/>
                <w:sz w:val="16"/>
                <w:szCs w:val="16"/>
              </w:rPr>
              <w:t>1,482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777137559"/>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452987179"/>
              <w:rPr>
                <w:rFonts w:eastAsia="Times New Roman"/>
                <w:color w:val="000000"/>
                <w:sz w:val="16"/>
                <w:szCs w:val="16"/>
              </w:rPr>
            </w:pPr>
            <w:r>
              <w:rPr>
                <w:rFonts w:eastAsia="Times New Roman"/>
                <w:color w:val="000000"/>
                <w:sz w:val="16"/>
                <w:szCs w:val="16"/>
              </w:rPr>
              <w:t>(25,314</w:t>
            </w:r>
          </w:p>
        </w:tc>
        <w:tc>
          <w:tcPr>
            <w:tcW w:w="50" w:type="pct"/>
            <w:shd w:val="clear" w:color="auto" w:fill="CCEEFF"/>
            <w:noWrap/>
            <w:vAlign w:val="bottom"/>
            <w:hideMark/>
          </w:tcPr>
          <w:p w:rsidR="002B5EDF" w:rsidRDefault="00B802AF">
            <w:pPr>
              <w:widowControl w:val="0"/>
              <w:divId w:val="107107987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142965125"/>
              <w:rPr>
                <w:rFonts w:eastAsia="Times New Roman"/>
                <w:color w:val="000000"/>
                <w:sz w:val="16"/>
                <w:szCs w:val="16"/>
              </w:rPr>
            </w:pPr>
            <w:r>
              <w:rPr>
                <w:rFonts w:eastAsia="Times New Roman"/>
                <w:color w:val="000000"/>
                <w:sz w:val="16"/>
                <w:szCs w:val="16"/>
              </w:rPr>
              <w:t>(44,952</w:t>
            </w:r>
          </w:p>
        </w:tc>
        <w:tc>
          <w:tcPr>
            <w:tcW w:w="50" w:type="pct"/>
            <w:shd w:val="clear" w:color="auto" w:fill="CCEEFF"/>
            <w:noWrap/>
            <w:vAlign w:val="bottom"/>
            <w:hideMark/>
          </w:tcPr>
          <w:p w:rsidR="002B5EDF" w:rsidRDefault="00B802AF">
            <w:pPr>
              <w:widowControl w:val="0"/>
              <w:divId w:val="515460512"/>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526061244"/>
              <w:rPr>
                <w:rFonts w:eastAsia="Times New Roman"/>
                <w:b/>
                <w:bCs/>
                <w:color w:val="000000"/>
                <w:sz w:val="16"/>
                <w:szCs w:val="16"/>
              </w:rPr>
            </w:pPr>
            <w:r>
              <w:rPr>
                <w:rFonts w:eastAsia="Times New Roman"/>
                <w:b/>
                <w:bCs/>
                <w:color w:val="000000"/>
                <w:sz w:val="16"/>
                <w:szCs w:val="16"/>
              </w:rPr>
              <w:t>Total net income / (loss) available to common stockholders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371347098"/>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1638729071"/>
              <w:rPr>
                <w:rFonts w:eastAsia="Times New Roman"/>
                <w:color w:val="000000"/>
                <w:sz w:val="16"/>
                <w:szCs w:val="16"/>
              </w:rPr>
            </w:pPr>
            <w:r>
              <w:rPr>
                <w:rFonts w:eastAsia="Times New Roman"/>
                <w:color w:val="000000"/>
                <w:sz w:val="16"/>
                <w:szCs w:val="16"/>
              </w:rPr>
              <w:t>5,190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9527764"/>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704407053"/>
              <w:rPr>
                <w:rFonts w:eastAsia="Times New Roman"/>
                <w:color w:val="000000"/>
                <w:sz w:val="16"/>
                <w:szCs w:val="16"/>
              </w:rPr>
            </w:pPr>
            <w:r>
              <w:rPr>
                <w:rFonts w:eastAsia="Times New Roman"/>
                <w:color w:val="000000"/>
                <w:sz w:val="16"/>
                <w:szCs w:val="16"/>
              </w:rPr>
              <w:t>(32,057</w:t>
            </w:r>
          </w:p>
        </w:tc>
        <w:tc>
          <w:tcPr>
            <w:tcW w:w="50" w:type="pct"/>
            <w:shd w:val="clear" w:color="auto" w:fill="CCEEFF"/>
            <w:noWrap/>
            <w:vAlign w:val="bottom"/>
            <w:hideMark/>
          </w:tcPr>
          <w:p w:rsidR="002B5EDF" w:rsidRDefault="00B802AF">
            <w:pPr>
              <w:widowControl w:val="0"/>
              <w:divId w:val="37978459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65732611"/>
              <w:rPr>
                <w:rFonts w:eastAsia="Times New Roman"/>
                <w:color w:val="000000"/>
                <w:sz w:val="16"/>
                <w:szCs w:val="16"/>
              </w:rPr>
            </w:pPr>
            <w:r>
              <w:rPr>
                <w:rFonts w:eastAsia="Times New Roman"/>
                <w:color w:val="000000"/>
                <w:sz w:val="16"/>
                <w:szCs w:val="16"/>
              </w:rPr>
              <w:t>(52,895</w:t>
            </w:r>
          </w:p>
        </w:tc>
        <w:tc>
          <w:tcPr>
            <w:tcW w:w="50" w:type="pct"/>
            <w:shd w:val="clear" w:color="auto" w:fill="CCEEFF"/>
            <w:noWrap/>
            <w:vAlign w:val="bottom"/>
            <w:hideMark/>
          </w:tcPr>
          <w:p w:rsidR="002B5EDF" w:rsidRDefault="00B802AF">
            <w:pPr>
              <w:widowControl w:val="0"/>
              <w:divId w:val="189340486"/>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616330360"/>
              <w:rPr>
                <w:rFonts w:eastAsia="Times New Roman"/>
                <w:b/>
                <w:bCs/>
                <w:color w:val="000000"/>
                <w:sz w:val="16"/>
                <w:szCs w:val="16"/>
              </w:rPr>
            </w:pPr>
            <w:r>
              <w:rPr>
                <w:rFonts w:eastAsia="Times New Roman"/>
                <w:b/>
                <w:bCs/>
                <w:color w:val="000000"/>
                <w:sz w:val="16"/>
                <w:szCs w:val="16"/>
              </w:rPr>
              <w:t>Earnings / (Loss) per common share, basic, continuing operations (Note 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43432426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466586592"/>
              <w:rPr>
                <w:rFonts w:eastAsia="Times New Roman"/>
                <w:color w:val="000000"/>
                <w:sz w:val="16"/>
                <w:szCs w:val="16"/>
              </w:rPr>
            </w:pPr>
            <w:r>
              <w:rPr>
                <w:rFonts w:eastAsia="Times New Roman"/>
                <w:color w:val="000000"/>
                <w:sz w:val="16"/>
                <w:szCs w:val="16"/>
              </w:rPr>
              <w:t>0.76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293828423"/>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288128094"/>
              <w:rPr>
                <w:rFonts w:eastAsia="Times New Roman"/>
                <w:color w:val="000000"/>
                <w:sz w:val="16"/>
                <w:szCs w:val="16"/>
              </w:rPr>
            </w:pPr>
            <w:r>
              <w:rPr>
                <w:rFonts w:eastAsia="Times New Roman"/>
                <w:color w:val="000000"/>
                <w:sz w:val="16"/>
                <w:szCs w:val="16"/>
              </w:rPr>
              <w:t>(2.35</w:t>
            </w:r>
          </w:p>
        </w:tc>
        <w:tc>
          <w:tcPr>
            <w:tcW w:w="50" w:type="pct"/>
            <w:shd w:val="clear" w:color="auto" w:fill="CCEEFF"/>
            <w:noWrap/>
            <w:vAlign w:val="bottom"/>
            <w:hideMark/>
          </w:tcPr>
          <w:p w:rsidR="002B5EDF" w:rsidRDefault="00B802AF">
            <w:pPr>
              <w:widowControl w:val="0"/>
              <w:divId w:val="1312715589"/>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single" w:sz="8" w:space="0" w:color="000000"/>
            </w:tcBorders>
            <w:shd w:val="clear" w:color="auto" w:fill="CCEEFF"/>
            <w:noWrap/>
            <w:vAlign w:val="bottom"/>
            <w:hideMark/>
          </w:tcPr>
          <w:p w:rsidR="002B5EDF" w:rsidRDefault="00B802AF">
            <w:pPr>
              <w:widowControl w:val="0"/>
              <w:divId w:val="1257137086"/>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79323820"/>
              <w:rPr>
                <w:rFonts w:eastAsia="Times New Roman"/>
                <w:color w:val="000000"/>
                <w:sz w:val="16"/>
                <w:szCs w:val="16"/>
              </w:rPr>
            </w:pPr>
            <w:r>
              <w:rPr>
                <w:rFonts w:eastAsia="Times New Roman"/>
                <w:color w:val="000000"/>
                <w:sz w:val="16"/>
                <w:szCs w:val="16"/>
              </w:rPr>
              <w:t>(8.40</w:t>
            </w:r>
          </w:p>
        </w:tc>
        <w:tc>
          <w:tcPr>
            <w:tcW w:w="50" w:type="pct"/>
            <w:shd w:val="clear" w:color="auto" w:fill="CCEEFF"/>
            <w:noWrap/>
            <w:vAlign w:val="bottom"/>
            <w:hideMark/>
          </w:tcPr>
          <w:p w:rsidR="002B5EDF" w:rsidRDefault="00B802AF">
            <w:pPr>
              <w:widowControl w:val="0"/>
              <w:divId w:val="865481162"/>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999044702"/>
              <w:rPr>
                <w:rFonts w:eastAsia="Times New Roman"/>
                <w:b/>
                <w:bCs/>
                <w:color w:val="000000"/>
                <w:sz w:val="16"/>
                <w:szCs w:val="16"/>
              </w:rPr>
            </w:pPr>
            <w:r>
              <w:rPr>
                <w:rFonts w:eastAsia="Times New Roman"/>
                <w:b/>
                <w:bCs/>
                <w:color w:val="000000"/>
                <w:sz w:val="16"/>
                <w:szCs w:val="16"/>
              </w:rPr>
              <w:t>Earnings / (Loss) per common share, diluted, continuing operations (Note 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1323318761"/>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506210397"/>
              <w:rPr>
                <w:rFonts w:eastAsia="Times New Roman"/>
                <w:color w:val="000000"/>
                <w:sz w:val="16"/>
                <w:szCs w:val="16"/>
              </w:rPr>
            </w:pPr>
            <w:r>
              <w:rPr>
                <w:rFonts w:eastAsia="Times New Roman"/>
                <w:color w:val="000000"/>
                <w:sz w:val="16"/>
                <w:szCs w:val="16"/>
              </w:rPr>
              <w:t>0.75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321398933"/>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2100247363"/>
              <w:rPr>
                <w:rFonts w:eastAsia="Times New Roman"/>
                <w:color w:val="000000"/>
                <w:sz w:val="16"/>
                <w:szCs w:val="16"/>
              </w:rPr>
            </w:pPr>
            <w:r>
              <w:rPr>
                <w:rFonts w:eastAsia="Times New Roman"/>
                <w:color w:val="000000"/>
                <w:sz w:val="16"/>
                <w:szCs w:val="16"/>
              </w:rPr>
              <w:t>(2.35</w:t>
            </w:r>
          </w:p>
        </w:tc>
        <w:tc>
          <w:tcPr>
            <w:tcW w:w="50" w:type="pct"/>
            <w:shd w:val="clear" w:color="auto" w:fill="CCEEFF"/>
            <w:noWrap/>
            <w:vAlign w:val="bottom"/>
            <w:hideMark/>
          </w:tcPr>
          <w:p w:rsidR="002B5EDF" w:rsidRDefault="00B802AF">
            <w:pPr>
              <w:widowControl w:val="0"/>
              <w:divId w:val="597756857"/>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single" w:sz="8" w:space="0" w:color="000000"/>
            </w:tcBorders>
            <w:shd w:val="clear" w:color="auto" w:fill="CCEEFF"/>
            <w:noWrap/>
            <w:vAlign w:val="bottom"/>
            <w:hideMark/>
          </w:tcPr>
          <w:p w:rsidR="002B5EDF" w:rsidRDefault="00B802AF">
            <w:pPr>
              <w:widowControl w:val="0"/>
              <w:divId w:val="1153638594"/>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083572490"/>
              <w:rPr>
                <w:rFonts w:eastAsia="Times New Roman"/>
                <w:color w:val="000000"/>
                <w:sz w:val="16"/>
                <w:szCs w:val="16"/>
              </w:rPr>
            </w:pPr>
            <w:r>
              <w:rPr>
                <w:rFonts w:eastAsia="Times New Roman"/>
                <w:color w:val="000000"/>
                <w:sz w:val="16"/>
                <w:szCs w:val="16"/>
              </w:rPr>
              <w:t>(8.40</w:t>
            </w:r>
          </w:p>
        </w:tc>
        <w:tc>
          <w:tcPr>
            <w:tcW w:w="50" w:type="pct"/>
            <w:shd w:val="clear" w:color="auto" w:fill="CCEEFF"/>
            <w:noWrap/>
            <w:vAlign w:val="bottom"/>
            <w:hideMark/>
          </w:tcPr>
          <w:p w:rsidR="002B5EDF" w:rsidRDefault="00B802AF">
            <w:pPr>
              <w:widowControl w:val="0"/>
              <w:divId w:val="1768773059"/>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958951015"/>
              <w:rPr>
                <w:rFonts w:eastAsia="Times New Roman"/>
                <w:b/>
                <w:bCs/>
                <w:color w:val="000000"/>
                <w:sz w:val="16"/>
                <w:szCs w:val="16"/>
              </w:rPr>
            </w:pPr>
            <w:r>
              <w:rPr>
                <w:rFonts w:eastAsia="Times New Roman"/>
                <w:b/>
                <w:bCs/>
                <w:color w:val="000000"/>
                <w:sz w:val="16"/>
                <w:szCs w:val="16"/>
              </w:rPr>
              <w:t>Earnings / (Loss) per common share, basic, discontinued operations (Note 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342055863"/>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311520606"/>
              <w:rPr>
                <w:rFonts w:eastAsia="Times New Roman"/>
                <w:color w:val="000000"/>
                <w:sz w:val="16"/>
                <w:szCs w:val="16"/>
              </w:rPr>
            </w:pPr>
            <w:r>
              <w:rPr>
                <w:rFonts w:eastAsia="Times New Roman"/>
                <w:color w:val="000000"/>
                <w:sz w:val="16"/>
                <w:szCs w:val="16"/>
              </w:rPr>
              <w:t>0.30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1572618888"/>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2005041011"/>
              <w:rPr>
                <w:rFonts w:eastAsia="Times New Roman"/>
                <w:color w:val="000000"/>
                <w:sz w:val="16"/>
                <w:szCs w:val="16"/>
              </w:rPr>
            </w:pPr>
            <w:r>
              <w:rPr>
                <w:rFonts w:eastAsia="Times New Roman"/>
                <w:color w:val="000000"/>
                <w:sz w:val="16"/>
                <w:szCs w:val="16"/>
              </w:rPr>
              <w:t>(8.84</w:t>
            </w:r>
          </w:p>
        </w:tc>
        <w:tc>
          <w:tcPr>
            <w:tcW w:w="50" w:type="pct"/>
            <w:shd w:val="clear" w:color="auto" w:fill="CCEEFF"/>
            <w:noWrap/>
            <w:vAlign w:val="bottom"/>
            <w:hideMark/>
          </w:tcPr>
          <w:p w:rsidR="002B5EDF" w:rsidRDefault="00B802AF">
            <w:pPr>
              <w:widowControl w:val="0"/>
              <w:divId w:val="13311074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944336067"/>
              <w:rPr>
                <w:rFonts w:eastAsia="Times New Roman"/>
                <w:color w:val="000000"/>
                <w:sz w:val="16"/>
                <w:szCs w:val="16"/>
              </w:rPr>
            </w:pPr>
            <w:r>
              <w:rPr>
                <w:rFonts w:eastAsia="Times New Roman"/>
                <w:color w:val="000000"/>
                <w:sz w:val="16"/>
                <w:szCs w:val="16"/>
              </w:rPr>
              <w:t>(47.57</w:t>
            </w:r>
          </w:p>
        </w:tc>
        <w:tc>
          <w:tcPr>
            <w:tcW w:w="50" w:type="pct"/>
            <w:shd w:val="clear" w:color="auto" w:fill="CCEEFF"/>
            <w:noWrap/>
            <w:vAlign w:val="bottom"/>
            <w:hideMark/>
          </w:tcPr>
          <w:p w:rsidR="002B5EDF" w:rsidRDefault="00B802AF">
            <w:pPr>
              <w:widowControl w:val="0"/>
              <w:divId w:val="1831872207"/>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2024934600"/>
              <w:rPr>
                <w:rFonts w:eastAsia="Times New Roman"/>
                <w:b/>
                <w:bCs/>
                <w:color w:val="000000"/>
                <w:sz w:val="16"/>
                <w:szCs w:val="16"/>
              </w:rPr>
            </w:pPr>
            <w:r>
              <w:rPr>
                <w:rFonts w:eastAsia="Times New Roman"/>
                <w:b/>
                <w:bCs/>
                <w:color w:val="000000"/>
                <w:sz w:val="16"/>
                <w:szCs w:val="16"/>
              </w:rPr>
              <w:t>Earnings / (Loss) per common share, diluted, discontinued operations (Note 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1406797689"/>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211578004"/>
              <w:rPr>
                <w:rFonts w:eastAsia="Times New Roman"/>
                <w:color w:val="000000"/>
                <w:sz w:val="16"/>
                <w:szCs w:val="16"/>
              </w:rPr>
            </w:pPr>
            <w:r>
              <w:rPr>
                <w:rFonts w:eastAsia="Times New Roman"/>
                <w:color w:val="000000"/>
                <w:sz w:val="16"/>
                <w:szCs w:val="16"/>
              </w:rPr>
              <w:t>0.30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170945426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419955828"/>
              <w:rPr>
                <w:rFonts w:eastAsia="Times New Roman"/>
                <w:color w:val="000000"/>
                <w:sz w:val="16"/>
                <w:szCs w:val="16"/>
              </w:rPr>
            </w:pPr>
            <w:r>
              <w:rPr>
                <w:rFonts w:eastAsia="Times New Roman"/>
                <w:color w:val="000000"/>
                <w:sz w:val="16"/>
                <w:szCs w:val="16"/>
              </w:rPr>
              <w:t>(8.84</w:t>
            </w:r>
          </w:p>
        </w:tc>
        <w:tc>
          <w:tcPr>
            <w:tcW w:w="50" w:type="pct"/>
            <w:shd w:val="clear" w:color="auto" w:fill="CCEEFF"/>
            <w:noWrap/>
            <w:vAlign w:val="bottom"/>
            <w:hideMark/>
          </w:tcPr>
          <w:p w:rsidR="002B5EDF" w:rsidRDefault="00B802AF">
            <w:pPr>
              <w:widowControl w:val="0"/>
              <w:divId w:val="176706866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167864767"/>
              <w:rPr>
                <w:rFonts w:eastAsia="Times New Roman"/>
                <w:color w:val="000000"/>
                <w:sz w:val="16"/>
                <w:szCs w:val="16"/>
              </w:rPr>
            </w:pPr>
            <w:r>
              <w:rPr>
                <w:rFonts w:eastAsia="Times New Roman"/>
                <w:color w:val="000000"/>
                <w:sz w:val="16"/>
                <w:szCs w:val="16"/>
              </w:rPr>
              <w:t>(47.57</w:t>
            </w:r>
          </w:p>
        </w:tc>
        <w:tc>
          <w:tcPr>
            <w:tcW w:w="50" w:type="pct"/>
            <w:shd w:val="clear" w:color="auto" w:fill="CCEEFF"/>
            <w:noWrap/>
            <w:vAlign w:val="bottom"/>
            <w:hideMark/>
          </w:tcPr>
          <w:p w:rsidR="002B5EDF" w:rsidRDefault="00B802AF">
            <w:pPr>
              <w:widowControl w:val="0"/>
              <w:divId w:val="753861475"/>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718509824"/>
              <w:rPr>
                <w:rFonts w:eastAsia="Times New Roman"/>
                <w:b/>
                <w:bCs/>
                <w:color w:val="000000"/>
                <w:sz w:val="16"/>
                <w:szCs w:val="16"/>
              </w:rPr>
            </w:pPr>
            <w:r>
              <w:rPr>
                <w:rFonts w:eastAsia="Times New Roman"/>
                <w:b/>
                <w:bCs/>
                <w:color w:val="000000"/>
                <w:sz w:val="16"/>
                <w:szCs w:val="16"/>
              </w:rPr>
              <w:t>Earnings / (Loss) per common share, basic, total (Note 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133025529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29112150"/>
              <w:rPr>
                <w:rFonts w:eastAsia="Times New Roman"/>
                <w:color w:val="000000"/>
                <w:sz w:val="16"/>
                <w:szCs w:val="16"/>
              </w:rPr>
            </w:pPr>
            <w:r>
              <w:rPr>
                <w:rFonts w:eastAsia="Times New Roman"/>
                <w:color w:val="000000"/>
                <w:sz w:val="16"/>
                <w:szCs w:val="16"/>
              </w:rPr>
              <w:t>1.06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3015723"/>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885023828"/>
              <w:rPr>
                <w:rFonts w:eastAsia="Times New Roman"/>
                <w:color w:val="000000"/>
                <w:sz w:val="16"/>
                <w:szCs w:val="16"/>
              </w:rPr>
            </w:pPr>
            <w:r>
              <w:rPr>
                <w:rFonts w:eastAsia="Times New Roman"/>
                <w:color w:val="000000"/>
                <w:sz w:val="16"/>
                <w:szCs w:val="16"/>
              </w:rPr>
              <w:t>(11.19</w:t>
            </w:r>
          </w:p>
        </w:tc>
        <w:tc>
          <w:tcPr>
            <w:tcW w:w="50" w:type="pct"/>
            <w:shd w:val="clear" w:color="auto" w:fill="CCEEFF"/>
            <w:noWrap/>
            <w:vAlign w:val="bottom"/>
            <w:hideMark/>
          </w:tcPr>
          <w:p w:rsidR="002B5EDF" w:rsidRDefault="00B802AF">
            <w:pPr>
              <w:widowControl w:val="0"/>
              <w:divId w:val="1825779266"/>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650715574"/>
              <w:rPr>
                <w:rFonts w:eastAsia="Times New Roman"/>
                <w:color w:val="000000"/>
                <w:sz w:val="16"/>
                <w:szCs w:val="16"/>
              </w:rPr>
            </w:pPr>
            <w:r>
              <w:rPr>
                <w:rFonts w:eastAsia="Times New Roman"/>
                <w:color w:val="000000"/>
                <w:sz w:val="16"/>
                <w:szCs w:val="16"/>
              </w:rPr>
              <w:t>(55.97</w:t>
            </w:r>
          </w:p>
        </w:tc>
        <w:tc>
          <w:tcPr>
            <w:tcW w:w="50" w:type="pct"/>
            <w:shd w:val="clear" w:color="auto" w:fill="CCEEFF"/>
            <w:noWrap/>
            <w:vAlign w:val="bottom"/>
            <w:hideMark/>
          </w:tcPr>
          <w:p w:rsidR="002B5EDF" w:rsidRDefault="00B802AF">
            <w:pPr>
              <w:widowControl w:val="0"/>
              <w:divId w:val="1540049904"/>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254901767"/>
              <w:rPr>
                <w:rFonts w:eastAsia="Times New Roman"/>
                <w:b/>
                <w:bCs/>
                <w:color w:val="000000"/>
                <w:sz w:val="16"/>
                <w:szCs w:val="16"/>
              </w:rPr>
            </w:pPr>
            <w:r>
              <w:rPr>
                <w:rFonts w:eastAsia="Times New Roman"/>
                <w:b/>
                <w:bCs/>
                <w:color w:val="000000"/>
                <w:sz w:val="16"/>
                <w:szCs w:val="16"/>
              </w:rPr>
              <w:t>Earnings / (Loss) per common share, diluted, total (Note 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1477331837"/>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647393812"/>
              <w:rPr>
                <w:rFonts w:eastAsia="Times New Roman"/>
                <w:color w:val="000000"/>
                <w:sz w:val="16"/>
                <w:szCs w:val="16"/>
              </w:rPr>
            </w:pPr>
            <w:r>
              <w:rPr>
                <w:rFonts w:eastAsia="Times New Roman"/>
                <w:color w:val="000000"/>
                <w:sz w:val="16"/>
                <w:szCs w:val="16"/>
              </w:rPr>
              <w:t>1.05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519902595"/>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476219840"/>
              <w:rPr>
                <w:rFonts w:eastAsia="Times New Roman"/>
                <w:color w:val="000000"/>
                <w:sz w:val="16"/>
                <w:szCs w:val="16"/>
              </w:rPr>
            </w:pPr>
            <w:r>
              <w:rPr>
                <w:rFonts w:eastAsia="Times New Roman"/>
                <w:color w:val="000000"/>
                <w:sz w:val="16"/>
                <w:szCs w:val="16"/>
              </w:rPr>
              <w:t>(11.19</w:t>
            </w:r>
          </w:p>
        </w:tc>
        <w:tc>
          <w:tcPr>
            <w:tcW w:w="50" w:type="pct"/>
            <w:shd w:val="clear" w:color="auto" w:fill="CCEEFF"/>
            <w:noWrap/>
            <w:vAlign w:val="bottom"/>
            <w:hideMark/>
          </w:tcPr>
          <w:p w:rsidR="002B5EDF" w:rsidRDefault="00B802AF">
            <w:pPr>
              <w:widowControl w:val="0"/>
              <w:divId w:val="24222503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196960845"/>
              <w:rPr>
                <w:rFonts w:eastAsia="Times New Roman"/>
                <w:color w:val="000000"/>
                <w:sz w:val="16"/>
                <w:szCs w:val="16"/>
              </w:rPr>
            </w:pPr>
            <w:r>
              <w:rPr>
                <w:rFonts w:eastAsia="Times New Roman"/>
                <w:color w:val="000000"/>
                <w:sz w:val="16"/>
                <w:szCs w:val="16"/>
              </w:rPr>
              <w:t>(55.97</w:t>
            </w:r>
          </w:p>
        </w:tc>
        <w:tc>
          <w:tcPr>
            <w:tcW w:w="50" w:type="pct"/>
            <w:shd w:val="clear" w:color="auto" w:fill="CCEEFF"/>
            <w:noWrap/>
            <w:vAlign w:val="bottom"/>
            <w:hideMark/>
          </w:tcPr>
          <w:p w:rsidR="002B5EDF" w:rsidRDefault="00B802AF">
            <w:pPr>
              <w:widowControl w:val="0"/>
              <w:divId w:val="757871097"/>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745690194"/>
              <w:rPr>
                <w:rFonts w:eastAsia="Times New Roman"/>
                <w:b/>
                <w:bCs/>
                <w:color w:val="000000"/>
                <w:sz w:val="16"/>
                <w:szCs w:val="16"/>
              </w:rPr>
            </w:pPr>
            <w:r>
              <w:rPr>
                <w:rFonts w:eastAsia="Times New Roman"/>
                <w:b/>
                <w:bCs/>
                <w:color w:val="000000"/>
                <w:sz w:val="16"/>
                <w:szCs w:val="16"/>
              </w:rPr>
              <w:t>Weighted average number of common shares, basic (Note 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802771471"/>
              <w:rPr>
                <w:rFonts w:eastAsia="Times New Roman"/>
                <w:color w:val="000000"/>
                <w:sz w:val="16"/>
                <w:szCs w:val="16"/>
              </w:rPr>
            </w:pPr>
            <w:r>
              <w:rPr>
                <w:rFonts w:eastAsia="Times New Roman"/>
                <w:color w:val="000000"/>
                <w:sz w:val="16"/>
                <w:szCs w:val="16"/>
              </w:rPr>
              <w:t>4,875,475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220751694"/>
              <w:rPr>
                <w:rFonts w:eastAsia="Times New Roman"/>
                <w:color w:val="000000"/>
                <w:sz w:val="16"/>
                <w:szCs w:val="16"/>
              </w:rPr>
            </w:pPr>
            <w:r>
              <w:rPr>
                <w:rFonts w:eastAsia="Times New Roman"/>
                <w:color w:val="000000"/>
                <w:sz w:val="16"/>
                <w:szCs w:val="16"/>
              </w:rPr>
              <w:t>2,864,676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127700122"/>
              <w:rPr>
                <w:rFonts w:eastAsia="Times New Roman"/>
                <w:color w:val="000000"/>
                <w:sz w:val="16"/>
                <w:szCs w:val="16"/>
              </w:rPr>
            </w:pPr>
            <w:r>
              <w:rPr>
                <w:rFonts w:eastAsia="Times New Roman"/>
                <w:color w:val="000000"/>
                <w:sz w:val="16"/>
                <w:szCs w:val="16"/>
              </w:rPr>
              <w:t>945,056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963002698"/>
              <w:rPr>
                <w:rFonts w:eastAsia="Times New Roman"/>
                <w:b/>
                <w:bCs/>
                <w:color w:val="000000"/>
                <w:sz w:val="16"/>
                <w:szCs w:val="16"/>
              </w:rPr>
            </w:pPr>
            <w:r>
              <w:rPr>
                <w:rFonts w:eastAsia="Times New Roman"/>
                <w:b/>
                <w:bCs/>
                <w:color w:val="000000"/>
                <w:sz w:val="16"/>
                <w:szCs w:val="16"/>
              </w:rPr>
              <w:t>Weighted average number of common shares, diluted (Note 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366489385"/>
              <w:rPr>
                <w:rFonts w:eastAsia="Times New Roman"/>
                <w:color w:val="000000"/>
                <w:sz w:val="16"/>
                <w:szCs w:val="16"/>
              </w:rPr>
            </w:pPr>
            <w:r>
              <w:rPr>
                <w:rFonts w:eastAsia="Times New Roman"/>
                <w:color w:val="000000"/>
                <w:sz w:val="16"/>
                <w:szCs w:val="16"/>
              </w:rPr>
              <w:t>4,945,562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045179215"/>
              <w:rPr>
                <w:rFonts w:eastAsia="Times New Roman"/>
                <w:color w:val="000000"/>
                <w:sz w:val="16"/>
                <w:szCs w:val="16"/>
              </w:rPr>
            </w:pPr>
            <w:r>
              <w:rPr>
                <w:rFonts w:eastAsia="Times New Roman"/>
                <w:color w:val="000000"/>
                <w:sz w:val="16"/>
                <w:szCs w:val="16"/>
              </w:rPr>
              <w:t>2,864,676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432435812"/>
              <w:rPr>
                <w:rFonts w:eastAsia="Times New Roman"/>
                <w:color w:val="000000"/>
                <w:sz w:val="16"/>
                <w:szCs w:val="16"/>
              </w:rPr>
            </w:pPr>
            <w:r>
              <w:rPr>
                <w:rFonts w:eastAsia="Times New Roman"/>
                <w:color w:val="000000"/>
                <w:sz w:val="16"/>
                <w:szCs w:val="16"/>
              </w:rPr>
              <w:t>945,056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780801851"/>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6490"/>
        <w:gridCol w:w="50"/>
        <w:gridCol w:w="100"/>
        <w:gridCol w:w="760"/>
        <w:gridCol w:w="67"/>
        <w:gridCol w:w="50"/>
        <w:gridCol w:w="100"/>
        <w:gridCol w:w="729"/>
        <w:gridCol w:w="67"/>
        <w:gridCol w:w="50"/>
        <w:gridCol w:w="100"/>
        <w:gridCol w:w="730"/>
        <w:gridCol w:w="67"/>
      </w:tblGrid>
      <w:tr w:rsidR="002B5EDF">
        <w:trPr>
          <w:divId w:val="1391149700"/>
          <w:tblCellSpacing w:w="0" w:type="dxa"/>
        </w:trPr>
        <w:tc>
          <w:tcPr>
            <w:tcW w:w="0" w:type="auto"/>
            <w:noWrap/>
            <w:vAlign w:val="bottom"/>
            <w:hideMark/>
          </w:tcPr>
          <w:p w:rsidR="002B5EDF" w:rsidRDefault="00B802AF">
            <w:pPr>
              <w:widowControl w:val="0"/>
              <w:divId w:val="1263149129"/>
              <w:rPr>
                <w:rFonts w:eastAsia="Times New Roman"/>
                <w:b/>
                <w:bCs/>
                <w:color w:val="000000"/>
                <w:sz w:val="20"/>
                <w:szCs w:val="20"/>
              </w:rPr>
            </w:pPr>
            <w:r>
              <w:rPr>
                <w:rFonts w:eastAsia="Times New Roman"/>
                <w:b/>
                <w:bCs/>
                <w:color w:val="000000"/>
                <w:sz w:val="20"/>
                <w:szCs w:val="20"/>
              </w:rPr>
              <w:lastRenderedPageBreak/>
              <w:t>PERFORMANCE SHIPPING INC.</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divId w:val="645281705"/>
              <w:rPr>
                <w:rFonts w:eastAsia="Times New Roman"/>
                <w:color w:val="000000"/>
                <w:sz w:val="20"/>
                <w:szCs w:val="20"/>
              </w:rPr>
            </w:pPr>
            <w:r>
              <w:rPr>
                <w:rFonts w:eastAsia="Times New Roman"/>
                <w:color w:val="000000"/>
                <w:sz w:val="20"/>
                <w:szCs w:val="20"/>
              </w:rPr>
              <w:t>Consolidated Statements of Comprehensive Income / (Loss)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divId w:val="1712150601"/>
              <w:rPr>
                <w:rFonts w:eastAsia="Times New Roman"/>
                <w:color w:val="000000"/>
                <w:sz w:val="20"/>
                <w:szCs w:val="20"/>
              </w:rPr>
            </w:pPr>
            <w:r>
              <w:rPr>
                <w:rFonts w:eastAsia="Times New Roman"/>
                <w:color w:val="000000"/>
                <w:sz w:val="20"/>
                <w:szCs w:val="20"/>
              </w:rPr>
              <w:t>For the years ended December 31, 2020, 2019 and 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divId w:val="481585715"/>
              <w:rPr>
                <w:rFonts w:eastAsia="Times New Roman"/>
                <w:color w:val="000000"/>
                <w:sz w:val="20"/>
                <w:szCs w:val="20"/>
              </w:rPr>
            </w:pPr>
            <w:r>
              <w:rPr>
                <w:rFonts w:eastAsia="Times New Roman"/>
                <w:color w:val="000000"/>
                <w:sz w:val="20"/>
                <w:szCs w:val="20"/>
              </w:rPr>
              <w:t>(Expressed in thousands of U.S. Dollars)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296640222"/>
              <w:rPr>
                <w:rFonts w:eastAsia="Times New Roman"/>
                <w:b/>
                <w:bCs/>
                <w:color w:val="000000"/>
                <w:sz w:val="20"/>
                <w:szCs w:val="20"/>
              </w:rPr>
            </w:pPr>
            <w:r>
              <w:rPr>
                <w:rFonts w:eastAsia="Times New Roman"/>
                <w:b/>
                <w:bCs/>
                <w:color w:val="000000"/>
                <w:sz w:val="20"/>
                <w:szCs w:val="20"/>
              </w:rPr>
              <w:t>Net income / (loss) from continuing and discontinued operations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1448157384"/>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728264676"/>
              <w:rPr>
                <w:rFonts w:eastAsia="Times New Roman"/>
                <w:color w:val="000000"/>
                <w:sz w:val="20"/>
                <w:szCs w:val="20"/>
              </w:rPr>
            </w:pPr>
            <w:r>
              <w:rPr>
                <w:rFonts w:eastAsia="Times New Roman"/>
                <w:color w:val="000000"/>
                <w:sz w:val="20"/>
                <w:szCs w:val="20"/>
              </w:rPr>
              <w:t>3,777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922880426"/>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1434010959"/>
              <w:rPr>
                <w:rFonts w:eastAsia="Times New Roman"/>
                <w:color w:val="000000"/>
                <w:sz w:val="20"/>
                <w:szCs w:val="20"/>
              </w:rPr>
            </w:pPr>
            <w:r>
              <w:rPr>
                <w:rFonts w:eastAsia="Times New Roman"/>
                <w:color w:val="000000"/>
                <w:sz w:val="20"/>
                <w:szCs w:val="20"/>
              </w:rPr>
              <w:t>(32,057</w:t>
            </w:r>
          </w:p>
        </w:tc>
        <w:tc>
          <w:tcPr>
            <w:tcW w:w="50" w:type="pct"/>
            <w:shd w:val="clear" w:color="auto" w:fill="CCEEFF"/>
            <w:noWrap/>
            <w:vAlign w:val="bottom"/>
            <w:hideMark/>
          </w:tcPr>
          <w:p w:rsidR="002B5EDF" w:rsidRDefault="00B802AF">
            <w:pPr>
              <w:widowControl w:val="0"/>
              <w:divId w:val="2080597007"/>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1104569841"/>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1880848963"/>
              <w:rPr>
                <w:rFonts w:eastAsia="Times New Roman"/>
                <w:color w:val="000000"/>
                <w:sz w:val="20"/>
                <w:szCs w:val="20"/>
              </w:rPr>
            </w:pPr>
            <w:r>
              <w:rPr>
                <w:rFonts w:eastAsia="Times New Roman"/>
                <w:color w:val="000000"/>
                <w:sz w:val="20"/>
                <w:szCs w:val="20"/>
              </w:rPr>
              <w:t>(52,895</w:t>
            </w:r>
          </w:p>
        </w:tc>
        <w:tc>
          <w:tcPr>
            <w:tcW w:w="50" w:type="pct"/>
            <w:shd w:val="clear" w:color="auto" w:fill="CCEEFF"/>
            <w:noWrap/>
            <w:vAlign w:val="bottom"/>
            <w:hideMark/>
          </w:tcPr>
          <w:p w:rsidR="002B5EDF" w:rsidRDefault="00B802AF">
            <w:pPr>
              <w:widowControl w:val="0"/>
              <w:divId w:val="169494260"/>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noWrap/>
            <w:vAlign w:val="bottom"/>
            <w:hideMark/>
          </w:tcPr>
          <w:p w:rsidR="002B5EDF" w:rsidRDefault="00B802AF">
            <w:pPr>
              <w:widowControl w:val="0"/>
              <w:divId w:val="724062231"/>
              <w:rPr>
                <w:rFonts w:eastAsia="Times New Roman"/>
                <w:color w:val="000000"/>
                <w:sz w:val="20"/>
                <w:szCs w:val="20"/>
              </w:rPr>
            </w:pPr>
            <w:r>
              <w:rPr>
                <w:rFonts w:eastAsia="Times New Roman"/>
                <w:color w:val="000000"/>
                <w:sz w:val="20"/>
                <w:szCs w:val="20"/>
              </w:rPr>
              <w:t>Other comprehensive income / (loss) (Actuarial gain / (loss))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335806957"/>
              <w:rPr>
                <w:rFonts w:eastAsia="Times New Roman"/>
                <w:color w:val="000000"/>
                <w:sz w:val="20"/>
                <w:szCs w:val="20"/>
              </w:rPr>
            </w:pPr>
            <w:r>
              <w:rPr>
                <w:rFonts w:eastAsia="Times New Roman"/>
                <w:color w:val="000000"/>
                <w:sz w:val="20"/>
                <w:szCs w:val="20"/>
              </w:rPr>
              <w:t>(61</w:t>
            </w:r>
          </w:p>
        </w:tc>
        <w:tc>
          <w:tcPr>
            <w:tcW w:w="50" w:type="pct"/>
            <w:noWrap/>
            <w:vAlign w:val="bottom"/>
            <w:hideMark/>
          </w:tcPr>
          <w:p w:rsidR="002B5EDF" w:rsidRDefault="00B802AF">
            <w:pPr>
              <w:widowControl w:val="0"/>
              <w:divId w:val="1668828129"/>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476261650"/>
              <w:rPr>
                <w:rFonts w:eastAsia="Times New Roman"/>
                <w:color w:val="000000"/>
                <w:sz w:val="20"/>
                <w:szCs w:val="20"/>
              </w:rPr>
            </w:pPr>
            <w:r>
              <w:rPr>
                <w:rFonts w:eastAsia="Times New Roman"/>
                <w:color w:val="000000"/>
                <w:sz w:val="20"/>
                <w:szCs w:val="20"/>
              </w:rPr>
              <w:t>12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818112493"/>
              <w:rPr>
                <w:rFonts w:eastAsia="Times New Roman"/>
                <w:color w:val="000000"/>
                <w:sz w:val="20"/>
                <w:szCs w:val="20"/>
              </w:rPr>
            </w:pPr>
            <w:r>
              <w:rPr>
                <w:rFonts w:eastAsia="Times New Roman"/>
                <w:color w:val="000000"/>
                <w:sz w:val="20"/>
                <w:szCs w:val="20"/>
              </w:rPr>
              <w:t>51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331026835"/>
              <w:rPr>
                <w:rFonts w:eastAsia="Times New Roman"/>
                <w:b/>
                <w:bCs/>
                <w:color w:val="000000"/>
                <w:sz w:val="20"/>
                <w:szCs w:val="20"/>
              </w:rPr>
            </w:pPr>
            <w:r>
              <w:rPr>
                <w:rFonts w:eastAsia="Times New Roman"/>
                <w:b/>
                <w:bCs/>
                <w:color w:val="000000"/>
                <w:sz w:val="20"/>
                <w:szCs w:val="20"/>
              </w:rPr>
              <w:t>Comprehensive income / (loss) from continuing and discontinued operations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213881366"/>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1681009500"/>
              <w:rPr>
                <w:rFonts w:eastAsia="Times New Roman"/>
                <w:color w:val="000000"/>
                <w:sz w:val="20"/>
                <w:szCs w:val="20"/>
              </w:rPr>
            </w:pPr>
            <w:r>
              <w:rPr>
                <w:rFonts w:eastAsia="Times New Roman"/>
                <w:color w:val="000000"/>
                <w:sz w:val="20"/>
                <w:szCs w:val="20"/>
              </w:rPr>
              <w:t>3,716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39939761"/>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329720722"/>
              <w:rPr>
                <w:rFonts w:eastAsia="Times New Roman"/>
                <w:color w:val="000000"/>
                <w:sz w:val="20"/>
                <w:szCs w:val="20"/>
              </w:rPr>
            </w:pPr>
            <w:r>
              <w:rPr>
                <w:rFonts w:eastAsia="Times New Roman"/>
                <w:color w:val="000000"/>
                <w:sz w:val="20"/>
                <w:szCs w:val="20"/>
              </w:rPr>
              <w:t>(32,045</w:t>
            </w:r>
          </w:p>
        </w:tc>
        <w:tc>
          <w:tcPr>
            <w:tcW w:w="50" w:type="pct"/>
            <w:noWrap/>
            <w:vAlign w:val="bottom"/>
            <w:hideMark/>
          </w:tcPr>
          <w:p w:rsidR="002B5EDF" w:rsidRDefault="00B802AF">
            <w:pPr>
              <w:widowControl w:val="0"/>
              <w:divId w:val="543252386"/>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869877321"/>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1498225157"/>
              <w:rPr>
                <w:rFonts w:eastAsia="Times New Roman"/>
                <w:color w:val="000000"/>
                <w:sz w:val="20"/>
                <w:szCs w:val="20"/>
              </w:rPr>
            </w:pPr>
            <w:r>
              <w:rPr>
                <w:rFonts w:eastAsia="Times New Roman"/>
                <w:color w:val="000000"/>
                <w:sz w:val="20"/>
                <w:szCs w:val="20"/>
              </w:rPr>
              <w:t>(52,844</w:t>
            </w:r>
          </w:p>
        </w:tc>
        <w:tc>
          <w:tcPr>
            <w:tcW w:w="50" w:type="pct"/>
            <w:noWrap/>
            <w:vAlign w:val="bottom"/>
            <w:hideMark/>
          </w:tcPr>
          <w:p w:rsidR="002B5EDF" w:rsidRDefault="00B802AF">
            <w:pPr>
              <w:widowControl w:val="0"/>
              <w:divId w:val="1113669173"/>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12"/>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The accompanying notes are an integral part of these consolidated financial statements.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251014480"/>
        <w:rPr>
          <w:rFonts w:eastAsia="Times New Roman"/>
          <w:color w:val="000000"/>
          <w:sz w:val="20"/>
          <w:szCs w:val="20"/>
        </w:rPr>
      </w:pPr>
    </w:p>
    <w:p w:rsidR="002B5EDF" w:rsidRDefault="00B802AF">
      <w:pPr>
        <w:widowControl w:val="0"/>
        <w:jc w:val="center"/>
        <w:divId w:val="193275565"/>
        <w:rPr>
          <w:rFonts w:eastAsia="Times New Roman"/>
          <w:color w:val="000000"/>
          <w:sz w:val="20"/>
          <w:szCs w:val="20"/>
        </w:rPr>
      </w:pPr>
      <w:r>
        <w:rPr>
          <w:rFonts w:eastAsia="Times New Roman"/>
          <w:color w:val="000000"/>
          <w:sz w:val="16"/>
          <w:szCs w:val="16"/>
        </w:rPr>
        <w:t>F-5</w:t>
      </w:r>
    </w:p>
    <w:p w:rsidR="002B5EDF" w:rsidRDefault="002F482C">
      <w:pPr>
        <w:widowControl w:val="0"/>
        <w:divId w:val="2122264750"/>
      </w:pPr>
      <w:r>
        <w:br w:type="page"/>
      </w:r>
    </w:p>
    <w:p w:rsidR="002B5EDF" w:rsidRDefault="002B5EDF">
      <w:pPr>
        <w:widowControl w:val="0"/>
        <w:divId w:val="2122264750"/>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855"/>
        <w:gridCol w:w="77"/>
        <w:gridCol w:w="77"/>
        <w:gridCol w:w="640"/>
        <w:gridCol w:w="75"/>
        <w:gridCol w:w="77"/>
        <w:gridCol w:w="81"/>
        <w:gridCol w:w="634"/>
        <w:gridCol w:w="77"/>
        <w:gridCol w:w="77"/>
        <w:gridCol w:w="77"/>
        <w:gridCol w:w="638"/>
        <w:gridCol w:w="77"/>
        <w:gridCol w:w="77"/>
        <w:gridCol w:w="81"/>
        <w:gridCol w:w="634"/>
        <w:gridCol w:w="77"/>
        <w:gridCol w:w="77"/>
        <w:gridCol w:w="92"/>
        <w:gridCol w:w="638"/>
        <w:gridCol w:w="63"/>
        <w:gridCol w:w="78"/>
        <w:gridCol w:w="134"/>
        <w:gridCol w:w="933"/>
        <w:gridCol w:w="78"/>
        <w:gridCol w:w="78"/>
        <w:gridCol w:w="114"/>
        <w:gridCol w:w="793"/>
        <w:gridCol w:w="78"/>
        <w:gridCol w:w="78"/>
        <w:gridCol w:w="80"/>
        <w:gridCol w:w="637"/>
        <w:gridCol w:w="78"/>
      </w:tblGrid>
      <w:tr w:rsidR="002B5EDF">
        <w:trPr>
          <w:divId w:val="1391149700"/>
          <w:tblCellSpacing w:w="0" w:type="dxa"/>
        </w:trPr>
        <w:tc>
          <w:tcPr>
            <w:tcW w:w="0" w:type="auto"/>
            <w:gridSpan w:val="20"/>
            <w:vAlign w:val="bottom"/>
            <w:hideMark/>
          </w:tcPr>
          <w:p w:rsidR="002B5EDF" w:rsidRDefault="00B802AF">
            <w:pPr>
              <w:widowControl w:val="0"/>
              <w:divId w:val="1167477736"/>
              <w:rPr>
                <w:rFonts w:eastAsia="Times New Roman"/>
                <w:b/>
                <w:bCs/>
                <w:color w:val="000000"/>
                <w:sz w:val="20"/>
                <w:szCs w:val="20"/>
              </w:rPr>
            </w:pPr>
            <w:r>
              <w:rPr>
                <w:rFonts w:eastAsia="Times New Roman"/>
                <w:b/>
                <w:bCs/>
                <w:color w:val="000000"/>
                <w:sz w:val="20"/>
                <w:szCs w:val="20"/>
              </w:rPr>
              <w:t>PERFORMANCE SHIPPING INC.</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32"/>
            <w:vAlign w:val="bottom"/>
            <w:hideMark/>
          </w:tcPr>
          <w:p w:rsidR="002B5EDF" w:rsidRDefault="00B802AF">
            <w:pPr>
              <w:widowControl w:val="0"/>
              <w:divId w:val="790904013"/>
              <w:rPr>
                <w:rFonts w:eastAsia="Times New Roman"/>
                <w:color w:val="000000"/>
                <w:sz w:val="20"/>
                <w:szCs w:val="20"/>
              </w:rPr>
            </w:pPr>
            <w:r>
              <w:rPr>
                <w:rFonts w:eastAsia="Times New Roman"/>
                <w:color w:val="000000"/>
                <w:sz w:val="20"/>
                <w:szCs w:val="20"/>
              </w:rPr>
              <w:t>Consolidated Statements of Stockholders' Equity</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32"/>
            <w:vAlign w:val="bottom"/>
            <w:hideMark/>
          </w:tcPr>
          <w:p w:rsidR="002B5EDF" w:rsidRDefault="00B802AF">
            <w:pPr>
              <w:widowControl w:val="0"/>
              <w:divId w:val="709181701"/>
              <w:rPr>
                <w:rFonts w:eastAsia="Times New Roman"/>
                <w:color w:val="000000"/>
                <w:sz w:val="20"/>
                <w:szCs w:val="20"/>
              </w:rPr>
            </w:pPr>
            <w:r>
              <w:rPr>
                <w:rFonts w:eastAsia="Times New Roman"/>
                <w:color w:val="000000"/>
                <w:sz w:val="20"/>
                <w:szCs w:val="20"/>
              </w:rPr>
              <w:t>For the years ended December 31, 2020, 2019 and 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32"/>
            <w:vAlign w:val="bottom"/>
            <w:hideMark/>
          </w:tcPr>
          <w:p w:rsidR="002B5EDF" w:rsidRDefault="00B802AF">
            <w:pPr>
              <w:widowControl w:val="0"/>
              <w:divId w:val="2055541069"/>
              <w:rPr>
                <w:rFonts w:eastAsia="Times New Roman"/>
                <w:color w:val="000000"/>
                <w:sz w:val="20"/>
                <w:szCs w:val="20"/>
              </w:rPr>
            </w:pPr>
            <w:r>
              <w:rPr>
                <w:rFonts w:eastAsia="Times New Roman"/>
                <w:color w:val="000000"/>
                <w:sz w:val="20"/>
                <w:szCs w:val="20"/>
              </w:rPr>
              <w:t>(Expressed in thousands of U.S. Dollars – except for share and per share data)</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6"/>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Common Stock</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6"/>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Preferred Stock</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Additional</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Other</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 of</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Par</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 of</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Par</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Paid-in</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Comprehensive</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Accumulated</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Shares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Value</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Shares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Value</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Capital</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Income</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Deficit</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Total</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000" w:type="pct"/>
            <w:shd w:val="clear" w:color="auto" w:fill="CCEEFF"/>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Balance, December 31, 2017</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double" w:sz="8" w:space="0" w:color="000000"/>
            </w:tcBorders>
            <w:shd w:val="clear" w:color="auto" w:fill="CCEEFF"/>
            <w:vAlign w:val="bottom"/>
            <w:hideMark/>
          </w:tcPr>
          <w:p w:rsidR="002B5EDF" w:rsidRDefault="00B802AF">
            <w:pPr>
              <w:widowControl w:val="0"/>
              <w:jc w:val="right"/>
              <w:divId w:val="884174459"/>
              <w:rPr>
                <w:rFonts w:eastAsia="Times New Roman"/>
                <w:color w:val="000000"/>
                <w:sz w:val="16"/>
                <w:szCs w:val="16"/>
              </w:rPr>
            </w:pPr>
            <w:r>
              <w:rPr>
                <w:rFonts w:eastAsia="Times New Roman"/>
                <w:color w:val="000000"/>
                <w:sz w:val="16"/>
                <w:szCs w:val="16"/>
              </w:rPr>
              <w:t>405,097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2066947522"/>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670984043"/>
              <w:rPr>
                <w:rFonts w:eastAsia="Times New Roman"/>
                <w:color w:val="000000"/>
                <w:sz w:val="16"/>
                <w:szCs w:val="16"/>
              </w:rPr>
            </w:pPr>
            <w:r>
              <w:rPr>
                <w:rFonts w:eastAsia="Times New Roman"/>
                <w:color w:val="000000"/>
                <w:sz w:val="16"/>
                <w:szCs w:val="16"/>
              </w:rPr>
              <w:t>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586499138"/>
              <w:rPr>
                <w:rFonts w:eastAsia="Times New Roman"/>
                <w:color w:val="000000"/>
                <w:sz w:val="16"/>
                <w:szCs w:val="16"/>
              </w:rPr>
            </w:pPr>
            <w:r>
              <w:rPr>
                <w:rFonts w:eastAsia="Times New Roman"/>
                <w:color w:val="000000"/>
                <w:sz w:val="16"/>
                <w:szCs w:val="16"/>
              </w:rPr>
              <w:t>389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787821650"/>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1130903529"/>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2036346140"/>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vAlign w:val="bottom"/>
            <w:hideMark/>
          </w:tcPr>
          <w:p w:rsidR="002B5EDF" w:rsidRDefault="00B802AF">
            <w:pPr>
              <w:widowControl w:val="0"/>
              <w:jc w:val="right"/>
              <w:divId w:val="487022252"/>
              <w:rPr>
                <w:rFonts w:eastAsia="Times New Roman"/>
                <w:color w:val="000000"/>
                <w:sz w:val="16"/>
                <w:szCs w:val="16"/>
              </w:rPr>
            </w:pPr>
            <w:r>
              <w:rPr>
                <w:rFonts w:eastAsia="Times New Roman"/>
                <w:color w:val="000000"/>
                <w:sz w:val="16"/>
                <w:szCs w:val="16"/>
              </w:rPr>
              <w:t>411,018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469247609"/>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vAlign w:val="bottom"/>
            <w:hideMark/>
          </w:tcPr>
          <w:p w:rsidR="002B5EDF" w:rsidRDefault="00B802AF">
            <w:pPr>
              <w:widowControl w:val="0"/>
              <w:jc w:val="right"/>
              <w:divId w:val="92483283"/>
              <w:rPr>
                <w:rFonts w:eastAsia="Times New Roman"/>
                <w:color w:val="000000"/>
                <w:sz w:val="16"/>
                <w:szCs w:val="16"/>
              </w:rPr>
            </w:pPr>
            <w:r>
              <w:rPr>
                <w:rFonts w:eastAsia="Times New Roman"/>
                <w:color w:val="000000"/>
                <w:sz w:val="16"/>
                <w:szCs w:val="16"/>
              </w:rPr>
              <w:t>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1935357133"/>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vAlign w:val="bottom"/>
            <w:hideMark/>
          </w:tcPr>
          <w:p w:rsidR="002B5EDF" w:rsidRDefault="00B802AF">
            <w:pPr>
              <w:widowControl w:val="0"/>
              <w:jc w:val="right"/>
              <w:divId w:val="874583554"/>
              <w:rPr>
                <w:rFonts w:eastAsia="Times New Roman"/>
                <w:color w:val="000000"/>
                <w:sz w:val="16"/>
                <w:szCs w:val="16"/>
              </w:rPr>
            </w:pPr>
            <w:r>
              <w:rPr>
                <w:rFonts w:eastAsia="Times New Roman"/>
                <w:color w:val="000000"/>
                <w:sz w:val="16"/>
                <w:szCs w:val="16"/>
              </w:rPr>
              <w:t>(280,256</w:t>
            </w:r>
          </w:p>
        </w:tc>
        <w:tc>
          <w:tcPr>
            <w:tcW w:w="50" w:type="pct"/>
            <w:shd w:val="clear" w:color="auto" w:fill="CCEEFF"/>
            <w:noWrap/>
            <w:vAlign w:val="bottom"/>
            <w:hideMark/>
          </w:tcPr>
          <w:p w:rsidR="002B5EDF" w:rsidRDefault="00B802AF">
            <w:pPr>
              <w:widowControl w:val="0"/>
              <w:divId w:val="160419340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276711864"/>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21715204"/>
              <w:rPr>
                <w:rFonts w:eastAsia="Times New Roman"/>
                <w:color w:val="000000"/>
                <w:sz w:val="16"/>
                <w:szCs w:val="16"/>
              </w:rPr>
            </w:pPr>
            <w:r>
              <w:rPr>
                <w:rFonts w:eastAsia="Times New Roman"/>
                <w:color w:val="000000"/>
                <w:sz w:val="16"/>
                <w:szCs w:val="16"/>
              </w:rPr>
              <w:t>130,772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divId w:val="352728115"/>
              <w:rPr>
                <w:rFonts w:eastAsia="Times New Roman"/>
                <w:color w:val="000000"/>
                <w:sz w:val="16"/>
                <w:szCs w:val="16"/>
              </w:rPr>
            </w:pPr>
            <w:r>
              <w:rPr>
                <w:rFonts w:eastAsia="Times New Roman"/>
                <w:color w:val="000000"/>
                <w:sz w:val="16"/>
                <w:szCs w:val="16"/>
              </w:rPr>
              <w:t> - Net loss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52548497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259564680"/>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29991875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71468936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289282645"/>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divId w:val="1323587540"/>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256136684"/>
              <w:rPr>
                <w:rFonts w:eastAsia="Times New Roman"/>
                <w:color w:val="000000"/>
                <w:sz w:val="16"/>
                <w:szCs w:val="16"/>
              </w:rPr>
            </w:pPr>
            <w:r>
              <w:rPr>
                <w:rFonts w:eastAsia="Times New Roman"/>
                <w:color w:val="000000"/>
                <w:sz w:val="16"/>
                <w:szCs w:val="16"/>
              </w:rPr>
              <w:t>(52,895</w:t>
            </w:r>
          </w:p>
        </w:tc>
        <w:tc>
          <w:tcPr>
            <w:tcW w:w="50" w:type="pct"/>
            <w:noWrap/>
            <w:vAlign w:val="bottom"/>
            <w:hideMark/>
          </w:tcPr>
          <w:p w:rsidR="002B5EDF" w:rsidRDefault="00B802AF">
            <w:pPr>
              <w:widowControl w:val="0"/>
              <w:divId w:val="139285219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912696447"/>
              <w:rPr>
                <w:rFonts w:eastAsia="Times New Roman"/>
                <w:color w:val="000000"/>
                <w:sz w:val="16"/>
                <w:szCs w:val="16"/>
              </w:rPr>
            </w:pPr>
            <w:r>
              <w:rPr>
                <w:rFonts w:eastAsia="Times New Roman"/>
                <w:color w:val="000000"/>
                <w:sz w:val="16"/>
                <w:szCs w:val="16"/>
              </w:rPr>
              <w:t>(52,895</w:t>
            </w:r>
          </w:p>
        </w:tc>
        <w:tc>
          <w:tcPr>
            <w:tcW w:w="50" w:type="pct"/>
            <w:noWrap/>
            <w:vAlign w:val="bottom"/>
            <w:hideMark/>
          </w:tcPr>
          <w:p w:rsidR="002B5EDF" w:rsidRDefault="00B802AF">
            <w:pPr>
              <w:widowControl w:val="0"/>
              <w:divId w:val="536507182"/>
              <w:rPr>
                <w:rFonts w:eastAsia="Times New Roman"/>
                <w:color w:val="000000"/>
                <w:sz w:val="16"/>
                <w:szCs w:val="16"/>
              </w:rPr>
            </w:pPr>
            <w:r>
              <w:rPr>
                <w:rFonts w:eastAsia="Times New Roman"/>
                <w:color w:val="000000"/>
                <w:sz w:val="16"/>
                <w:szCs w:val="16"/>
              </w:rPr>
              <w:t>)</w:t>
            </w:r>
          </w:p>
        </w:tc>
      </w:tr>
      <w:tr w:rsidR="002F482C">
        <w:trPr>
          <w:divId w:val="1391149700"/>
          <w:tblCellSpacing w:w="0" w:type="dxa"/>
        </w:trPr>
        <w:tc>
          <w:tcPr>
            <w:tcW w:w="1000" w:type="pct"/>
            <w:shd w:val="clear" w:color="auto" w:fill="CCEEFF"/>
            <w:vAlign w:val="bottom"/>
            <w:hideMark/>
          </w:tcPr>
          <w:p w:rsidR="002B5EDF" w:rsidRDefault="00B802AF">
            <w:pPr>
              <w:widowControl w:val="0"/>
              <w:divId w:val="1167668030"/>
              <w:rPr>
                <w:rFonts w:eastAsia="Times New Roman"/>
                <w:color w:val="000000"/>
                <w:sz w:val="16"/>
                <w:szCs w:val="16"/>
              </w:rPr>
            </w:pPr>
            <w:r>
              <w:rPr>
                <w:rFonts w:eastAsia="Times New Roman"/>
                <w:color w:val="000000"/>
                <w:sz w:val="16"/>
                <w:szCs w:val="16"/>
              </w:rPr>
              <w:t> - Issuance of Series B preferred stock, net of expenses (Note 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456563002"/>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126771512"/>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713121309"/>
              <w:rPr>
                <w:rFonts w:eastAsia="Times New Roman"/>
                <w:color w:val="000000"/>
                <w:sz w:val="16"/>
                <w:szCs w:val="16"/>
              </w:rPr>
            </w:pPr>
            <w:r>
              <w:rPr>
                <w:rFonts w:eastAsia="Times New Roman"/>
                <w:color w:val="000000"/>
                <w:sz w:val="16"/>
                <w:szCs w:val="16"/>
              </w:rPr>
              <w:t>17,490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85642564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402093571"/>
              <w:rPr>
                <w:rFonts w:eastAsia="Times New Roman"/>
                <w:color w:val="000000"/>
                <w:sz w:val="16"/>
                <w:szCs w:val="16"/>
              </w:rPr>
            </w:pPr>
            <w:r>
              <w:rPr>
                <w:rFonts w:eastAsia="Times New Roman"/>
                <w:color w:val="000000"/>
                <w:sz w:val="16"/>
                <w:szCs w:val="16"/>
              </w:rPr>
              <w:t>17,413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vAlign w:val="bottom"/>
            <w:hideMark/>
          </w:tcPr>
          <w:p w:rsidR="002B5EDF" w:rsidRDefault="00B802AF">
            <w:pPr>
              <w:widowControl w:val="0"/>
              <w:jc w:val="right"/>
              <w:divId w:val="106144542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91203820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979074803"/>
              <w:rPr>
                <w:rFonts w:eastAsia="Times New Roman"/>
                <w:color w:val="000000"/>
                <w:sz w:val="16"/>
                <w:szCs w:val="16"/>
              </w:rPr>
            </w:pPr>
            <w:r>
              <w:rPr>
                <w:rFonts w:eastAsia="Times New Roman"/>
                <w:color w:val="000000"/>
                <w:sz w:val="16"/>
                <w:szCs w:val="16"/>
              </w:rPr>
              <w:t>17,413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divId w:val="1569073418"/>
              <w:rPr>
                <w:rFonts w:eastAsia="Times New Roman"/>
                <w:color w:val="000000"/>
                <w:sz w:val="16"/>
                <w:szCs w:val="16"/>
              </w:rPr>
            </w:pPr>
            <w:r>
              <w:rPr>
                <w:rFonts w:eastAsia="Times New Roman"/>
                <w:color w:val="000000"/>
                <w:sz w:val="16"/>
                <w:szCs w:val="16"/>
              </w:rPr>
              <w:t> - Conversion of Series B preferred stock to common stock (Note 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983534693"/>
              <w:rPr>
                <w:rFonts w:eastAsia="Times New Roman"/>
                <w:color w:val="000000"/>
                <w:sz w:val="16"/>
                <w:szCs w:val="16"/>
              </w:rPr>
            </w:pPr>
            <w:r>
              <w:rPr>
                <w:rFonts w:eastAsia="Times New Roman"/>
                <w:color w:val="000000"/>
                <w:sz w:val="16"/>
                <w:szCs w:val="16"/>
              </w:rPr>
              <w:t>1,025,027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73499495"/>
              <w:rPr>
                <w:rFonts w:eastAsia="Times New Roman"/>
                <w:color w:val="000000"/>
                <w:sz w:val="16"/>
                <w:szCs w:val="16"/>
              </w:rPr>
            </w:pPr>
            <w:r>
              <w:rPr>
                <w:rFonts w:eastAsia="Times New Roman"/>
                <w:color w:val="000000"/>
                <w:sz w:val="16"/>
                <w:szCs w:val="16"/>
              </w:rPr>
              <w:t>10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572041530"/>
              <w:rPr>
                <w:rFonts w:eastAsia="Times New Roman"/>
                <w:color w:val="000000"/>
                <w:sz w:val="16"/>
                <w:szCs w:val="16"/>
              </w:rPr>
            </w:pPr>
            <w:r>
              <w:rPr>
                <w:rFonts w:eastAsia="Times New Roman"/>
                <w:color w:val="000000"/>
                <w:sz w:val="16"/>
                <w:szCs w:val="16"/>
              </w:rPr>
              <w:t>(17,529</w:t>
            </w:r>
          </w:p>
        </w:tc>
        <w:tc>
          <w:tcPr>
            <w:tcW w:w="50" w:type="pct"/>
            <w:noWrap/>
            <w:vAlign w:val="bottom"/>
            <w:hideMark/>
          </w:tcPr>
          <w:p w:rsidR="002B5EDF" w:rsidRDefault="00B802AF">
            <w:pPr>
              <w:widowControl w:val="0"/>
              <w:divId w:val="596064308"/>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87400126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559196839"/>
              <w:rPr>
                <w:rFonts w:eastAsia="Times New Roman"/>
                <w:color w:val="000000"/>
                <w:sz w:val="16"/>
                <w:szCs w:val="16"/>
              </w:rPr>
            </w:pPr>
            <w:r>
              <w:rPr>
                <w:rFonts w:eastAsia="Times New Roman"/>
                <w:color w:val="000000"/>
                <w:sz w:val="16"/>
                <w:szCs w:val="16"/>
              </w:rPr>
              <w:t>(10</w:t>
            </w:r>
          </w:p>
        </w:tc>
        <w:tc>
          <w:tcPr>
            <w:tcW w:w="50" w:type="pct"/>
            <w:noWrap/>
            <w:vAlign w:val="bottom"/>
            <w:hideMark/>
          </w:tcPr>
          <w:p w:rsidR="002B5EDF" w:rsidRDefault="00B802AF">
            <w:pPr>
              <w:widowControl w:val="0"/>
              <w:divId w:val="1617563052"/>
              <w:rPr>
                <w:rFonts w:eastAsia="Times New Roman"/>
                <w:color w:val="000000"/>
                <w:sz w:val="16"/>
                <w:szCs w:val="16"/>
              </w:rPr>
            </w:pPr>
            <w:r>
              <w:rPr>
                <w:rFonts w:eastAsia="Times New Roman"/>
                <w:color w:val="000000"/>
                <w:sz w:val="16"/>
                <w:szCs w:val="16"/>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divId w:val="36229121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204848022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684408385"/>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000" w:type="pct"/>
            <w:shd w:val="clear" w:color="auto" w:fill="CCEEFF"/>
            <w:vAlign w:val="bottom"/>
            <w:hideMark/>
          </w:tcPr>
          <w:p w:rsidR="002B5EDF" w:rsidRDefault="00B802AF">
            <w:pPr>
              <w:widowControl w:val="0"/>
              <w:divId w:val="1692141382"/>
              <w:rPr>
                <w:rFonts w:eastAsia="Times New Roman"/>
                <w:color w:val="000000"/>
                <w:sz w:val="16"/>
                <w:szCs w:val="16"/>
              </w:rPr>
            </w:pPr>
            <w:r>
              <w:rPr>
                <w:rFonts w:eastAsia="Times New Roman"/>
                <w:color w:val="000000"/>
                <w:sz w:val="16"/>
                <w:szCs w:val="16"/>
              </w:rPr>
              <w:t> - Issuance of restricted stock and compensation cost on restricted stock (Note 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261303693"/>
              <w:rPr>
                <w:rFonts w:eastAsia="Times New Roman"/>
                <w:color w:val="000000"/>
                <w:sz w:val="16"/>
                <w:szCs w:val="16"/>
              </w:rPr>
            </w:pPr>
            <w:r>
              <w:rPr>
                <w:rFonts w:eastAsia="Times New Roman"/>
                <w:color w:val="000000"/>
                <w:sz w:val="16"/>
                <w:szCs w:val="16"/>
              </w:rPr>
              <w:t>16,170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6436653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24558012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46851922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600873788"/>
              <w:rPr>
                <w:rFonts w:eastAsia="Times New Roman"/>
                <w:color w:val="000000"/>
                <w:sz w:val="16"/>
                <w:szCs w:val="16"/>
              </w:rPr>
            </w:pPr>
            <w:r>
              <w:rPr>
                <w:rFonts w:eastAsia="Times New Roman"/>
                <w:color w:val="000000"/>
                <w:sz w:val="16"/>
                <w:szCs w:val="16"/>
              </w:rPr>
              <w:t>235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vAlign w:val="bottom"/>
            <w:hideMark/>
          </w:tcPr>
          <w:p w:rsidR="002B5EDF" w:rsidRDefault="00B802AF">
            <w:pPr>
              <w:widowControl w:val="0"/>
              <w:jc w:val="right"/>
              <w:divId w:val="115772316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25979018"/>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310672764"/>
              <w:rPr>
                <w:rFonts w:eastAsia="Times New Roman"/>
                <w:color w:val="000000"/>
                <w:sz w:val="16"/>
                <w:szCs w:val="16"/>
              </w:rPr>
            </w:pPr>
            <w:r>
              <w:rPr>
                <w:rFonts w:eastAsia="Times New Roman"/>
                <w:color w:val="000000"/>
                <w:sz w:val="16"/>
                <w:szCs w:val="16"/>
              </w:rPr>
              <w:t>235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divId w:val="8801798"/>
              <w:rPr>
                <w:rFonts w:eastAsia="Times New Roman"/>
                <w:color w:val="000000"/>
                <w:sz w:val="16"/>
                <w:szCs w:val="16"/>
              </w:rPr>
            </w:pPr>
            <w:r>
              <w:rPr>
                <w:rFonts w:eastAsia="Times New Roman"/>
                <w:color w:val="000000"/>
                <w:sz w:val="16"/>
                <w:szCs w:val="16"/>
              </w:rPr>
              <w:t> - Actuarial gain</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128164505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140984131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931355130"/>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210213735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729916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vAlign w:val="bottom"/>
            <w:hideMark/>
          </w:tcPr>
          <w:p w:rsidR="002B5EDF" w:rsidRDefault="00B802AF">
            <w:pPr>
              <w:widowControl w:val="0"/>
              <w:jc w:val="right"/>
              <w:divId w:val="1220095349"/>
              <w:rPr>
                <w:rFonts w:eastAsia="Times New Roman"/>
                <w:color w:val="000000"/>
                <w:sz w:val="16"/>
                <w:szCs w:val="16"/>
              </w:rPr>
            </w:pPr>
            <w:r>
              <w:rPr>
                <w:rFonts w:eastAsia="Times New Roman"/>
                <w:color w:val="000000"/>
                <w:sz w:val="16"/>
                <w:szCs w:val="16"/>
              </w:rPr>
              <w:t>51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180730881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1855806314"/>
              <w:rPr>
                <w:rFonts w:eastAsia="Times New Roman"/>
                <w:color w:val="000000"/>
                <w:sz w:val="16"/>
                <w:szCs w:val="16"/>
              </w:rPr>
            </w:pPr>
            <w:r>
              <w:rPr>
                <w:rFonts w:eastAsia="Times New Roman"/>
                <w:color w:val="000000"/>
                <w:sz w:val="16"/>
                <w:szCs w:val="16"/>
              </w:rPr>
              <w:t>51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000" w:type="pct"/>
            <w:shd w:val="clear" w:color="auto" w:fill="CCEEFF"/>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Balance, December 31, 2018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56243297"/>
              <w:rPr>
                <w:rFonts w:eastAsia="Times New Roman"/>
                <w:color w:val="000000"/>
                <w:sz w:val="16"/>
                <w:szCs w:val="16"/>
              </w:rPr>
            </w:pPr>
            <w:r>
              <w:rPr>
                <w:rFonts w:eastAsia="Times New Roman"/>
                <w:color w:val="000000"/>
                <w:sz w:val="16"/>
                <w:szCs w:val="16"/>
              </w:rPr>
              <w:t>1,446,294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58621923"/>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78911269"/>
              <w:rPr>
                <w:rFonts w:eastAsia="Times New Roman"/>
                <w:color w:val="000000"/>
                <w:sz w:val="16"/>
                <w:szCs w:val="16"/>
              </w:rPr>
            </w:pPr>
            <w:r>
              <w:rPr>
                <w:rFonts w:eastAsia="Times New Roman"/>
                <w:color w:val="000000"/>
                <w:sz w:val="16"/>
                <w:szCs w:val="16"/>
              </w:rPr>
              <w:t>14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2062753706"/>
              <w:rPr>
                <w:rFonts w:eastAsia="Times New Roman"/>
                <w:color w:val="000000"/>
                <w:sz w:val="16"/>
                <w:szCs w:val="16"/>
              </w:rPr>
            </w:pPr>
            <w:r>
              <w:rPr>
                <w:rFonts w:eastAsia="Times New Roman"/>
                <w:color w:val="000000"/>
                <w:sz w:val="16"/>
                <w:szCs w:val="16"/>
              </w:rPr>
              <w:t>350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570067668"/>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155192218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77431764"/>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1097798263"/>
              <w:rPr>
                <w:rFonts w:eastAsia="Times New Roman"/>
                <w:color w:val="000000"/>
                <w:sz w:val="16"/>
                <w:szCs w:val="16"/>
              </w:rPr>
            </w:pPr>
            <w:r>
              <w:rPr>
                <w:rFonts w:eastAsia="Times New Roman"/>
                <w:color w:val="000000"/>
                <w:sz w:val="16"/>
                <w:szCs w:val="16"/>
              </w:rPr>
              <w:t>428,656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960335518"/>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1347947893"/>
              <w:rPr>
                <w:rFonts w:eastAsia="Times New Roman"/>
                <w:color w:val="000000"/>
                <w:sz w:val="16"/>
                <w:szCs w:val="16"/>
              </w:rPr>
            </w:pPr>
            <w:r>
              <w:rPr>
                <w:rFonts w:eastAsia="Times New Roman"/>
                <w:color w:val="000000"/>
                <w:sz w:val="16"/>
                <w:szCs w:val="16"/>
              </w:rPr>
              <w:t>57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403944679"/>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272786954"/>
              <w:rPr>
                <w:rFonts w:eastAsia="Times New Roman"/>
                <w:color w:val="000000"/>
                <w:sz w:val="16"/>
                <w:szCs w:val="16"/>
              </w:rPr>
            </w:pPr>
            <w:r>
              <w:rPr>
                <w:rFonts w:eastAsia="Times New Roman"/>
                <w:color w:val="000000"/>
                <w:sz w:val="16"/>
                <w:szCs w:val="16"/>
              </w:rPr>
              <w:t>(333,151</w:t>
            </w:r>
          </w:p>
        </w:tc>
        <w:tc>
          <w:tcPr>
            <w:tcW w:w="50" w:type="pct"/>
            <w:shd w:val="clear" w:color="auto" w:fill="CCEEFF"/>
            <w:noWrap/>
            <w:vAlign w:val="bottom"/>
            <w:hideMark/>
          </w:tcPr>
          <w:p w:rsidR="002B5EDF" w:rsidRDefault="00B802AF">
            <w:pPr>
              <w:widowControl w:val="0"/>
              <w:divId w:val="89011422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005979682"/>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31465100"/>
              <w:rPr>
                <w:rFonts w:eastAsia="Times New Roman"/>
                <w:color w:val="000000"/>
                <w:sz w:val="16"/>
                <w:szCs w:val="16"/>
              </w:rPr>
            </w:pPr>
            <w:r>
              <w:rPr>
                <w:rFonts w:eastAsia="Times New Roman"/>
                <w:color w:val="000000"/>
                <w:sz w:val="16"/>
                <w:szCs w:val="16"/>
              </w:rPr>
              <w:t>95,576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divId w:val="1864515382"/>
              <w:rPr>
                <w:rFonts w:eastAsia="Times New Roman"/>
                <w:color w:val="000000"/>
                <w:sz w:val="16"/>
                <w:szCs w:val="16"/>
              </w:rPr>
            </w:pPr>
            <w:r>
              <w:rPr>
                <w:rFonts w:eastAsia="Times New Roman"/>
                <w:color w:val="000000"/>
                <w:sz w:val="16"/>
                <w:szCs w:val="16"/>
              </w:rPr>
              <w:t> - Net loss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525993720"/>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855072700"/>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743919131"/>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28196347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96130548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divId w:val="184073263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713336098"/>
              <w:rPr>
                <w:rFonts w:eastAsia="Times New Roman"/>
                <w:color w:val="000000"/>
                <w:sz w:val="16"/>
                <w:szCs w:val="16"/>
              </w:rPr>
            </w:pPr>
            <w:r>
              <w:rPr>
                <w:rFonts w:eastAsia="Times New Roman"/>
                <w:color w:val="000000"/>
                <w:sz w:val="16"/>
                <w:szCs w:val="16"/>
              </w:rPr>
              <w:t>(32,057</w:t>
            </w:r>
          </w:p>
        </w:tc>
        <w:tc>
          <w:tcPr>
            <w:tcW w:w="50" w:type="pct"/>
            <w:noWrap/>
            <w:vAlign w:val="bottom"/>
            <w:hideMark/>
          </w:tcPr>
          <w:p w:rsidR="002B5EDF" w:rsidRDefault="00B802AF">
            <w:pPr>
              <w:widowControl w:val="0"/>
              <w:divId w:val="328481938"/>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892274509"/>
              <w:rPr>
                <w:rFonts w:eastAsia="Times New Roman"/>
                <w:color w:val="000000"/>
                <w:sz w:val="16"/>
                <w:szCs w:val="16"/>
              </w:rPr>
            </w:pPr>
            <w:r>
              <w:rPr>
                <w:rFonts w:eastAsia="Times New Roman"/>
                <w:color w:val="000000"/>
                <w:sz w:val="16"/>
                <w:szCs w:val="16"/>
              </w:rPr>
              <w:t>(32,057</w:t>
            </w:r>
          </w:p>
        </w:tc>
        <w:tc>
          <w:tcPr>
            <w:tcW w:w="50" w:type="pct"/>
            <w:noWrap/>
            <w:vAlign w:val="bottom"/>
            <w:hideMark/>
          </w:tcPr>
          <w:p w:rsidR="002B5EDF" w:rsidRDefault="00B802AF">
            <w:pPr>
              <w:widowControl w:val="0"/>
              <w:divId w:val="392310080"/>
              <w:rPr>
                <w:rFonts w:eastAsia="Times New Roman"/>
                <w:color w:val="000000"/>
                <w:sz w:val="16"/>
                <w:szCs w:val="16"/>
              </w:rPr>
            </w:pPr>
            <w:r>
              <w:rPr>
                <w:rFonts w:eastAsia="Times New Roman"/>
                <w:color w:val="000000"/>
                <w:sz w:val="16"/>
                <w:szCs w:val="16"/>
              </w:rPr>
              <w:t>)</w:t>
            </w:r>
          </w:p>
        </w:tc>
      </w:tr>
      <w:tr w:rsidR="002F482C">
        <w:trPr>
          <w:divId w:val="1391149700"/>
          <w:tblCellSpacing w:w="0" w:type="dxa"/>
        </w:trPr>
        <w:tc>
          <w:tcPr>
            <w:tcW w:w="1000" w:type="pct"/>
            <w:shd w:val="clear" w:color="auto" w:fill="CCEEFF"/>
            <w:vAlign w:val="bottom"/>
            <w:hideMark/>
          </w:tcPr>
          <w:p w:rsidR="002B5EDF" w:rsidRDefault="00B802AF">
            <w:pPr>
              <w:widowControl w:val="0"/>
              <w:divId w:val="173156171"/>
              <w:rPr>
                <w:rFonts w:eastAsia="Times New Roman"/>
                <w:color w:val="000000"/>
                <w:sz w:val="16"/>
                <w:szCs w:val="16"/>
              </w:rPr>
            </w:pPr>
            <w:r>
              <w:rPr>
                <w:rFonts w:eastAsia="Times New Roman"/>
                <w:color w:val="000000"/>
                <w:sz w:val="16"/>
                <w:szCs w:val="16"/>
              </w:rPr>
              <w:t> - Issuance of Series B preferred stock, net of expenses (Note 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21786263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884022892"/>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918834513"/>
              <w:rPr>
                <w:rFonts w:eastAsia="Times New Roman"/>
                <w:color w:val="000000"/>
                <w:sz w:val="16"/>
                <w:szCs w:val="16"/>
              </w:rPr>
            </w:pPr>
            <w:r>
              <w:rPr>
                <w:rFonts w:eastAsia="Times New Roman"/>
                <w:color w:val="000000"/>
                <w:sz w:val="16"/>
                <w:szCs w:val="16"/>
              </w:rPr>
              <w:t>6,470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881985858"/>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997266759"/>
              <w:rPr>
                <w:rFonts w:eastAsia="Times New Roman"/>
                <w:color w:val="000000"/>
                <w:sz w:val="16"/>
                <w:szCs w:val="16"/>
              </w:rPr>
            </w:pPr>
            <w:r>
              <w:rPr>
                <w:rFonts w:eastAsia="Times New Roman"/>
                <w:color w:val="000000"/>
                <w:sz w:val="16"/>
                <w:szCs w:val="16"/>
              </w:rPr>
              <w:t>6,452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vAlign w:val="bottom"/>
            <w:hideMark/>
          </w:tcPr>
          <w:p w:rsidR="002B5EDF" w:rsidRDefault="00B802AF">
            <w:pPr>
              <w:widowControl w:val="0"/>
              <w:jc w:val="right"/>
              <w:divId w:val="141998405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2061440189"/>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784888902"/>
              <w:rPr>
                <w:rFonts w:eastAsia="Times New Roman"/>
                <w:color w:val="000000"/>
                <w:sz w:val="16"/>
                <w:szCs w:val="16"/>
              </w:rPr>
            </w:pPr>
            <w:r>
              <w:rPr>
                <w:rFonts w:eastAsia="Times New Roman"/>
                <w:color w:val="000000"/>
                <w:sz w:val="16"/>
                <w:szCs w:val="16"/>
              </w:rPr>
              <w:t>6,452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divId w:val="978803119"/>
              <w:rPr>
                <w:rFonts w:eastAsia="Times New Roman"/>
                <w:color w:val="000000"/>
                <w:sz w:val="16"/>
                <w:szCs w:val="16"/>
              </w:rPr>
            </w:pPr>
            <w:r>
              <w:rPr>
                <w:rFonts w:eastAsia="Times New Roman"/>
                <w:color w:val="000000"/>
                <w:sz w:val="16"/>
                <w:szCs w:val="16"/>
              </w:rPr>
              <w:t> - Conversion of Series B preferred stock to common stock (Note 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944578960"/>
              <w:rPr>
                <w:rFonts w:eastAsia="Times New Roman"/>
                <w:color w:val="000000"/>
                <w:sz w:val="16"/>
                <w:szCs w:val="16"/>
              </w:rPr>
            </w:pPr>
            <w:r>
              <w:rPr>
                <w:rFonts w:eastAsia="Times New Roman"/>
                <w:color w:val="000000"/>
                <w:sz w:val="16"/>
                <w:szCs w:val="16"/>
              </w:rPr>
              <w:t>710,051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763234734"/>
              <w:rPr>
                <w:rFonts w:eastAsia="Times New Roman"/>
                <w:color w:val="000000"/>
                <w:sz w:val="16"/>
                <w:szCs w:val="16"/>
              </w:rPr>
            </w:pPr>
            <w:r>
              <w:rPr>
                <w:rFonts w:eastAsia="Times New Roman"/>
                <w:color w:val="000000"/>
                <w:sz w:val="16"/>
                <w:szCs w:val="16"/>
              </w:rPr>
              <w:t>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832141797"/>
              <w:rPr>
                <w:rFonts w:eastAsia="Times New Roman"/>
                <w:color w:val="000000"/>
                <w:sz w:val="16"/>
                <w:szCs w:val="16"/>
              </w:rPr>
            </w:pPr>
            <w:r>
              <w:rPr>
                <w:rFonts w:eastAsia="Times New Roman"/>
                <w:color w:val="000000"/>
                <w:sz w:val="16"/>
                <w:szCs w:val="16"/>
              </w:rPr>
              <w:t>(5,220</w:t>
            </w:r>
          </w:p>
        </w:tc>
        <w:tc>
          <w:tcPr>
            <w:tcW w:w="50" w:type="pct"/>
            <w:noWrap/>
            <w:vAlign w:val="bottom"/>
            <w:hideMark/>
          </w:tcPr>
          <w:p w:rsidR="002B5EDF" w:rsidRDefault="00B802AF">
            <w:pPr>
              <w:widowControl w:val="0"/>
              <w:divId w:val="90565194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66095877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411201416"/>
              <w:rPr>
                <w:rFonts w:eastAsia="Times New Roman"/>
                <w:color w:val="000000"/>
                <w:sz w:val="16"/>
                <w:szCs w:val="16"/>
              </w:rPr>
            </w:pPr>
            <w:r>
              <w:rPr>
                <w:rFonts w:eastAsia="Times New Roman"/>
                <w:color w:val="000000"/>
                <w:sz w:val="16"/>
                <w:szCs w:val="16"/>
              </w:rPr>
              <w:t>(7</w:t>
            </w:r>
          </w:p>
        </w:tc>
        <w:tc>
          <w:tcPr>
            <w:tcW w:w="50" w:type="pct"/>
            <w:noWrap/>
            <w:vAlign w:val="bottom"/>
            <w:hideMark/>
          </w:tcPr>
          <w:p w:rsidR="002B5EDF" w:rsidRDefault="00B802AF">
            <w:pPr>
              <w:widowControl w:val="0"/>
              <w:divId w:val="1439444229"/>
              <w:rPr>
                <w:rFonts w:eastAsia="Times New Roman"/>
                <w:color w:val="000000"/>
                <w:sz w:val="16"/>
                <w:szCs w:val="16"/>
              </w:rPr>
            </w:pPr>
            <w:r>
              <w:rPr>
                <w:rFonts w:eastAsia="Times New Roman"/>
                <w:color w:val="000000"/>
                <w:sz w:val="16"/>
                <w:szCs w:val="16"/>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divId w:val="82794073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328600915"/>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094398178"/>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000" w:type="pct"/>
            <w:shd w:val="clear" w:color="auto" w:fill="CCEEFF"/>
            <w:vAlign w:val="bottom"/>
            <w:hideMark/>
          </w:tcPr>
          <w:p w:rsidR="002B5EDF" w:rsidRDefault="00B802AF">
            <w:pPr>
              <w:widowControl w:val="0"/>
              <w:divId w:val="1904177779"/>
              <w:rPr>
                <w:rFonts w:eastAsia="Times New Roman"/>
                <w:color w:val="000000"/>
                <w:sz w:val="16"/>
                <w:szCs w:val="16"/>
              </w:rPr>
            </w:pPr>
            <w:r>
              <w:rPr>
                <w:rFonts w:eastAsia="Times New Roman"/>
                <w:color w:val="000000"/>
                <w:sz w:val="16"/>
                <w:szCs w:val="16"/>
              </w:rPr>
              <w:t> - Issuance of restricted stock and compensation cost on restricted stock (Note 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268201253"/>
              <w:rPr>
                <w:rFonts w:eastAsia="Times New Roman"/>
                <w:color w:val="000000"/>
                <w:sz w:val="16"/>
                <w:szCs w:val="16"/>
              </w:rPr>
            </w:pPr>
            <w:r>
              <w:rPr>
                <w:rFonts w:eastAsia="Times New Roman"/>
                <w:color w:val="000000"/>
                <w:sz w:val="16"/>
                <w:szCs w:val="16"/>
              </w:rPr>
              <w:t>574,779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424113843"/>
              <w:rPr>
                <w:rFonts w:eastAsia="Times New Roman"/>
                <w:color w:val="000000"/>
                <w:sz w:val="16"/>
                <w:szCs w:val="16"/>
              </w:rPr>
            </w:pPr>
            <w:r>
              <w:rPr>
                <w:rFonts w:eastAsia="Times New Roman"/>
                <w:color w:val="000000"/>
                <w:sz w:val="16"/>
                <w:szCs w:val="16"/>
              </w:rPr>
              <w:t>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23635543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86443484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893882644"/>
              <w:rPr>
                <w:rFonts w:eastAsia="Times New Roman"/>
                <w:color w:val="000000"/>
                <w:sz w:val="16"/>
                <w:szCs w:val="16"/>
              </w:rPr>
            </w:pPr>
            <w:r>
              <w:rPr>
                <w:rFonts w:eastAsia="Times New Roman"/>
                <w:color w:val="000000"/>
                <w:sz w:val="16"/>
                <w:szCs w:val="16"/>
              </w:rPr>
              <w:t>3,249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vAlign w:val="bottom"/>
            <w:hideMark/>
          </w:tcPr>
          <w:p w:rsidR="002B5EDF" w:rsidRDefault="00B802AF">
            <w:pPr>
              <w:widowControl w:val="0"/>
              <w:jc w:val="right"/>
              <w:divId w:val="95737186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89057853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525627999"/>
              <w:rPr>
                <w:rFonts w:eastAsia="Times New Roman"/>
                <w:color w:val="000000"/>
                <w:sz w:val="16"/>
                <w:szCs w:val="16"/>
              </w:rPr>
            </w:pPr>
            <w:r>
              <w:rPr>
                <w:rFonts w:eastAsia="Times New Roman"/>
                <w:color w:val="000000"/>
                <w:sz w:val="16"/>
                <w:szCs w:val="16"/>
              </w:rPr>
              <w:t>3,255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divId w:val="363556870"/>
              <w:rPr>
                <w:rFonts w:eastAsia="Times New Roman"/>
                <w:color w:val="000000"/>
                <w:sz w:val="16"/>
                <w:szCs w:val="16"/>
              </w:rPr>
            </w:pPr>
            <w:r>
              <w:rPr>
                <w:rFonts w:eastAsia="Times New Roman"/>
                <w:color w:val="000000"/>
                <w:sz w:val="16"/>
                <w:szCs w:val="16"/>
              </w:rPr>
              <w:t> - Actuarial gain</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041520148"/>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736319880"/>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58002333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210611453"/>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75793861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divId w:val="644431043"/>
              <w:rPr>
                <w:rFonts w:eastAsia="Times New Roman"/>
                <w:color w:val="000000"/>
                <w:sz w:val="16"/>
                <w:szCs w:val="16"/>
              </w:rPr>
            </w:pPr>
            <w:r>
              <w:rPr>
                <w:rFonts w:eastAsia="Times New Roman"/>
                <w:color w:val="000000"/>
                <w:sz w:val="16"/>
                <w:szCs w:val="16"/>
              </w:rPr>
              <w:t>12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435293911"/>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599144700"/>
              <w:rPr>
                <w:rFonts w:eastAsia="Times New Roman"/>
                <w:color w:val="000000"/>
                <w:sz w:val="16"/>
                <w:szCs w:val="16"/>
              </w:rPr>
            </w:pPr>
            <w:r>
              <w:rPr>
                <w:rFonts w:eastAsia="Times New Roman"/>
                <w:color w:val="000000"/>
                <w:sz w:val="16"/>
                <w:szCs w:val="16"/>
              </w:rPr>
              <w:t>12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000" w:type="pct"/>
            <w:shd w:val="clear" w:color="auto" w:fill="CCEEFF"/>
            <w:vAlign w:val="bottom"/>
            <w:hideMark/>
          </w:tcPr>
          <w:p w:rsidR="002B5EDF" w:rsidRDefault="00B802AF">
            <w:pPr>
              <w:widowControl w:val="0"/>
              <w:divId w:val="137769967"/>
              <w:rPr>
                <w:rFonts w:eastAsia="Times New Roman"/>
                <w:color w:val="000000"/>
                <w:sz w:val="16"/>
                <w:szCs w:val="16"/>
              </w:rPr>
            </w:pPr>
            <w:r>
              <w:rPr>
                <w:rFonts w:eastAsia="Times New Roman"/>
                <w:color w:val="000000"/>
                <w:sz w:val="16"/>
                <w:szCs w:val="16"/>
              </w:rPr>
              <w:t> - Issuance of common stock in exchange for entities' acquisition (Note 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shd w:val="clear" w:color="auto" w:fill="CCEEFF"/>
            <w:noWrap/>
            <w:vAlign w:val="bottom"/>
            <w:hideMark/>
          </w:tcPr>
          <w:p w:rsidR="002B5EDF" w:rsidRDefault="00B802AF">
            <w:pPr>
              <w:widowControl w:val="0"/>
              <w:jc w:val="right"/>
              <w:divId w:val="1863856719"/>
              <w:rPr>
                <w:rFonts w:eastAsia="Times New Roman"/>
                <w:color w:val="000000"/>
                <w:sz w:val="16"/>
                <w:szCs w:val="16"/>
              </w:rPr>
            </w:pPr>
            <w:r>
              <w:rPr>
                <w:rFonts w:eastAsia="Times New Roman"/>
                <w:color w:val="000000"/>
                <w:sz w:val="16"/>
                <w:szCs w:val="16"/>
              </w:rPr>
              <w:t>2,170,947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shd w:val="clear" w:color="auto" w:fill="CCEEFF"/>
            <w:noWrap/>
            <w:vAlign w:val="bottom"/>
            <w:hideMark/>
          </w:tcPr>
          <w:p w:rsidR="002B5EDF" w:rsidRDefault="00B802AF">
            <w:pPr>
              <w:widowControl w:val="0"/>
              <w:jc w:val="right"/>
              <w:divId w:val="663823663"/>
              <w:rPr>
                <w:rFonts w:eastAsia="Times New Roman"/>
                <w:color w:val="000000"/>
                <w:sz w:val="16"/>
                <w:szCs w:val="16"/>
              </w:rPr>
            </w:pPr>
            <w:r>
              <w:rPr>
                <w:rFonts w:eastAsia="Times New Roman"/>
                <w:color w:val="000000"/>
                <w:sz w:val="16"/>
                <w:szCs w:val="16"/>
              </w:rPr>
              <w:t>22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shd w:val="clear" w:color="auto" w:fill="CCEEFF"/>
            <w:noWrap/>
            <w:vAlign w:val="bottom"/>
            <w:hideMark/>
          </w:tcPr>
          <w:p w:rsidR="002B5EDF" w:rsidRDefault="00B802AF">
            <w:pPr>
              <w:widowControl w:val="0"/>
              <w:jc w:val="right"/>
              <w:divId w:val="2108648047"/>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shd w:val="clear" w:color="auto" w:fill="CCEEFF"/>
            <w:noWrap/>
            <w:vAlign w:val="bottom"/>
            <w:hideMark/>
          </w:tcPr>
          <w:p w:rsidR="002B5EDF" w:rsidRDefault="00B802AF">
            <w:pPr>
              <w:widowControl w:val="0"/>
              <w:jc w:val="right"/>
              <w:divId w:val="122691543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shd w:val="clear" w:color="auto" w:fill="CCEEFF"/>
            <w:noWrap/>
            <w:vAlign w:val="bottom"/>
            <w:hideMark/>
          </w:tcPr>
          <w:p w:rsidR="002B5EDF" w:rsidRDefault="00B802AF">
            <w:pPr>
              <w:widowControl w:val="0"/>
              <w:jc w:val="right"/>
              <w:divId w:val="1438866156"/>
              <w:rPr>
                <w:rFonts w:eastAsia="Times New Roman"/>
                <w:color w:val="000000"/>
                <w:sz w:val="16"/>
                <w:szCs w:val="16"/>
              </w:rPr>
            </w:pPr>
            <w:r>
              <w:rPr>
                <w:rFonts w:eastAsia="Times New Roman"/>
                <w:color w:val="000000"/>
                <w:sz w:val="16"/>
                <w:szCs w:val="16"/>
              </w:rPr>
              <w:t>20,978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shd w:val="clear" w:color="auto" w:fill="CCEEFF"/>
            <w:vAlign w:val="bottom"/>
            <w:hideMark/>
          </w:tcPr>
          <w:p w:rsidR="002B5EDF" w:rsidRDefault="00B802AF">
            <w:pPr>
              <w:widowControl w:val="0"/>
              <w:jc w:val="right"/>
              <w:divId w:val="85990250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shd w:val="clear" w:color="auto" w:fill="CCEEFF"/>
            <w:noWrap/>
            <w:vAlign w:val="bottom"/>
            <w:hideMark/>
          </w:tcPr>
          <w:p w:rsidR="002B5EDF" w:rsidRDefault="00B802AF">
            <w:pPr>
              <w:widowControl w:val="0"/>
              <w:jc w:val="right"/>
              <w:divId w:val="116536146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shd w:val="clear" w:color="auto" w:fill="CCEEFF"/>
            <w:noWrap/>
            <w:vAlign w:val="bottom"/>
            <w:hideMark/>
          </w:tcPr>
          <w:p w:rsidR="002B5EDF" w:rsidRDefault="00B802AF">
            <w:pPr>
              <w:widowControl w:val="0"/>
              <w:jc w:val="right"/>
              <w:divId w:val="1498226804"/>
              <w:rPr>
                <w:rFonts w:eastAsia="Times New Roman"/>
                <w:color w:val="000000"/>
                <w:sz w:val="16"/>
                <w:szCs w:val="16"/>
              </w:rPr>
            </w:pPr>
            <w:r>
              <w:rPr>
                <w:rFonts w:eastAsia="Times New Roman"/>
                <w:color w:val="000000"/>
                <w:sz w:val="16"/>
                <w:szCs w:val="16"/>
              </w:rPr>
              <w:t>21,000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Balance, December 31, 2019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double" w:sz="8" w:space="0" w:color="000000"/>
            </w:tcBorders>
            <w:noWrap/>
            <w:vAlign w:val="bottom"/>
            <w:hideMark/>
          </w:tcPr>
          <w:p w:rsidR="002B5EDF" w:rsidRDefault="00B802AF">
            <w:pPr>
              <w:widowControl w:val="0"/>
              <w:jc w:val="right"/>
              <w:divId w:val="30763523"/>
              <w:rPr>
                <w:rFonts w:eastAsia="Times New Roman"/>
                <w:color w:val="000000"/>
                <w:sz w:val="16"/>
                <w:szCs w:val="16"/>
              </w:rPr>
            </w:pPr>
            <w:r>
              <w:rPr>
                <w:rFonts w:eastAsia="Times New Roman"/>
                <w:color w:val="000000"/>
                <w:sz w:val="16"/>
                <w:szCs w:val="16"/>
              </w:rPr>
              <w:t>4,902,071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793907476"/>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noWrap/>
            <w:vAlign w:val="bottom"/>
            <w:hideMark/>
          </w:tcPr>
          <w:p w:rsidR="002B5EDF" w:rsidRDefault="00B802AF">
            <w:pPr>
              <w:widowControl w:val="0"/>
              <w:jc w:val="right"/>
              <w:divId w:val="1227107197"/>
              <w:rPr>
                <w:rFonts w:eastAsia="Times New Roman"/>
                <w:color w:val="000000"/>
                <w:sz w:val="16"/>
                <w:szCs w:val="16"/>
              </w:rPr>
            </w:pPr>
            <w:r>
              <w:rPr>
                <w:rFonts w:eastAsia="Times New Roman"/>
                <w:color w:val="000000"/>
                <w:sz w:val="16"/>
                <w:szCs w:val="16"/>
              </w:rPr>
              <w:t>49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double" w:sz="8" w:space="0" w:color="000000"/>
            </w:tcBorders>
            <w:noWrap/>
            <w:vAlign w:val="bottom"/>
            <w:hideMark/>
          </w:tcPr>
          <w:p w:rsidR="002B5EDF" w:rsidRDefault="00B802AF">
            <w:pPr>
              <w:widowControl w:val="0"/>
              <w:jc w:val="right"/>
              <w:divId w:val="2033215902"/>
              <w:rPr>
                <w:rFonts w:eastAsia="Times New Roman"/>
                <w:color w:val="000000"/>
                <w:sz w:val="16"/>
                <w:szCs w:val="16"/>
              </w:rPr>
            </w:pPr>
            <w:r>
              <w:rPr>
                <w:rFonts w:eastAsia="Times New Roman"/>
                <w:color w:val="000000"/>
                <w:sz w:val="16"/>
                <w:szCs w:val="16"/>
              </w:rPr>
              <w:t>1,600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969973064"/>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noWrap/>
            <w:vAlign w:val="bottom"/>
            <w:hideMark/>
          </w:tcPr>
          <w:p w:rsidR="002B5EDF" w:rsidRDefault="00B802AF">
            <w:pPr>
              <w:widowControl w:val="0"/>
              <w:jc w:val="right"/>
              <w:divId w:val="140792158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52315575"/>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noWrap/>
            <w:vAlign w:val="bottom"/>
            <w:hideMark/>
          </w:tcPr>
          <w:p w:rsidR="002B5EDF" w:rsidRDefault="00B802AF">
            <w:pPr>
              <w:widowControl w:val="0"/>
              <w:jc w:val="right"/>
              <w:divId w:val="334695201"/>
              <w:rPr>
                <w:rFonts w:eastAsia="Times New Roman"/>
                <w:color w:val="000000"/>
                <w:sz w:val="16"/>
                <w:szCs w:val="16"/>
              </w:rPr>
            </w:pPr>
            <w:r>
              <w:rPr>
                <w:rFonts w:eastAsia="Times New Roman"/>
                <w:color w:val="000000"/>
                <w:sz w:val="16"/>
                <w:szCs w:val="16"/>
              </w:rPr>
              <w:t>459,328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969362146"/>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noWrap/>
            <w:vAlign w:val="bottom"/>
            <w:hideMark/>
          </w:tcPr>
          <w:p w:rsidR="002B5EDF" w:rsidRDefault="00B802AF">
            <w:pPr>
              <w:widowControl w:val="0"/>
              <w:jc w:val="right"/>
              <w:divId w:val="682320353"/>
              <w:rPr>
                <w:rFonts w:eastAsia="Times New Roman"/>
                <w:color w:val="000000"/>
                <w:sz w:val="16"/>
                <w:szCs w:val="16"/>
              </w:rPr>
            </w:pPr>
            <w:r>
              <w:rPr>
                <w:rFonts w:eastAsia="Times New Roman"/>
                <w:color w:val="000000"/>
                <w:sz w:val="16"/>
                <w:szCs w:val="16"/>
              </w:rPr>
              <w:t>69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490603764"/>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noWrap/>
            <w:vAlign w:val="bottom"/>
            <w:hideMark/>
          </w:tcPr>
          <w:p w:rsidR="002B5EDF" w:rsidRDefault="00B802AF">
            <w:pPr>
              <w:widowControl w:val="0"/>
              <w:jc w:val="right"/>
              <w:divId w:val="549805039"/>
              <w:rPr>
                <w:rFonts w:eastAsia="Times New Roman"/>
                <w:color w:val="000000"/>
                <w:sz w:val="16"/>
                <w:szCs w:val="16"/>
              </w:rPr>
            </w:pPr>
            <w:r>
              <w:rPr>
                <w:rFonts w:eastAsia="Times New Roman"/>
                <w:color w:val="000000"/>
                <w:sz w:val="16"/>
                <w:szCs w:val="16"/>
              </w:rPr>
              <w:t>(365,208</w:t>
            </w:r>
          </w:p>
        </w:tc>
        <w:tc>
          <w:tcPr>
            <w:tcW w:w="50" w:type="pct"/>
            <w:noWrap/>
            <w:vAlign w:val="bottom"/>
            <w:hideMark/>
          </w:tcPr>
          <w:p w:rsidR="002B5EDF" w:rsidRDefault="00B802AF">
            <w:pPr>
              <w:widowControl w:val="0"/>
              <w:divId w:val="24164910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348871806"/>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noWrap/>
            <w:vAlign w:val="bottom"/>
            <w:hideMark/>
          </w:tcPr>
          <w:p w:rsidR="002B5EDF" w:rsidRDefault="00B802AF">
            <w:pPr>
              <w:widowControl w:val="0"/>
              <w:jc w:val="right"/>
              <w:divId w:val="1670794833"/>
              <w:rPr>
                <w:rFonts w:eastAsia="Times New Roman"/>
                <w:color w:val="000000"/>
                <w:sz w:val="16"/>
                <w:szCs w:val="16"/>
              </w:rPr>
            </w:pPr>
            <w:r>
              <w:rPr>
                <w:rFonts w:eastAsia="Times New Roman"/>
                <w:color w:val="000000"/>
                <w:sz w:val="16"/>
                <w:szCs w:val="16"/>
              </w:rPr>
              <w:t>94,238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000" w:type="pct"/>
            <w:shd w:val="clear" w:color="auto" w:fill="CCEEFF"/>
            <w:vAlign w:val="bottom"/>
            <w:hideMark/>
          </w:tcPr>
          <w:p w:rsidR="002B5EDF" w:rsidRDefault="00B802AF">
            <w:pPr>
              <w:widowControl w:val="0"/>
              <w:divId w:val="319967501"/>
              <w:rPr>
                <w:rFonts w:eastAsia="Times New Roman"/>
                <w:color w:val="000000"/>
                <w:sz w:val="16"/>
                <w:szCs w:val="16"/>
              </w:rPr>
            </w:pPr>
            <w:r>
              <w:rPr>
                <w:rFonts w:eastAsia="Times New Roman"/>
                <w:color w:val="000000"/>
                <w:sz w:val="16"/>
                <w:szCs w:val="16"/>
              </w:rPr>
              <w:t> - Net income</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35012607"/>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14585420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96266014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22290285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22638440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vAlign w:val="bottom"/>
            <w:hideMark/>
          </w:tcPr>
          <w:p w:rsidR="002B5EDF" w:rsidRDefault="00B802AF">
            <w:pPr>
              <w:widowControl w:val="0"/>
              <w:jc w:val="right"/>
              <w:divId w:val="468590865"/>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657340769"/>
              <w:rPr>
                <w:rFonts w:eastAsia="Times New Roman"/>
                <w:color w:val="000000"/>
                <w:sz w:val="16"/>
                <w:szCs w:val="16"/>
              </w:rPr>
            </w:pPr>
            <w:r>
              <w:rPr>
                <w:rFonts w:eastAsia="Times New Roman"/>
                <w:color w:val="000000"/>
                <w:sz w:val="16"/>
                <w:szCs w:val="16"/>
              </w:rPr>
              <w:t>3,777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483692760"/>
              <w:rPr>
                <w:rFonts w:eastAsia="Times New Roman"/>
                <w:color w:val="000000"/>
                <w:sz w:val="16"/>
                <w:szCs w:val="16"/>
              </w:rPr>
            </w:pPr>
            <w:r>
              <w:rPr>
                <w:rFonts w:eastAsia="Times New Roman"/>
                <w:color w:val="000000"/>
                <w:sz w:val="16"/>
                <w:szCs w:val="16"/>
              </w:rPr>
              <w:t>3,777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divId w:val="1080904332"/>
              <w:rPr>
                <w:rFonts w:eastAsia="Times New Roman"/>
                <w:color w:val="000000"/>
                <w:sz w:val="16"/>
                <w:szCs w:val="16"/>
              </w:rPr>
            </w:pPr>
            <w:r>
              <w:rPr>
                <w:rFonts w:eastAsia="Times New Roman"/>
                <w:color w:val="000000"/>
                <w:sz w:val="16"/>
                <w:szCs w:val="16"/>
              </w:rPr>
              <w:t> - Conversion of Series B preferred stock to common stock (Note 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54622564"/>
              <w:rPr>
                <w:rFonts w:eastAsia="Times New Roman"/>
                <w:color w:val="000000"/>
                <w:sz w:val="16"/>
                <w:szCs w:val="16"/>
              </w:rPr>
            </w:pPr>
            <w:r>
              <w:rPr>
                <w:rFonts w:eastAsia="Times New Roman"/>
                <w:color w:val="000000"/>
                <w:sz w:val="16"/>
                <w:szCs w:val="16"/>
              </w:rPr>
              <w:t>195,215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214044169"/>
              <w:rPr>
                <w:rFonts w:eastAsia="Times New Roman"/>
                <w:color w:val="000000"/>
                <w:sz w:val="16"/>
                <w:szCs w:val="16"/>
              </w:rPr>
            </w:pPr>
            <w:r>
              <w:rPr>
                <w:rFonts w:eastAsia="Times New Roman"/>
                <w:color w:val="000000"/>
                <w:sz w:val="16"/>
                <w:szCs w:val="16"/>
              </w:rPr>
              <w:t>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43353515"/>
              <w:rPr>
                <w:rFonts w:eastAsia="Times New Roman"/>
                <w:color w:val="000000"/>
                <w:sz w:val="16"/>
                <w:szCs w:val="16"/>
              </w:rPr>
            </w:pPr>
            <w:r>
              <w:rPr>
                <w:rFonts w:eastAsia="Times New Roman"/>
                <w:color w:val="000000"/>
                <w:sz w:val="16"/>
                <w:szCs w:val="16"/>
              </w:rPr>
              <w:t>(1,100</w:t>
            </w:r>
          </w:p>
        </w:tc>
        <w:tc>
          <w:tcPr>
            <w:tcW w:w="50" w:type="pct"/>
            <w:noWrap/>
            <w:vAlign w:val="bottom"/>
            <w:hideMark/>
          </w:tcPr>
          <w:p w:rsidR="002B5EDF" w:rsidRDefault="00B802AF">
            <w:pPr>
              <w:widowControl w:val="0"/>
              <w:divId w:val="147563521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10672905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729495832"/>
              <w:rPr>
                <w:rFonts w:eastAsia="Times New Roman"/>
                <w:color w:val="000000"/>
                <w:sz w:val="16"/>
                <w:szCs w:val="16"/>
              </w:rPr>
            </w:pPr>
            <w:r>
              <w:rPr>
                <w:rFonts w:eastAsia="Times New Roman"/>
                <w:color w:val="000000"/>
                <w:sz w:val="16"/>
                <w:szCs w:val="16"/>
              </w:rPr>
              <w:t>(2</w:t>
            </w:r>
          </w:p>
        </w:tc>
        <w:tc>
          <w:tcPr>
            <w:tcW w:w="50" w:type="pct"/>
            <w:noWrap/>
            <w:vAlign w:val="bottom"/>
            <w:hideMark/>
          </w:tcPr>
          <w:p w:rsidR="002B5EDF" w:rsidRDefault="00B802AF">
            <w:pPr>
              <w:widowControl w:val="0"/>
              <w:divId w:val="1931811499"/>
              <w:rPr>
                <w:rFonts w:eastAsia="Times New Roman"/>
                <w:color w:val="000000"/>
                <w:sz w:val="16"/>
                <w:szCs w:val="16"/>
              </w:rPr>
            </w:pPr>
            <w:r>
              <w:rPr>
                <w:rFonts w:eastAsia="Times New Roman"/>
                <w:color w:val="000000"/>
                <w:sz w:val="16"/>
                <w:szCs w:val="16"/>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divId w:val="411510595"/>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423184413"/>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66326760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000" w:type="pct"/>
            <w:shd w:val="clear" w:color="auto" w:fill="CCEEFF"/>
            <w:vAlign w:val="bottom"/>
            <w:hideMark/>
          </w:tcPr>
          <w:p w:rsidR="002B5EDF" w:rsidRDefault="00B802AF">
            <w:pPr>
              <w:widowControl w:val="0"/>
              <w:divId w:val="576788369"/>
              <w:rPr>
                <w:rFonts w:eastAsia="Times New Roman"/>
                <w:color w:val="000000"/>
                <w:sz w:val="16"/>
                <w:szCs w:val="16"/>
              </w:rPr>
            </w:pPr>
            <w:r>
              <w:rPr>
                <w:rFonts w:eastAsia="Times New Roman"/>
                <w:color w:val="000000"/>
                <w:sz w:val="16"/>
                <w:szCs w:val="16"/>
              </w:rPr>
              <w:t> -Repurchase and cancellation of Series B preferred shares (Note 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74248293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64489064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967852905"/>
              <w:rPr>
                <w:rFonts w:eastAsia="Times New Roman"/>
                <w:color w:val="000000"/>
                <w:sz w:val="16"/>
                <w:szCs w:val="16"/>
              </w:rPr>
            </w:pPr>
            <w:r>
              <w:rPr>
                <w:rFonts w:eastAsia="Times New Roman"/>
                <w:color w:val="000000"/>
                <w:sz w:val="16"/>
                <w:szCs w:val="16"/>
              </w:rPr>
              <w:t>(400</w:t>
            </w:r>
          </w:p>
        </w:tc>
        <w:tc>
          <w:tcPr>
            <w:tcW w:w="50" w:type="pct"/>
            <w:shd w:val="clear" w:color="auto" w:fill="CCEEFF"/>
            <w:noWrap/>
            <w:vAlign w:val="bottom"/>
            <w:hideMark/>
          </w:tcPr>
          <w:p w:rsidR="002B5EDF" w:rsidRDefault="00B802AF">
            <w:pPr>
              <w:widowControl w:val="0"/>
              <w:divId w:val="101530625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72714339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094402874"/>
              <w:rPr>
                <w:rFonts w:eastAsia="Times New Roman"/>
                <w:color w:val="000000"/>
                <w:sz w:val="16"/>
                <w:szCs w:val="16"/>
              </w:rPr>
            </w:pPr>
            <w:r>
              <w:rPr>
                <w:rFonts w:eastAsia="Times New Roman"/>
                <w:color w:val="000000"/>
                <w:sz w:val="16"/>
                <w:szCs w:val="16"/>
              </w:rPr>
              <w:t>(400</w:t>
            </w:r>
          </w:p>
        </w:tc>
        <w:tc>
          <w:tcPr>
            <w:tcW w:w="50" w:type="pct"/>
            <w:shd w:val="clear" w:color="auto" w:fill="CCEEFF"/>
            <w:noWrap/>
            <w:vAlign w:val="bottom"/>
            <w:hideMark/>
          </w:tcPr>
          <w:p w:rsidR="002B5EDF" w:rsidRDefault="00B802AF">
            <w:pPr>
              <w:widowControl w:val="0"/>
              <w:divId w:val="490214812"/>
              <w:rPr>
                <w:rFonts w:eastAsia="Times New Roman"/>
                <w:color w:val="000000"/>
                <w:sz w:val="16"/>
                <w:szCs w:val="16"/>
              </w:rPr>
            </w:pPr>
            <w:r>
              <w:rPr>
                <w:rFonts w:eastAsia="Times New Roman"/>
                <w:color w:val="000000"/>
                <w:sz w:val="16"/>
                <w:szCs w:val="16"/>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vAlign w:val="bottom"/>
            <w:hideMark/>
          </w:tcPr>
          <w:p w:rsidR="002B5EDF" w:rsidRDefault="00B802AF">
            <w:pPr>
              <w:widowControl w:val="0"/>
              <w:jc w:val="right"/>
              <w:divId w:val="238759372"/>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209100499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838380157"/>
              <w:rPr>
                <w:rFonts w:eastAsia="Times New Roman"/>
                <w:color w:val="000000"/>
                <w:sz w:val="16"/>
                <w:szCs w:val="16"/>
              </w:rPr>
            </w:pPr>
            <w:r>
              <w:rPr>
                <w:rFonts w:eastAsia="Times New Roman"/>
                <w:color w:val="000000"/>
                <w:sz w:val="16"/>
                <w:szCs w:val="16"/>
              </w:rPr>
              <w:t>(400</w:t>
            </w:r>
          </w:p>
        </w:tc>
        <w:tc>
          <w:tcPr>
            <w:tcW w:w="50" w:type="pct"/>
            <w:shd w:val="clear" w:color="auto" w:fill="CCEEFF"/>
            <w:noWrap/>
            <w:vAlign w:val="bottom"/>
            <w:hideMark/>
          </w:tcPr>
          <w:p w:rsidR="002B5EDF" w:rsidRDefault="00B802AF">
            <w:pPr>
              <w:widowControl w:val="0"/>
              <w:divId w:val="299267026"/>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1000" w:type="pct"/>
            <w:vAlign w:val="bottom"/>
            <w:hideMark/>
          </w:tcPr>
          <w:p w:rsidR="002B5EDF" w:rsidRDefault="00B802AF">
            <w:pPr>
              <w:widowControl w:val="0"/>
              <w:divId w:val="1892840703"/>
              <w:rPr>
                <w:rFonts w:eastAsia="Times New Roman"/>
                <w:color w:val="000000"/>
                <w:sz w:val="16"/>
                <w:szCs w:val="16"/>
              </w:rPr>
            </w:pPr>
            <w:r>
              <w:rPr>
                <w:rFonts w:eastAsia="Times New Roman"/>
                <w:color w:val="000000"/>
                <w:sz w:val="16"/>
                <w:szCs w:val="16"/>
              </w:rPr>
              <w:t> - Repurchase and cancellation of Series C preferred stock, including expenses (Note 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406999573"/>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39631790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047995941"/>
              <w:rPr>
                <w:rFonts w:eastAsia="Times New Roman"/>
                <w:color w:val="000000"/>
                <w:sz w:val="16"/>
                <w:szCs w:val="16"/>
              </w:rPr>
            </w:pPr>
            <w:r>
              <w:rPr>
                <w:rFonts w:eastAsia="Times New Roman"/>
                <w:color w:val="000000"/>
                <w:sz w:val="16"/>
                <w:szCs w:val="16"/>
              </w:rPr>
              <w:t>(100</w:t>
            </w:r>
          </w:p>
        </w:tc>
        <w:tc>
          <w:tcPr>
            <w:tcW w:w="50" w:type="pct"/>
            <w:noWrap/>
            <w:vAlign w:val="bottom"/>
            <w:hideMark/>
          </w:tcPr>
          <w:p w:rsidR="002B5EDF" w:rsidRDefault="00B802AF">
            <w:pPr>
              <w:widowControl w:val="0"/>
              <w:divId w:val="180338151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12276484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325017714"/>
              <w:rPr>
                <w:rFonts w:eastAsia="Times New Roman"/>
                <w:color w:val="000000"/>
                <w:sz w:val="16"/>
                <w:szCs w:val="16"/>
              </w:rPr>
            </w:pPr>
            <w:r>
              <w:rPr>
                <w:rFonts w:eastAsia="Times New Roman"/>
                <w:color w:val="000000"/>
                <w:sz w:val="16"/>
                <w:szCs w:val="16"/>
              </w:rPr>
              <w:t>(3,015</w:t>
            </w:r>
          </w:p>
        </w:tc>
        <w:tc>
          <w:tcPr>
            <w:tcW w:w="50" w:type="pct"/>
            <w:noWrap/>
            <w:vAlign w:val="bottom"/>
            <w:hideMark/>
          </w:tcPr>
          <w:p w:rsidR="002B5EDF" w:rsidRDefault="00B802AF">
            <w:pPr>
              <w:widowControl w:val="0"/>
              <w:divId w:val="190152602"/>
              <w:rPr>
                <w:rFonts w:eastAsia="Times New Roman"/>
                <w:color w:val="000000"/>
                <w:sz w:val="16"/>
                <w:szCs w:val="16"/>
              </w:rPr>
            </w:pPr>
            <w:r>
              <w:rPr>
                <w:rFonts w:eastAsia="Times New Roman"/>
                <w:color w:val="000000"/>
                <w:sz w:val="16"/>
                <w:szCs w:val="16"/>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divId w:val="193281203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927839561"/>
              <w:rPr>
                <w:rFonts w:eastAsia="Times New Roman"/>
                <w:color w:val="000000"/>
                <w:sz w:val="16"/>
                <w:szCs w:val="16"/>
              </w:rPr>
            </w:pPr>
            <w:r>
              <w:rPr>
                <w:rFonts w:eastAsia="Times New Roman"/>
                <w:color w:val="000000"/>
                <w:sz w:val="16"/>
                <w:szCs w:val="16"/>
              </w:rPr>
              <w:t>1,500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086734195"/>
              <w:rPr>
                <w:rFonts w:eastAsia="Times New Roman"/>
                <w:color w:val="000000"/>
                <w:sz w:val="16"/>
                <w:szCs w:val="16"/>
              </w:rPr>
            </w:pPr>
            <w:r>
              <w:rPr>
                <w:rFonts w:eastAsia="Times New Roman"/>
                <w:color w:val="000000"/>
                <w:sz w:val="16"/>
                <w:szCs w:val="16"/>
              </w:rPr>
              <w:t>(1,515</w:t>
            </w:r>
          </w:p>
        </w:tc>
        <w:tc>
          <w:tcPr>
            <w:tcW w:w="50" w:type="pct"/>
            <w:noWrap/>
            <w:vAlign w:val="bottom"/>
            <w:hideMark/>
          </w:tcPr>
          <w:p w:rsidR="002B5EDF" w:rsidRDefault="00B802AF">
            <w:pPr>
              <w:widowControl w:val="0"/>
              <w:divId w:val="927931452"/>
              <w:rPr>
                <w:rFonts w:eastAsia="Times New Roman"/>
                <w:color w:val="000000"/>
                <w:sz w:val="16"/>
                <w:szCs w:val="16"/>
              </w:rPr>
            </w:pPr>
            <w:r>
              <w:rPr>
                <w:rFonts w:eastAsia="Times New Roman"/>
                <w:color w:val="000000"/>
                <w:sz w:val="16"/>
                <w:szCs w:val="16"/>
              </w:rPr>
              <w:t>)</w:t>
            </w:r>
          </w:p>
        </w:tc>
      </w:tr>
      <w:tr w:rsidR="002F482C">
        <w:trPr>
          <w:divId w:val="1391149700"/>
          <w:tblCellSpacing w:w="0" w:type="dxa"/>
        </w:trPr>
        <w:tc>
          <w:tcPr>
            <w:tcW w:w="1000" w:type="pct"/>
            <w:shd w:val="clear" w:color="auto" w:fill="CCEEFF"/>
            <w:vAlign w:val="bottom"/>
            <w:hideMark/>
          </w:tcPr>
          <w:p w:rsidR="002B5EDF" w:rsidRDefault="00B802AF">
            <w:pPr>
              <w:widowControl w:val="0"/>
              <w:divId w:val="1070422194"/>
              <w:rPr>
                <w:rFonts w:eastAsia="Times New Roman"/>
                <w:color w:val="000000"/>
                <w:sz w:val="16"/>
                <w:szCs w:val="16"/>
              </w:rPr>
            </w:pPr>
            <w:r>
              <w:rPr>
                <w:rFonts w:eastAsia="Times New Roman"/>
                <w:color w:val="000000"/>
                <w:sz w:val="16"/>
                <w:szCs w:val="16"/>
              </w:rPr>
              <w:t> - Issuance of restricted stock and compensation cost on restricted stock (Note 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028021487"/>
              <w:rPr>
                <w:rFonts w:eastAsia="Times New Roman"/>
                <w:color w:val="000000"/>
                <w:sz w:val="16"/>
                <w:szCs w:val="16"/>
              </w:rPr>
            </w:pPr>
            <w:r>
              <w:rPr>
                <w:rFonts w:eastAsia="Times New Roman"/>
                <w:color w:val="000000"/>
                <w:sz w:val="16"/>
                <w:szCs w:val="16"/>
              </w:rPr>
              <w:t>67,225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313220610"/>
              <w:rPr>
                <w:rFonts w:eastAsia="Times New Roman"/>
                <w:color w:val="000000"/>
                <w:sz w:val="16"/>
                <w:szCs w:val="16"/>
              </w:rPr>
            </w:pPr>
            <w:r>
              <w:rPr>
                <w:rFonts w:eastAsia="Times New Roman"/>
                <w:color w:val="000000"/>
                <w:sz w:val="16"/>
                <w:szCs w:val="16"/>
              </w:rPr>
              <w:t>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80843193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530651016"/>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256137222"/>
              <w:rPr>
                <w:rFonts w:eastAsia="Times New Roman"/>
                <w:color w:val="000000"/>
                <w:sz w:val="16"/>
                <w:szCs w:val="16"/>
              </w:rPr>
            </w:pPr>
            <w:r>
              <w:rPr>
                <w:rFonts w:eastAsia="Times New Roman"/>
                <w:color w:val="000000"/>
                <w:sz w:val="16"/>
                <w:szCs w:val="16"/>
              </w:rPr>
              <w:t>1,915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vAlign w:val="bottom"/>
            <w:hideMark/>
          </w:tcPr>
          <w:p w:rsidR="002B5EDF" w:rsidRDefault="00B802AF">
            <w:pPr>
              <w:widowControl w:val="0"/>
              <w:jc w:val="right"/>
              <w:divId w:val="155438862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993213066"/>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997810001"/>
              <w:rPr>
                <w:rFonts w:eastAsia="Times New Roman"/>
                <w:color w:val="000000"/>
                <w:sz w:val="16"/>
                <w:szCs w:val="16"/>
              </w:rPr>
            </w:pPr>
            <w:r>
              <w:rPr>
                <w:rFonts w:eastAsia="Times New Roman"/>
                <w:color w:val="000000"/>
                <w:sz w:val="16"/>
                <w:szCs w:val="16"/>
              </w:rPr>
              <w:t>1,916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divId w:val="1285381203"/>
              <w:rPr>
                <w:rFonts w:eastAsia="Times New Roman"/>
                <w:color w:val="000000"/>
                <w:sz w:val="16"/>
                <w:szCs w:val="16"/>
              </w:rPr>
            </w:pPr>
            <w:r>
              <w:rPr>
                <w:rFonts w:eastAsia="Times New Roman"/>
                <w:color w:val="000000"/>
                <w:sz w:val="16"/>
                <w:szCs w:val="16"/>
              </w:rPr>
              <w:t> - Common shares re-purchase and retirement, including expenses (Note 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2121952195"/>
              <w:rPr>
                <w:rFonts w:eastAsia="Times New Roman"/>
                <w:color w:val="000000"/>
                <w:sz w:val="16"/>
                <w:szCs w:val="16"/>
              </w:rPr>
            </w:pPr>
            <w:r>
              <w:rPr>
                <w:rFonts w:eastAsia="Times New Roman"/>
                <w:color w:val="000000"/>
                <w:sz w:val="16"/>
                <w:szCs w:val="16"/>
              </w:rPr>
              <w:t>(81,785</w:t>
            </w:r>
          </w:p>
        </w:tc>
        <w:tc>
          <w:tcPr>
            <w:tcW w:w="50" w:type="pct"/>
            <w:noWrap/>
            <w:vAlign w:val="bottom"/>
            <w:hideMark/>
          </w:tcPr>
          <w:p w:rsidR="002B5EDF" w:rsidRDefault="00B802AF">
            <w:pPr>
              <w:widowControl w:val="0"/>
              <w:divId w:val="106136911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52773948"/>
              <w:rPr>
                <w:rFonts w:eastAsia="Times New Roman"/>
                <w:color w:val="000000"/>
                <w:sz w:val="16"/>
                <w:szCs w:val="16"/>
              </w:rPr>
            </w:pPr>
            <w:r>
              <w:rPr>
                <w:rFonts w:eastAsia="Times New Roman"/>
                <w:color w:val="000000"/>
                <w:sz w:val="16"/>
                <w:szCs w:val="16"/>
              </w:rPr>
              <w:t>(1</w:t>
            </w:r>
          </w:p>
        </w:tc>
        <w:tc>
          <w:tcPr>
            <w:tcW w:w="50" w:type="pct"/>
            <w:noWrap/>
            <w:vAlign w:val="bottom"/>
            <w:hideMark/>
          </w:tcPr>
          <w:p w:rsidR="002B5EDF" w:rsidRDefault="00B802AF">
            <w:pPr>
              <w:widowControl w:val="0"/>
              <w:divId w:val="1142386435"/>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176321195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2807441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934754298"/>
              <w:rPr>
                <w:rFonts w:eastAsia="Times New Roman"/>
                <w:color w:val="000000"/>
                <w:sz w:val="16"/>
                <w:szCs w:val="16"/>
              </w:rPr>
            </w:pPr>
            <w:r>
              <w:rPr>
                <w:rFonts w:eastAsia="Times New Roman"/>
                <w:color w:val="000000"/>
                <w:sz w:val="16"/>
                <w:szCs w:val="16"/>
              </w:rPr>
              <w:t>(655</w:t>
            </w:r>
          </w:p>
        </w:tc>
        <w:tc>
          <w:tcPr>
            <w:tcW w:w="50" w:type="pct"/>
            <w:noWrap/>
            <w:vAlign w:val="bottom"/>
            <w:hideMark/>
          </w:tcPr>
          <w:p w:rsidR="002B5EDF" w:rsidRDefault="00B802AF">
            <w:pPr>
              <w:widowControl w:val="0"/>
              <w:divId w:val="50465979"/>
              <w:rPr>
                <w:rFonts w:eastAsia="Times New Roman"/>
                <w:color w:val="000000"/>
                <w:sz w:val="16"/>
                <w:szCs w:val="16"/>
              </w:rPr>
            </w:pPr>
            <w:r>
              <w:rPr>
                <w:rFonts w:eastAsia="Times New Roman"/>
                <w:color w:val="000000"/>
                <w:sz w:val="16"/>
                <w:szCs w:val="16"/>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divId w:val="1854414313"/>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36263248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noWrap/>
            <w:vAlign w:val="bottom"/>
            <w:hideMark/>
          </w:tcPr>
          <w:p w:rsidR="002B5EDF" w:rsidRDefault="00B802AF">
            <w:pPr>
              <w:widowControl w:val="0"/>
              <w:jc w:val="right"/>
              <w:divId w:val="704716038"/>
              <w:rPr>
                <w:rFonts w:eastAsia="Times New Roman"/>
                <w:color w:val="000000"/>
                <w:sz w:val="16"/>
                <w:szCs w:val="16"/>
              </w:rPr>
            </w:pPr>
            <w:r>
              <w:rPr>
                <w:rFonts w:eastAsia="Times New Roman"/>
                <w:color w:val="000000"/>
                <w:sz w:val="16"/>
                <w:szCs w:val="16"/>
              </w:rPr>
              <w:t>(656</w:t>
            </w:r>
          </w:p>
        </w:tc>
        <w:tc>
          <w:tcPr>
            <w:tcW w:w="50" w:type="pct"/>
            <w:noWrap/>
            <w:vAlign w:val="bottom"/>
            <w:hideMark/>
          </w:tcPr>
          <w:p w:rsidR="002B5EDF" w:rsidRDefault="00B802AF">
            <w:pPr>
              <w:widowControl w:val="0"/>
              <w:divId w:val="143670100"/>
              <w:rPr>
                <w:rFonts w:eastAsia="Times New Roman"/>
                <w:color w:val="000000"/>
                <w:sz w:val="16"/>
                <w:szCs w:val="16"/>
              </w:rPr>
            </w:pPr>
            <w:r>
              <w:rPr>
                <w:rFonts w:eastAsia="Times New Roman"/>
                <w:color w:val="000000"/>
                <w:sz w:val="16"/>
                <w:szCs w:val="16"/>
              </w:rPr>
              <w:t>)</w:t>
            </w:r>
          </w:p>
        </w:tc>
      </w:tr>
      <w:tr w:rsidR="002F482C">
        <w:trPr>
          <w:divId w:val="1391149700"/>
          <w:tblCellSpacing w:w="0" w:type="dxa"/>
        </w:trPr>
        <w:tc>
          <w:tcPr>
            <w:tcW w:w="1000" w:type="pct"/>
            <w:shd w:val="clear" w:color="auto" w:fill="CCEEFF"/>
            <w:vAlign w:val="bottom"/>
            <w:hideMark/>
          </w:tcPr>
          <w:p w:rsidR="002B5EDF" w:rsidRDefault="00B802AF">
            <w:pPr>
              <w:widowControl w:val="0"/>
              <w:divId w:val="542986625"/>
              <w:rPr>
                <w:rFonts w:eastAsia="Times New Roman"/>
                <w:color w:val="000000"/>
                <w:sz w:val="16"/>
                <w:szCs w:val="16"/>
              </w:rPr>
            </w:pPr>
            <w:r>
              <w:rPr>
                <w:rFonts w:eastAsia="Times New Roman"/>
                <w:color w:val="000000"/>
                <w:sz w:val="16"/>
                <w:szCs w:val="16"/>
              </w:rPr>
              <w:t> - Actuarial loss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800032936"/>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62069470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768308088"/>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724792836"/>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2037463832"/>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vAlign w:val="bottom"/>
            <w:hideMark/>
          </w:tcPr>
          <w:p w:rsidR="002B5EDF" w:rsidRDefault="00B802AF">
            <w:pPr>
              <w:widowControl w:val="0"/>
              <w:jc w:val="right"/>
              <w:divId w:val="506557688"/>
              <w:rPr>
                <w:rFonts w:eastAsia="Times New Roman"/>
                <w:color w:val="000000"/>
                <w:sz w:val="16"/>
                <w:szCs w:val="16"/>
              </w:rPr>
            </w:pPr>
            <w:r>
              <w:rPr>
                <w:rFonts w:eastAsia="Times New Roman"/>
                <w:color w:val="000000"/>
                <w:sz w:val="16"/>
                <w:szCs w:val="16"/>
              </w:rPr>
              <w:t>(61</w:t>
            </w:r>
          </w:p>
        </w:tc>
        <w:tc>
          <w:tcPr>
            <w:tcW w:w="50" w:type="pct"/>
            <w:shd w:val="clear" w:color="auto" w:fill="CCEEFF"/>
            <w:noWrap/>
            <w:vAlign w:val="bottom"/>
            <w:hideMark/>
          </w:tcPr>
          <w:p w:rsidR="002B5EDF" w:rsidRDefault="00B802AF">
            <w:pPr>
              <w:widowControl w:val="0"/>
              <w:divId w:val="206282009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671981369"/>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shd w:val="clear" w:color="auto" w:fill="CCEEFF"/>
            <w:noWrap/>
            <w:vAlign w:val="bottom"/>
            <w:hideMark/>
          </w:tcPr>
          <w:p w:rsidR="002B5EDF" w:rsidRDefault="00B802AF">
            <w:pPr>
              <w:widowControl w:val="0"/>
              <w:jc w:val="right"/>
              <w:divId w:val="1299606604"/>
              <w:rPr>
                <w:rFonts w:eastAsia="Times New Roman"/>
                <w:color w:val="000000"/>
                <w:sz w:val="16"/>
                <w:szCs w:val="16"/>
              </w:rPr>
            </w:pPr>
            <w:r>
              <w:rPr>
                <w:rFonts w:eastAsia="Times New Roman"/>
                <w:color w:val="000000"/>
                <w:sz w:val="16"/>
                <w:szCs w:val="16"/>
              </w:rPr>
              <w:t>(61</w:t>
            </w:r>
          </w:p>
        </w:tc>
        <w:tc>
          <w:tcPr>
            <w:tcW w:w="50" w:type="pct"/>
            <w:shd w:val="clear" w:color="auto" w:fill="CCEEFF"/>
            <w:noWrap/>
            <w:vAlign w:val="bottom"/>
            <w:hideMark/>
          </w:tcPr>
          <w:p w:rsidR="002B5EDF" w:rsidRDefault="00B802AF">
            <w:pPr>
              <w:widowControl w:val="0"/>
              <w:divId w:val="1056472574"/>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1000" w:type="pct"/>
            <w:vAlign w:val="bottom"/>
            <w:hideMark/>
          </w:tcPr>
          <w:p w:rsidR="002B5EDF" w:rsidRDefault="00B802AF">
            <w:pPr>
              <w:widowControl w:val="0"/>
              <w:divId w:val="374886979"/>
              <w:rPr>
                <w:rFonts w:eastAsia="Times New Roman"/>
                <w:color w:val="000000"/>
                <w:sz w:val="16"/>
                <w:szCs w:val="16"/>
              </w:rPr>
            </w:pPr>
            <w:r>
              <w:rPr>
                <w:rFonts w:eastAsia="Times New Roman"/>
                <w:color w:val="000000"/>
                <w:sz w:val="16"/>
                <w:szCs w:val="16"/>
              </w:rPr>
              <w:t> - Dividends declared and paid ($0.10 per share) (Note 11)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3219595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463889165"/>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345716583"/>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195100705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137831441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vAlign w:val="bottom"/>
            <w:hideMark/>
          </w:tcPr>
          <w:p w:rsidR="002B5EDF" w:rsidRDefault="00B802AF">
            <w:pPr>
              <w:widowControl w:val="0"/>
              <w:jc w:val="right"/>
              <w:divId w:val="197023590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1844320931"/>
              <w:rPr>
                <w:rFonts w:eastAsia="Times New Roman"/>
                <w:color w:val="000000"/>
                <w:sz w:val="16"/>
                <w:szCs w:val="16"/>
              </w:rPr>
            </w:pPr>
            <w:r>
              <w:rPr>
                <w:rFonts w:eastAsia="Times New Roman"/>
                <w:color w:val="000000"/>
                <w:sz w:val="16"/>
                <w:szCs w:val="16"/>
              </w:rPr>
              <w:t>(502</w:t>
            </w:r>
          </w:p>
        </w:tc>
        <w:tc>
          <w:tcPr>
            <w:tcW w:w="50" w:type="pct"/>
            <w:noWrap/>
            <w:vAlign w:val="bottom"/>
            <w:hideMark/>
          </w:tcPr>
          <w:p w:rsidR="002B5EDF" w:rsidRDefault="00B802AF">
            <w:pPr>
              <w:widowControl w:val="0"/>
              <w:divId w:val="1947807208"/>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single" w:sz="8" w:space="0" w:color="000000"/>
            </w:tcBorders>
            <w:noWrap/>
            <w:vAlign w:val="bottom"/>
            <w:hideMark/>
          </w:tcPr>
          <w:p w:rsidR="002B5EDF" w:rsidRDefault="00B802AF">
            <w:pPr>
              <w:widowControl w:val="0"/>
              <w:jc w:val="right"/>
              <w:divId w:val="822889752"/>
              <w:rPr>
                <w:rFonts w:eastAsia="Times New Roman"/>
                <w:color w:val="000000"/>
                <w:sz w:val="16"/>
                <w:szCs w:val="16"/>
              </w:rPr>
            </w:pPr>
            <w:r>
              <w:rPr>
                <w:rFonts w:eastAsia="Times New Roman"/>
                <w:color w:val="000000"/>
                <w:sz w:val="16"/>
                <w:szCs w:val="16"/>
              </w:rPr>
              <w:t>(502</w:t>
            </w:r>
          </w:p>
        </w:tc>
        <w:tc>
          <w:tcPr>
            <w:tcW w:w="50" w:type="pct"/>
            <w:noWrap/>
            <w:vAlign w:val="bottom"/>
            <w:hideMark/>
          </w:tcPr>
          <w:p w:rsidR="002B5EDF" w:rsidRDefault="00B802AF">
            <w:pPr>
              <w:widowControl w:val="0"/>
              <w:divId w:val="740492255"/>
              <w:rPr>
                <w:rFonts w:eastAsia="Times New Roman"/>
                <w:color w:val="000000"/>
                <w:sz w:val="16"/>
                <w:szCs w:val="16"/>
              </w:rPr>
            </w:pPr>
            <w:r>
              <w:rPr>
                <w:rFonts w:eastAsia="Times New Roman"/>
                <w:color w:val="000000"/>
                <w:sz w:val="16"/>
                <w:szCs w:val="16"/>
              </w:rPr>
              <w:t>)</w:t>
            </w:r>
          </w:p>
        </w:tc>
      </w:tr>
      <w:tr w:rsidR="002F482C">
        <w:trPr>
          <w:divId w:val="1391149700"/>
          <w:tblCellSpacing w:w="0" w:type="dxa"/>
        </w:trPr>
        <w:tc>
          <w:tcPr>
            <w:tcW w:w="1000" w:type="pct"/>
            <w:shd w:val="clear" w:color="auto" w:fill="CCEEFF"/>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 xml:space="preserve">Balance, December 31, </w:t>
            </w:r>
            <w:r>
              <w:rPr>
                <w:rFonts w:eastAsia="Times New Roman"/>
                <w:b/>
                <w:bCs/>
                <w:color w:val="000000"/>
                <w:sz w:val="16"/>
                <w:szCs w:val="16"/>
              </w:rPr>
              <w:lastRenderedPageBreak/>
              <w:t>2020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lastRenderedPageBreak/>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101343164"/>
              <w:rPr>
                <w:rFonts w:eastAsia="Times New Roman"/>
                <w:color w:val="000000"/>
                <w:sz w:val="16"/>
                <w:szCs w:val="16"/>
              </w:rPr>
            </w:pPr>
            <w:r>
              <w:rPr>
                <w:rFonts w:eastAsia="Times New Roman"/>
                <w:color w:val="000000"/>
                <w:sz w:val="16"/>
                <w:szCs w:val="16"/>
              </w:rPr>
              <w:t>5,082,726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628389983"/>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1688365303"/>
              <w:rPr>
                <w:rFonts w:eastAsia="Times New Roman"/>
                <w:color w:val="000000"/>
                <w:sz w:val="16"/>
                <w:szCs w:val="16"/>
              </w:rPr>
            </w:pPr>
            <w:r>
              <w:rPr>
                <w:rFonts w:eastAsia="Times New Roman"/>
                <w:color w:val="000000"/>
                <w:sz w:val="16"/>
                <w:szCs w:val="16"/>
              </w:rPr>
              <w:t>51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205018342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90850634"/>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210117761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780799849"/>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1311977073"/>
              <w:rPr>
                <w:rFonts w:eastAsia="Times New Roman"/>
                <w:color w:val="000000"/>
                <w:sz w:val="16"/>
                <w:szCs w:val="16"/>
              </w:rPr>
            </w:pPr>
            <w:r>
              <w:rPr>
                <w:rFonts w:eastAsia="Times New Roman"/>
                <w:color w:val="000000"/>
                <w:sz w:val="16"/>
                <w:szCs w:val="16"/>
              </w:rPr>
              <w:t>457,171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058675463"/>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1567647255"/>
              <w:rPr>
                <w:rFonts w:eastAsia="Times New Roman"/>
                <w:color w:val="000000"/>
                <w:sz w:val="16"/>
                <w:szCs w:val="16"/>
              </w:rPr>
            </w:pPr>
            <w:r>
              <w:rPr>
                <w:rFonts w:eastAsia="Times New Roman"/>
                <w:color w:val="000000"/>
                <w:sz w:val="16"/>
                <w:szCs w:val="16"/>
              </w:rPr>
              <w:t>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824932645"/>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816386287"/>
              <w:rPr>
                <w:rFonts w:eastAsia="Times New Roman"/>
                <w:color w:val="000000"/>
                <w:sz w:val="16"/>
                <w:szCs w:val="16"/>
              </w:rPr>
            </w:pPr>
            <w:r>
              <w:rPr>
                <w:rFonts w:eastAsia="Times New Roman"/>
                <w:color w:val="000000"/>
                <w:sz w:val="16"/>
                <w:szCs w:val="16"/>
              </w:rPr>
              <w:t>(360,433</w:t>
            </w:r>
          </w:p>
        </w:tc>
        <w:tc>
          <w:tcPr>
            <w:tcW w:w="50" w:type="pct"/>
            <w:shd w:val="clear" w:color="auto" w:fill="CCEEFF"/>
            <w:noWrap/>
            <w:vAlign w:val="bottom"/>
            <w:hideMark/>
          </w:tcPr>
          <w:p w:rsidR="002B5EDF" w:rsidRDefault="00B802AF">
            <w:pPr>
              <w:widowControl w:val="0"/>
              <w:divId w:val="87473434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322855539"/>
              <w:rPr>
                <w:rFonts w:eastAsia="Times New Roman"/>
                <w:color w:val="000000"/>
                <w:sz w:val="16"/>
                <w:szCs w:val="16"/>
              </w:rPr>
            </w:pPr>
            <w:r>
              <w:rPr>
                <w:rFonts w:eastAsia="Times New Roman"/>
                <w:color w:val="000000"/>
                <w:sz w:val="16"/>
                <w:szCs w:val="16"/>
              </w:rPr>
              <w:t>$</w:t>
            </w:r>
          </w:p>
        </w:tc>
        <w:tc>
          <w:tcPr>
            <w:tcW w:w="350" w:type="pct"/>
            <w:tcBorders>
              <w:bottom w:val="double" w:sz="8" w:space="0" w:color="000000"/>
            </w:tcBorders>
            <w:shd w:val="clear" w:color="auto" w:fill="CCEEFF"/>
            <w:noWrap/>
            <w:vAlign w:val="bottom"/>
            <w:hideMark/>
          </w:tcPr>
          <w:p w:rsidR="002B5EDF" w:rsidRDefault="00B802AF">
            <w:pPr>
              <w:widowControl w:val="0"/>
              <w:jc w:val="right"/>
              <w:divId w:val="1269049206"/>
              <w:rPr>
                <w:rFonts w:eastAsia="Times New Roman"/>
                <w:color w:val="000000"/>
                <w:sz w:val="16"/>
                <w:szCs w:val="16"/>
              </w:rPr>
            </w:pPr>
            <w:r>
              <w:rPr>
                <w:rFonts w:eastAsia="Times New Roman"/>
                <w:color w:val="000000"/>
                <w:sz w:val="16"/>
                <w:szCs w:val="16"/>
              </w:rPr>
              <w:t>96,797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00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lastRenderedPageBreak/>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32"/>
            <w:shd w:val="clear" w:color="auto" w:fill="CCEEFF"/>
            <w:vAlign w:val="bottom"/>
            <w:hideMark/>
          </w:tcPr>
          <w:p w:rsidR="002B5EDF" w:rsidRDefault="00B802AF">
            <w:pPr>
              <w:widowControl w:val="0"/>
              <w:jc w:val="center"/>
              <w:rPr>
                <w:rFonts w:eastAsia="Times New Roman"/>
                <w:color w:val="000000"/>
                <w:sz w:val="16"/>
                <w:szCs w:val="16"/>
              </w:rPr>
            </w:pPr>
            <w:r>
              <w:rPr>
                <w:rFonts w:eastAsia="Times New Roman"/>
                <w:color w:val="000000"/>
                <w:sz w:val="16"/>
                <w:szCs w:val="16"/>
              </w:rPr>
              <w:t>The accompanying notes are an integral part of these consolidated financial statements.</w:t>
            </w:r>
          </w:p>
        </w:tc>
        <w:tc>
          <w:tcPr>
            <w:tcW w:w="0" w:type="auto"/>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706178055"/>
        <w:rPr>
          <w:rFonts w:eastAsia="Times New Roman"/>
          <w:color w:val="000000"/>
          <w:sz w:val="20"/>
          <w:szCs w:val="20"/>
        </w:rPr>
      </w:pPr>
    </w:p>
    <w:p w:rsidR="002B5EDF" w:rsidRDefault="00B802AF">
      <w:pPr>
        <w:widowControl w:val="0"/>
        <w:jc w:val="center"/>
        <w:divId w:val="7146740"/>
        <w:rPr>
          <w:rFonts w:eastAsia="Times New Roman"/>
          <w:color w:val="000000"/>
          <w:sz w:val="20"/>
          <w:szCs w:val="20"/>
        </w:rPr>
      </w:pPr>
      <w:r>
        <w:rPr>
          <w:rFonts w:eastAsia="Times New Roman"/>
          <w:color w:val="000000"/>
          <w:sz w:val="16"/>
          <w:szCs w:val="16"/>
        </w:rPr>
        <w:t>F-6</w:t>
      </w:r>
    </w:p>
    <w:p w:rsidR="002B5EDF" w:rsidRDefault="002F482C">
      <w:pPr>
        <w:widowControl w:val="0"/>
        <w:divId w:val="1424958573"/>
      </w:pPr>
      <w:r>
        <w:br w:type="page"/>
      </w:r>
    </w:p>
    <w:p w:rsidR="002B5EDF" w:rsidRDefault="002B5EDF">
      <w:pPr>
        <w:widowControl w:val="0"/>
        <w:divId w:val="1424958573"/>
        <w:rPr>
          <w:rFonts w:eastAsia="Times New Roman"/>
          <w:color w:val="000000"/>
          <w:sz w:val="20"/>
          <w:szCs w:val="20"/>
        </w:rPr>
      </w:pPr>
    </w:p>
    <w:p w:rsidR="002B5EDF" w:rsidRDefault="002B5EDF">
      <w:pPr>
        <w:widowControl w:val="0"/>
        <w:divId w:val="1964576857"/>
        <w:rPr>
          <w:rFonts w:eastAsia="Times New Roman"/>
          <w:color w:val="000000"/>
          <w:sz w:val="20"/>
          <w:szCs w:val="20"/>
        </w:rPr>
      </w:pPr>
    </w:p>
    <w:p w:rsidR="002B5EDF" w:rsidRDefault="002B5EDF">
      <w:pPr>
        <w:widowControl w:val="0"/>
        <w:divId w:val="1178228193"/>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6274"/>
        <w:gridCol w:w="70"/>
        <w:gridCol w:w="80"/>
        <w:gridCol w:w="808"/>
        <w:gridCol w:w="70"/>
        <w:gridCol w:w="70"/>
        <w:gridCol w:w="80"/>
        <w:gridCol w:w="808"/>
        <w:gridCol w:w="70"/>
        <w:gridCol w:w="70"/>
        <w:gridCol w:w="80"/>
        <w:gridCol w:w="809"/>
        <w:gridCol w:w="71"/>
      </w:tblGrid>
      <w:tr w:rsidR="002B5EDF">
        <w:trPr>
          <w:divId w:val="1391149700"/>
          <w:tblCellSpacing w:w="0" w:type="dxa"/>
        </w:trPr>
        <w:tc>
          <w:tcPr>
            <w:tcW w:w="0" w:type="auto"/>
            <w:noWrap/>
            <w:vAlign w:val="bottom"/>
            <w:hideMark/>
          </w:tcPr>
          <w:p w:rsidR="002B5EDF" w:rsidRDefault="00B802AF">
            <w:pPr>
              <w:widowControl w:val="0"/>
              <w:divId w:val="1113283330"/>
              <w:rPr>
                <w:rFonts w:eastAsia="Times New Roman"/>
                <w:b/>
                <w:bCs/>
                <w:color w:val="000000"/>
                <w:sz w:val="20"/>
                <w:szCs w:val="20"/>
              </w:rPr>
            </w:pPr>
            <w:r>
              <w:rPr>
                <w:rFonts w:eastAsia="Times New Roman"/>
                <w:b/>
                <w:bCs/>
                <w:color w:val="000000"/>
                <w:sz w:val="20"/>
                <w:szCs w:val="20"/>
              </w:rPr>
              <w:t>PERFORMANCE SHIPPING INC.</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divId w:val="1867985499"/>
              <w:rPr>
                <w:rFonts w:eastAsia="Times New Roman"/>
                <w:color w:val="000000"/>
                <w:sz w:val="20"/>
                <w:szCs w:val="20"/>
              </w:rPr>
            </w:pPr>
            <w:r>
              <w:rPr>
                <w:rFonts w:eastAsia="Times New Roman"/>
                <w:color w:val="000000"/>
                <w:sz w:val="20"/>
                <w:szCs w:val="20"/>
              </w:rPr>
              <w:t>Consolidated Statements of Cash Flows (continuing and discontinued operations)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divId w:val="1757555780"/>
              <w:rPr>
                <w:rFonts w:eastAsia="Times New Roman"/>
                <w:color w:val="000000"/>
                <w:sz w:val="20"/>
                <w:szCs w:val="20"/>
              </w:rPr>
            </w:pPr>
            <w:r>
              <w:rPr>
                <w:rFonts w:eastAsia="Times New Roman"/>
                <w:color w:val="000000"/>
                <w:sz w:val="20"/>
                <w:szCs w:val="20"/>
              </w:rPr>
              <w:t>For the years ended December 31, 2020, 2019 and 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8"/>
            <w:vAlign w:val="bottom"/>
            <w:hideMark/>
          </w:tcPr>
          <w:p w:rsidR="002B5EDF" w:rsidRDefault="00B802AF">
            <w:pPr>
              <w:widowControl w:val="0"/>
              <w:divId w:val="1290626713"/>
              <w:rPr>
                <w:rFonts w:eastAsia="Times New Roman"/>
                <w:color w:val="000000"/>
                <w:sz w:val="20"/>
                <w:szCs w:val="20"/>
              </w:rPr>
            </w:pPr>
            <w:r>
              <w:rPr>
                <w:rFonts w:eastAsia="Times New Roman"/>
                <w:color w:val="000000"/>
                <w:sz w:val="20"/>
                <w:szCs w:val="20"/>
              </w:rPr>
              <w:t>(Expressed in thousands of U.S. Dollars)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16"/>
                <w:szCs w:val="16"/>
              </w:rPr>
            </w:pPr>
            <w:r>
              <w:rPr>
                <w:rFonts w:eastAsia="Times New Roman"/>
                <w:b/>
                <w:bCs/>
                <w:color w:val="000000"/>
                <w:sz w:val="16"/>
                <w:szCs w:val="16"/>
              </w:rPr>
              <w:t>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 Cash Flows provided by / (used in) Operating Activities:</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Net income /(loss)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823860268"/>
              <w:rPr>
                <w:rFonts w:eastAsia="Times New Roman"/>
                <w:color w:val="000000"/>
                <w:sz w:val="16"/>
                <w:szCs w:val="16"/>
              </w:rPr>
            </w:pPr>
            <w:r>
              <w:rPr>
                <w:rFonts w:eastAsia="Times New Roman"/>
                <w:color w:val="000000"/>
                <w:sz w:val="16"/>
                <w:szCs w:val="16"/>
              </w:rPr>
              <w:t>$</w:t>
            </w:r>
          </w:p>
        </w:tc>
        <w:tc>
          <w:tcPr>
            <w:tcW w:w="450" w:type="pct"/>
            <w:shd w:val="clear" w:color="auto" w:fill="CCEEFF"/>
            <w:vAlign w:val="bottom"/>
            <w:hideMark/>
          </w:tcPr>
          <w:p w:rsidR="002B5EDF" w:rsidRDefault="00B802AF">
            <w:pPr>
              <w:widowControl w:val="0"/>
              <w:jc w:val="right"/>
              <w:divId w:val="1419910378"/>
              <w:rPr>
                <w:rFonts w:eastAsia="Times New Roman"/>
                <w:color w:val="000000"/>
                <w:sz w:val="16"/>
                <w:szCs w:val="16"/>
              </w:rPr>
            </w:pPr>
            <w:r>
              <w:rPr>
                <w:rFonts w:eastAsia="Times New Roman"/>
                <w:color w:val="000000"/>
                <w:sz w:val="16"/>
                <w:szCs w:val="16"/>
              </w:rPr>
              <w:t>3,777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614632442"/>
              <w:rPr>
                <w:rFonts w:eastAsia="Times New Roman"/>
                <w:color w:val="000000"/>
                <w:sz w:val="16"/>
                <w:szCs w:val="16"/>
              </w:rPr>
            </w:pPr>
            <w:r>
              <w:rPr>
                <w:rFonts w:eastAsia="Times New Roman"/>
                <w:color w:val="000000"/>
                <w:sz w:val="16"/>
                <w:szCs w:val="16"/>
              </w:rPr>
              <w:t>$</w:t>
            </w:r>
          </w:p>
        </w:tc>
        <w:tc>
          <w:tcPr>
            <w:tcW w:w="450" w:type="pct"/>
            <w:shd w:val="clear" w:color="auto" w:fill="CCEEFF"/>
            <w:vAlign w:val="bottom"/>
            <w:hideMark/>
          </w:tcPr>
          <w:p w:rsidR="002B5EDF" w:rsidRDefault="00B802AF">
            <w:pPr>
              <w:widowControl w:val="0"/>
              <w:jc w:val="right"/>
              <w:divId w:val="46611745"/>
              <w:rPr>
                <w:rFonts w:eastAsia="Times New Roman"/>
                <w:color w:val="000000"/>
                <w:sz w:val="16"/>
                <w:szCs w:val="16"/>
              </w:rPr>
            </w:pPr>
            <w:r>
              <w:rPr>
                <w:rFonts w:eastAsia="Times New Roman"/>
                <w:color w:val="000000"/>
                <w:sz w:val="16"/>
                <w:szCs w:val="16"/>
              </w:rPr>
              <w:t>(32,057</w:t>
            </w:r>
          </w:p>
        </w:tc>
        <w:tc>
          <w:tcPr>
            <w:tcW w:w="50" w:type="pct"/>
            <w:shd w:val="clear" w:color="auto" w:fill="CCEEFF"/>
            <w:noWrap/>
            <w:vAlign w:val="bottom"/>
            <w:hideMark/>
          </w:tcPr>
          <w:p w:rsidR="002B5EDF" w:rsidRDefault="00B802AF">
            <w:pPr>
              <w:widowControl w:val="0"/>
              <w:divId w:val="668338120"/>
              <w:rPr>
                <w:rFonts w:eastAsia="Times New Roman"/>
                <w:color w:val="000000"/>
                <w:sz w:val="16"/>
                <w:szCs w:val="16"/>
              </w:rPr>
            </w:pPr>
            <w:r>
              <w:rPr>
                <w:rFonts w:eastAsia="Times New Roman"/>
                <w:color w:val="000000"/>
                <w:sz w:val="16"/>
                <w:szCs w:val="16"/>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40711551"/>
              <w:rPr>
                <w:rFonts w:eastAsia="Times New Roman"/>
                <w:color w:val="000000"/>
                <w:sz w:val="16"/>
                <w:szCs w:val="16"/>
              </w:rPr>
            </w:pPr>
            <w:r>
              <w:rPr>
                <w:rFonts w:eastAsia="Times New Roman"/>
                <w:color w:val="000000"/>
                <w:sz w:val="16"/>
                <w:szCs w:val="16"/>
              </w:rPr>
              <w:t>$</w:t>
            </w:r>
          </w:p>
        </w:tc>
        <w:tc>
          <w:tcPr>
            <w:tcW w:w="450" w:type="pct"/>
            <w:shd w:val="clear" w:color="auto" w:fill="CCEEFF"/>
            <w:vAlign w:val="bottom"/>
            <w:hideMark/>
          </w:tcPr>
          <w:p w:rsidR="002B5EDF" w:rsidRDefault="00B802AF">
            <w:pPr>
              <w:widowControl w:val="0"/>
              <w:jc w:val="right"/>
              <w:divId w:val="1813326210"/>
              <w:rPr>
                <w:rFonts w:eastAsia="Times New Roman"/>
                <w:color w:val="000000"/>
                <w:sz w:val="16"/>
                <w:szCs w:val="16"/>
              </w:rPr>
            </w:pPr>
            <w:r>
              <w:rPr>
                <w:rFonts w:eastAsia="Times New Roman"/>
                <w:color w:val="000000"/>
                <w:sz w:val="16"/>
                <w:szCs w:val="16"/>
              </w:rPr>
              <w:t>(52,895</w:t>
            </w:r>
          </w:p>
        </w:tc>
        <w:tc>
          <w:tcPr>
            <w:tcW w:w="50" w:type="pct"/>
            <w:shd w:val="clear" w:color="auto" w:fill="CCEEFF"/>
            <w:noWrap/>
            <w:vAlign w:val="bottom"/>
            <w:hideMark/>
          </w:tcPr>
          <w:p w:rsidR="002B5EDF" w:rsidRDefault="00B802AF">
            <w:pPr>
              <w:widowControl w:val="0"/>
              <w:divId w:val="2116050938"/>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divId w:val="706763262"/>
              <w:rPr>
                <w:rFonts w:eastAsia="Times New Roman"/>
                <w:color w:val="000000"/>
                <w:sz w:val="16"/>
                <w:szCs w:val="16"/>
              </w:rPr>
            </w:pPr>
            <w:r>
              <w:rPr>
                <w:rFonts w:eastAsia="Times New Roman"/>
                <w:color w:val="000000"/>
                <w:sz w:val="16"/>
                <w:szCs w:val="16"/>
              </w:rPr>
              <w:t>Adjustments to reconcile net income/(loss) to net cash provided by / (used in) operating activities: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68637433"/>
              <w:rPr>
                <w:rFonts w:eastAsia="Times New Roman"/>
                <w:color w:val="000000"/>
                <w:sz w:val="16"/>
                <w:szCs w:val="16"/>
              </w:rPr>
            </w:pPr>
            <w:r>
              <w:rPr>
                <w:rFonts w:eastAsia="Times New Roman"/>
                <w:color w:val="000000"/>
                <w:sz w:val="16"/>
                <w:szCs w:val="16"/>
              </w:rPr>
              <w:t>Depreciation and amortization of deferred charges (Notes 3 and 6)</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564295614"/>
              <w:rPr>
                <w:rFonts w:eastAsia="Times New Roman"/>
                <w:color w:val="000000"/>
                <w:sz w:val="16"/>
                <w:szCs w:val="16"/>
              </w:rPr>
            </w:pPr>
            <w:r>
              <w:rPr>
                <w:rFonts w:eastAsia="Times New Roman"/>
                <w:color w:val="000000"/>
                <w:sz w:val="16"/>
                <w:szCs w:val="16"/>
              </w:rPr>
              <w:t>5,898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545919083"/>
              <w:rPr>
                <w:rFonts w:eastAsia="Times New Roman"/>
                <w:color w:val="000000"/>
                <w:sz w:val="16"/>
                <w:szCs w:val="16"/>
              </w:rPr>
            </w:pPr>
            <w:r>
              <w:rPr>
                <w:rFonts w:eastAsia="Times New Roman"/>
                <w:color w:val="000000"/>
                <w:sz w:val="16"/>
                <w:szCs w:val="16"/>
              </w:rPr>
              <w:t>3,684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453087902"/>
              <w:rPr>
                <w:rFonts w:eastAsia="Times New Roman"/>
                <w:color w:val="000000"/>
                <w:sz w:val="16"/>
                <w:szCs w:val="16"/>
              </w:rPr>
            </w:pPr>
            <w:r>
              <w:rPr>
                <w:rFonts w:eastAsia="Times New Roman"/>
                <w:color w:val="000000"/>
                <w:sz w:val="16"/>
                <w:szCs w:val="16"/>
              </w:rPr>
              <w:t>4,945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823162640"/>
              <w:rPr>
                <w:rFonts w:eastAsia="Times New Roman"/>
                <w:color w:val="000000"/>
                <w:sz w:val="16"/>
                <w:szCs w:val="16"/>
              </w:rPr>
            </w:pPr>
            <w:r>
              <w:rPr>
                <w:rFonts w:eastAsia="Times New Roman"/>
                <w:color w:val="000000"/>
                <w:sz w:val="16"/>
                <w:szCs w:val="16"/>
              </w:rPr>
              <w:t>Amortization of deferred financing costs (Note 10)</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970328167"/>
              <w:rPr>
                <w:rFonts w:eastAsia="Times New Roman"/>
                <w:color w:val="000000"/>
                <w:sz w:val="16"/>
                <w:szCs w:val="16"/>
              </w:rPr>
            </w:pPr>
            <w:r>
              <w:rPr>
                <w:rFonts w:eastAsia="Times New Roman"/>
                <w:color w:val="000000"/>
                <w:sz w:val="16"/>
                <w:szCs w:val="16"/>
              </w:rPr>
              <w:t>325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384793471"/>
              <w:rPr>
                <w:rFonts w:eastAsia="Times New Roman"/>
                <w:color w:val="000000"/>
                <w:sz w:val="16"/>
                <w:szCs w:val="16"/>
              </w:rPr>
            </w:pPr>
            <w:r>
              <w:rPr>
                <w:rFonts w:eastAsia="Times New Roman"/>
                <w:color w:val="000000"/>
                <w:sz w:val="16"/>
                <w:szCs w:val="16"/>
              </w:rPr>
              <w:t>154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042827666"/>
              <w:rPr>
                <w:rFonts w:eastAsia="Times New Roman"/>
                <w:color w:val="000000"/>
                <w:sz w:val="16"/>
                <w:szCs w:val="16"/>
              </w:rPr>
            </w:pPr>
            <w:r>
              <w:rPr>
                <w:rFonts w:eastAsia="Times New Roman"/>
                <w:color w:val="000000"/>
                <w:sz w:val="16"/>
                <w:szCs w:val="16"/>
              </w:rPr>
              <w:t>176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249123693"/>
              <w:rPr>
                <w:rFonts w:eastAsia="Times New Roman"/>
                <w:color w:val="000000"/>
                <w:sz w:val="16"/>
                <w:szCs w:val="16"/>
              </w:rPr>
            </w:pPr>
            <w:r>
              <w:rPr>
                <w:rFonts w:eastAsia="Times New Roman"/>
                <w:color w:val="000000"/>
                <w:sz w:val="16"/>
                <w:szCs w:val="16"/>
              </w:rPr>
              <w:t>Amortization of discount premium</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68840690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32317098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498574589"/>
              <w:rPr>
                <w:rFonts w:eastAsia="Times New Roman"/>
                <w:color w:val="000000"/>
                <w:sz w:val="16"/>
                <w:szCs w:val="16"/>
              </w:rPr>
            </w:pPr>
            <w:r>
              <w:rPr>
                <w:rFonts w:eastAsia="Times New Roman"/>
                <w:color w:val="000000"/>
                <w:sz w:val="16"/>
                <w:szCs w:val="16"/>
              </w:rPr>
              <w:t>8,990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2124373328"/>
              <w:rPr>
                <w:rFonts w:eastAsia="Times New Roman"/>
                <w:color w:val="000000"/>
                <w:sz w:val="16"/>
                <w:szCs w:val="16"/>
              </w:rPr>
            </w:pPr>
            <w:r>
              <w:rPr>
                <w:rFonts w:eastAsia="Times New Roman"/>
                <w:color w:val="000000"/>
                <w:sz w:val="16"/>
                <w:szCs w:val="16"/>
              </w:rPr>
              <w:t>Impairment losses (Notes 3 and 6)</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2053112828"/>
              <w:rPr>
                <w:rFonts w:eastAsia="Times New Roman"/>
                <w:color w:val="000000"/>
                <w:sz w:val="16"/>
                <w:szCs w:val="16"/>
              </w:rPr>
            </w:pPr>
            <w:r>
              <w:rPr>
                <w:rFonts w:eastAsia="Times New Roman"/>
                <w:color w:val="000000"/>
                <w:sz w:val="16"/>
                <w:szCs w:val="16"/>
              </w:rPr>
              <w:t>339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817801472"/>
              <w:rPr>
                <w:rFonts w:eastAsia="Times New Roman"/>
                <w:color w:val="000000"/>
                <w:sz w:val="16"/>
                <w:szCs w:val="16"/>
              </w:rPr>
            </w:pPr>
            <w:r>
              <w:rPr>
                <w:rFonts w:eastAsia="Times New Roman"/>
                <w:color w:val="000000"/>
                <w:sz w:val="16"/>
                <w:szCs w:val="16"/>
              </w:rPr>
              <w:t>31,629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2055305605"/>
              <w:rPr>
                <w:rFonts w:eastAsia="Times New Roman"/>
                <w:color w:val="000000"/>
                <w:sz w:val="16"/>
                <w:szCs w:val="16"/>
              </w:rPr>
            </w:pPr>
            <w:r>
              <w:rPr>
                <w:rFonts w:eastAsia="Times New Roman"/>
                <w:color w:val="000000"/>
                <w:sz w:val="16"/>
                <w:szCs w:val="16"/>
              </w:rPr>
              <w:t>20,654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539361780"/>
              <w:rPr>
                <w:rFonts w:eastAsia="Times New Roman"/>
                <w:color w:val="000000"/>
                <w:sz w:val="16"/>
                <w:szCs w:val="16"/>
              </w:rPr>
            </w:pPr>
            <w:r>
              <w:rPr>
                <w:rFonts w:eastAsia="Times New Roman"/>
                <w:color w:val="000000"/>
                <w:sz w:val="16"/>
                <w:szCs w:val="16"/>
              </w:rPr>
              <w:t>Gain / (loss) on vessel's sale (Notes 3 and 6)</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136487975"/>
              <w:rPr>
                <w:rFonts w:eastAsia="Times New Roman"/>
                <w:color w:val="000000"/>
                <w:sz w:val="16"/>
                <w:szCs w:val="16"/>
              </w:rPr>
            </w:pPr>
            <w:r>
              <w:rPr>
                <w:rFonts w:eastAsia="Times New Roman"/>
                <w:color w:val="000000"/>
                <w:sz w:val="16"/>
                <w:szCs w:val="16"/>
              </w:rPr>
              <w:t>(319</w:t>
            </w:r>
          </w:p>
        </w:tc>
        <w:tc>
          <w:tcPr>
            <w:tcW w:w="50" w:type="pct"/>
            <w:shd w:val="clear" w:color="auto" w:fill="CCEEFF"/>
            <w:noWrap/>
            <w:vAlign w:val="bottom"/>
            <w:hideMark/>
          </w:tcPr>
          <w:p w:rsidR="002B5EDF" w:rsidRDefault="00B802AF">
            <w:pPr>
              <w:widowControl w:val="0"/>
              <w:divId w:val="1396662052"/>
              <w:rPr>
                <w:rFonts w:eastAsia="Times New Roman"/>
                <w:color w:val="000000"/>
                <w:sz w:val="16"/>
                <w:szCs w:val="16"/>
              </w:rPr>
            </w:pPr>
            <w:r>
              <w:rPr>
                <w:rFonts w:eastAsia="Times New Roman"/>
                <w:color w:val="000000"/>
                <w:sz w:val="16"/>
                <w:szCs w:val="16"/>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505364390"/>
              <w:rPr>
                <w:rFonts w:eastAsia="Times New Roman"/>
                <w:color w:val="000000"/>
                <w:sz w:val="16"/>
                <w:szCs w:val="16"/>
              </w:rPr>
            </w:pPr>
            <w:r>
              <w:rPr>
                <w:rFonts w:eastAsia="Times New Roman"/>
                <w:color w:val="000000"/>
                <w:sz w:val="16"/>
                <w:szCs w:val="16"/>
              </w:rPr>
              <w:t>127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322614325"/>
              <w:rPr>
                <w:rFonts w:eastAsia="Times New Roman"/>
                <w:color w:val="000000"/>
                <w:sz w:val="16"/>
                <w:szCs w:val="16"/>
              </w:rPr>
            </w:pPr>
            <w:r>
              <w:rPr>
                <w:rFonts w:eastAsia="Times New Roman"/>
                <w:color w:val="000000"/>
                <w:sz w:val="16"/>
                <w:szCs w:val="16"/>
              </w:rPr>
              <w:t>16,700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1830294470"/>
              <w:rPr>
                <w:rFonts w:eastAsia="Times New Roman"/>
                <w:color w:val="000000"/>
                <w:sz w:val="16"/>
                <w:szCs w:val="16"/>
              </w:rPr>
            </w:pPr>
            <w:r>
              <w:rPr>
                <w:rFonts w:eastAsia="Times New Roman"/>
                <w:color w:val="000000"/>
                <w:sz w:val="16"/>
                <w:szCs w:val="16"/>
              </w:rPr>
              <w:t>Compensation cost on restricted stock awards (Note 9)</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638068638"/>
              <w:rPr>
                <w:rFonts w:eastAsia="Times New Roman"/>
                <w:color w:val="000000"/>
                <w:sz w:val="16"/>
                <w:szCs w:val="16"/>
              </w:rPr>
            </w:pPr>
            <w:r>
              <w:rPr>
                <w:rFonts w:eastAsia="Times New Roman"/>
                <w:color w:val="000000"/>
                <w:sz w:val="16"/>
                <w:szCs w:val="16"/>
              </w:rPr>
              <w:t>1,916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768764922"/>
              <w:rPr>
                <w:rFonts w:eastAsia="Times New Roman"/>
                <w:color w:val="000000"/>
                <w:sz w:val="16"/>
                <w:szCs w:val="16"/>
              </w:rPr>
            </w:pPr>
            <w:r>
              <w:rPr>
                <w:rFonts w:eastAsia="Times New Roman"/>
                <w:color w:val="000000"/>
                <w:sz w:val="16"/>
                <w:szCs w:val="16"/>
              </w:rPr>
              <w:t>1,791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430463696"/>
              <w:rPr>
                <w:rFonts w:eastAsia="Times New Roman"/>
                <w:color w:val="000000"/>
                <w:sz w:val="16"/>
                <w:szCs w:val="16"/>
              </w:rPr>
            </w:pPr>
            <w:r>
              <w:rPr>
                <w:rFonts w:eastAsia="Times New Roman"/>
                <w:color w:val="000000"/>
                <w:sz w:val="16"/>
                <w:szCs w:val="16"/>
              </w:rPr>
              <w:t>1,587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317496030"/>
              <w:rPr>
                <w:rFonts w:eastAsia="Times New Roman"/>
                <w:color w:val="000000"/>
                <w:sz w:val="16"/>
                <w:szCs w:val="16"/>
              </w:rPr>
            </w:pPr>
            <w:r>
              <w:rPr>
                <w:rFonts w:eastAsia="Times New Roman"/>
                <w:color w:val="000000"/>
                <w:sz w:val="16"/>
                <w:szCs w:val="16"/>
              </w:rPr>
              <w:t>Actuarial gain / (loss)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731000268"/>
              <w:rPr>
                <w:rFonts w:eastAsia="Times New Roman"/>
                <w:color w:val="000000"/>
                <w:sz w:val="16"/>
                <w:szCs w:val="16"/>
              </w:rPr>
            </w:pPr>
            <w:r>
              <w:rPr>
                <w:rFonts w:eastAsia="Times New Roman"/>
                <w:color w:val="000000"/>
                <w:sz w:val="16"/>
                <w:szCs w:val="16"/>
              </w:rPr>
              <w:t>(61</w:t>
            </w:r>
          </w:p>
        </w:tc>
        <w:tc>
          <w:tcPr>
            <w:tcW w:w="50" w:type="pct"/>
            <w:shd w:val="clear" w:color="auto" w:fill="CCEEFF"/>
            <w:noWrap/>
            <w:vAlign w:val="bottom"/>
            <w:hideMark/>
          </w:tcPr>
          <w:p w:rsidR="002B5EDF" w:rsidRDefault="00B802AF">
            <w:pPr>
              <w:widowControl w:val="0"/>
              <w:divId w:val="2133353312"/>
              <w:rPr>
                <w:rFonts w:eastAsia="Times New Roman"/>
                <w:color w:val="000000"/>
                <w:sz w:val="16"/>
                <w:szCs w:val="16"/>
              </w:rPr>
            </w:pPr>
            <w:r>
              <w:rPr>
                <w:rFonts w:eastAsia="Times New Roman"/>
                <w:color w:val="000000"/>
                <w:sz w:val="16"/>
                <w:szCs w:val="16"/>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85601679"/>
              <w:rPr>
                <w:rFonts w:eastAsia="Times New Roman"/>
                <w:color w:val="000000"/>
                <w:sz w:val="16"/>
                <w:szCs w:val="16"/>
              </w:rPr>
            </w:pPr>
            <w:r>
              <w:rPr>
                <w:rFonts w:eastAsia="Times New Roman"/>
                <w:color w:val="000000"/>
                <w:sz w:val="16"/>
                <w:szCs w:val="16"/>
              </w:rPr>
              <w:t>12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8578430"/>
              <w:rPr>
                <w:rFonts w:eastAsia="Times New Roman"/>
                <w:color w:val="000000"/>
                <w:sz w:val="16"/>
                <w:szCs w:val="16"/>
              </w:rPr>
            </w:pPr>
            <w:r>
              <w:rPr>
                <w:rFonts w:eastAsia="Times New Roman"/>
                <w:color w:val="000000"/>
                <w:sz w:val="16"/>
                <w:szCs w:val="16"/>
              </w:rPr>
              <w:t>51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 (Increase) / Decrease in:</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Accounts receivable</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837719906"/>
              <w:rPr>
                <w:rFonts w:eastAsia="Times New Roman"/>
                <w:color w:val="000000"/>
                <w:sz w:val="16"/>
                <w:szCs w:val="16"/>
              </w:rPr>
            </w:pPr>
            <w:r>
              <w:rPr>
                <w:rFonts w:eastAsia="Times New Roman"/>
                <w:color w:val="000000"/>
                <w:sz w:val="16"/>
                <w:szCs w:val="16"/>
              </w:rPr>
              <w:t>1,072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96893147"/>
              <w:rPr>
                <w:rFonts w:eastAsia="Times New Roman"/>
                <w:color w:val="000000"/>
                <w:sz w:val="16"/>
                <w:szCs w:val="16"/>
              </w:rPr>
            </w:pPr>
            <w:r>
              <w:rPr>
                <w:rFonts w:eastAsia="Times New Roman"/>
                <w:color w:val="000000"/>
                <w:sz w:val="16"/>
                <w:szCs w:val="16"/>
              </w:rPr>
              <w:t>(4,575</w:t>
            </w:r>
          </w:p>
        </w:tc>
        <w:tc>
          <w:tcPr>
            <w:tcW w:w="50" w:type="pct"/>
            <w:shd w:val="clear" w:color="auto" w:fill="CCEEFF"/>
            <w:noWrap/>
            <w:vAlign w:val="bottom"/>
            <w:hideMark/>
          </w:tcPr>
          <w:p w:rsidR="002B5EDF" w:rsidRDefault="00B802AF">
            <w:pPr>
              <w:widowControl w:val="0"/>
              <w:divId w:val="98496686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2136101033"/>
              <w:rPr>
                <w:rFonts w:eastAsia="Times New Roman"/>
                <w:color w:val="000000"/>
                <w:sz w:val="16"/>
                <w:szCs w:val="16"/>
              </w:rPr>
            </w:pPr>
            <w:r>
              <w:rPr>
                <w:rFonts w:eastAsia="Times New Roman"/>
                <w:color w:val="000000"/>
                <w:sz w:val="16"/>
                <w:szCs w:val="16"/>
              </w:rPr>
              <w:t>318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Deferred voyage expenses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924677290"/>
              <w:rPr>
                <w:rFonts w:eastAsia="Times New Roman"/>
                <w:color w:val="000000"/>
                <w:sz w:val="16"/>
                <w:szCs w:val="16"/>
              </w:rPr>
            </w:pPr>
            <w:r>
              <w:rPr>
                <w:rFonts w:eastAsia="Times New Roman"/>
                <w:color w:val="000000"/>
                <w:sz w:val="16"/>
                <w:szCs w:val="16"/>
              </w:rPr>
              <w:t>(6</w:t>
            </w:r>
          </w:p>
        </w:tc>
        <w:tc>
          <w:tcPr>
            <w:tcW w:w="50" w:type="pct"/>
            <w:noWrap/>
            <w:vAlign w:val="bottom"/>
            <w:hideMark/>
          </w:tcPr>
          <w:p w:rsidR="002B5EDF" w:rsidRDefault="00B802AF">
            <w:pPr>
              <w:widowControl w:val="0"/>
              <w:divId w:val="646982561"/>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204558438"/>
              <w:rPr>
                <w:rFonts w:eastAsia="Times New Roman"/>
                <w:color w:val="000000"/>
                <w:sz w:val="16"/>
                <w:szCs w:val="16"/>
              </w:rPr>
            </w:pPr>
            <w:r>
              <w:rPr>
                <w:rFonts w:eastAsia="Times New Roman"/>
                <w:color w:val="000000"/>
                <w:sz w:val="16"/>
                <w:szCs w:val="16"/>
              </w:rPr>
              <w:t>(69</w:t>
            </w:r>
          </w:p>
        </w:tc>
        <w:tc>
          <w:tcPr>
            <w:tcW w:w="50" w:type="pct"/>
            <w:noWrap/>
            <w:vAlign w:val="bottom"/>
            <w:hideMark/>
          </w:tcPr>
          <w:p w:rsidR="002B5EDF" w:rsidRDefault="00B802AF">
            <w:pPr>
              <w:widowControl w:val="0"/>
              <w:divId w:val="121808169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00805208"/>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Inventories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60107149"/>
              <w:rPr>
                <w:rFonts w:eastAsia="Times New Roman"/>
                <w:color w:val="000000"/>
                <w:sz w:val="16"/>
                <w:szCs w:val="16"/>
              </w:rPr>
            </w:pPr>
            <w:r>
              <w:rPr>
                <w:rFonts w:eastAsia="Times New Roman"/>
                <w:color w:val="000000"/>
                <w:sz w:val="16"/>
                <w:szCs w:val="16"/>
              </w:rPr>
              <w:t>866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494613786"/>
              <w:rPr>
                <w:rFonts w:eastAsia="Times New Roman"/>
                <w:color w:val="000000"/>
                <w:sz w:val="16"/>
                <w:szCs w:val="16"/>
              </w:rPr>
            </w:pPr>
            <w:r>
              <w:rPr>
                <w:rFonts w:eastAsia="Times New Roman"/>
                <w:color w:val="000000"/>
                <w:sz w:val="16"/>
                <w:szCs w:val="16"/>
              </w:rPr>
              <w:t>(2,213</w:t>
            </w:r>
          </w:p>
        </w:tc>
        <w:tc>
          <w:tcPr>
            <w:tcW w:w="50" w:type="pct"/>
            <w:shd w:val="clear" w:color="auto" w:fill="CCEEFF"/>
            <w:noWrap/>
            <w:vAlign w:val="bottom"/>
            <w:hideMark/>
          </w:tcPr>
          <w:p w:rsidR="002B5EDF" w:rsidRDefault="00B802AF">
            <w:pPr>
              <w:widowControl w:val="0"/>
              <w:divId w:val="86274348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220046165"/>
              <w:rPr>
                <w:rFonts w:eastAsia="Times New Roman"/>
                <w:color w:val="000000"/>
                <w:sz w:val="16"/>
                <w:szCs w:val="16"/>
              </w:rPr>
            </w:pPr>
            <w:r>
              <w:rPr>
                <w:rFonts w:eastAsia="Times New Roman"/>
                <w:color w:val="000000"/>
                <w:sz w:val="16"/>
                <w:szCs w:val="16"/>
              </w:rPr>
              <w:t>1,033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Prepaid expenses and other assets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936863761"/>
              <w:rPr>
                <w:rFonts w:eastAsia="Times New Roman"/>
                <w:color w:val="000000"/>
                <w:sz w:val="16"/>
                <w:szCs w:val="16"/>
              </w:rPr>
            </w:pPr>
            <w:r>
              <w:rPr>
                <w:rFonts w:eastAsia="Times New Roman"/>
                <w:color w:val="000000"/>
                <w:sz w:val="16"/>
                <w:szCs w:val="16"/>
              </w:rPr>
              <w:t>20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401908835"/>
              <w:rPr>
                <w:rFonts w:eastAsia="Times New Roman"/>
                <w:color w:val="000000"/>
                <w:sz w:val="16"/>
                <w:szCs w:val="16"/>
              </w:rPr>
            </w:pPr>
            <w:r>
              <w:rPr>
                <w:rFonts w:eastAsia="Times New Roman"/>
                <w:color w:val="000000"/>
                <w:sz w:val="16"/>
                <w:szCs w:val="16"/>
              </w:rPr>
              <w:t>(3,488</w:t>
            </w:r>
          </w:p>
        </w:tc>
        <w:tc>
          <w:tcPr>
            <w:tcW w:w="50" w:type="pct"/>
            <w:noWrap/>
            <w:vAlign w:val="bottom"/>
            <w:hideMark/>
          </w:tcPr>
          <w:p w:rsidR="002B5EDF" w:rsidRDefault="00B802AF">
            <w:pPr>
              <w:widowControl w:val="0"/>
              <w:divId w:val="197718068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982537150"/>
              <w:rPr>
                <w:rFonts w:eastAsia="Times New Roman"/>
                <w:color w:val="000000"/>
                <w:sz w:val="16"/>
                <w:szCs w:val="16"/>
              </w:rPr>
            </w:pPr>
            <w:r>
              <w:rPr>
                <w:rFonts w:eastAsia="Times New Roman"/>
                <w:color w:val="000000"/>
                <w:sz w:val="16"/>
                <w:szCs w:val="16"/>
              </w:rPr>
              <w:t>(32</w:t>
            </w:r>
          </w:p>
        </w:tc>
        <w:tc>
          <w:tcPr>
            <w:tcW w:w="50" w:type="pct"/>
            <w:noWrap/>
            <w:vAlign w:val="bottom"/>
            <w:hideMark/>
          </w:tcPr>
          <w:p w:rsidR="002B5EDF" w:rsidRDefault="00B802AF">
            <w:pPr>
              <w:widowControl w:val="0"/>
              <w:divId w:val="1045104129"/>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294024968"/>
              <w:rPr>
                <w:rFonts w:eastAsia="Times New Roman"/>
                <w:color w:val="000000"/>
                <w:sz w:val="16"/>
                <w:szCs w:val="16"/>
              </w:rPr>
            </w:pPr>
            <w:r>
              <w:rPr>
                <w:rFonts w:eastAsia="Times New Roman"/>
                <w:color w:val="000000"/>
                <w:sz w:val="16"/>
                <w:szCs w:val="16"/>
              </w:rPr>
              <w:t>Right of use asset under operating leases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967925147"/>
              <w:rPr>
                <w:rFonts w:eastAsia="Times New Roman"/>
                <w:color w:val="000000"/>
                <w:sz w:val="16"/>
                <w:szCs w:val="16"/>
              </w:rPr>
            </w:pPr>
            <w:r>
              <w:rPr>
                <w:rFonts w:eastAsia="Times New Roman"/>
                <w:color w:val="000000"/>
                <w:sz w:val="16"/>
                <w:szCs w:val="16"/>
              </w:rPr>
              <w:t>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74255375"/>
              <w:rPr>
                <w:rFonts w:eastAsia="Times New Roman"/>
                <w:color w:val="000000"/>
                <w:sz w:val="16"/>
                <w:szCs w:val="16"/>
              </w:rPr>
            </w:pPr>
            <w:r>
              <w:rPr>
                <w:rFonts w:eastAsia="Times New Roman"/>
                <w:color w:val="000000"/>
                <w:sz w:val="16"/>
                <w:szCs w:val="16"/>
              </w:rPr>
              <w:t>(190</w:t>
            </w:r>
          </w:p>
        </w:tc>
        <w:tc>
          <w:tcPr>
            <w:tcW w:w="50" w:type="pct"/>
            <w:shd w:val="clear" w:color="auto" w:fill="CCEEFF"/>
            <w:noWrap/>
            <w:vAlign w:val="bottom"/>
            <w:hideMark/>
          </w:tcPr>
          <w:p w:rsidR="002B5EDF" w:rsidRDefault="00B802AF">
            <w:pPr>
              <w:widowControl w:val="0"/>
              <w:divId w:val="643198656"/>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76588315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 Increase / (Decrease) in:</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Accounts payable, trade and other</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448084606"/>
              <w:rPr>
                <w:rFonts w:eastAsia="Times New Roman"/>
                <w:color w:val="000000"/>
                <w:sz w:val="16"/>
                <w:szCs w:val="16"/>
              </w:rPr>
            </w:pPr>
            <w:r>
              <w:rPr>
                <w:rFonts w:eastAsia="Times New Roman"/>
                <w:color w:val="000000"/>
                <w:sz w:val="16"/>
                <w:szCs w:val="16"/>
              </w:rPr>
              <w:t>(293</w:t>
            </w:r>
          </w:p>
        </w:tc>
        <w:tc>
          <w:tcPr>
            <w:tcW w:w="50" w:type="pct"/>
            <w:shd w:val="clear" w:color="auto" w:fill="CCEEFF"/>
            <w:noWrap/>
            <w:vAlign w:val="bottom"/>
            <w:hideMark/>
          </w:tcPr>
          <w:p w:rsidR="002B5EDF" w:rsidRDefault="00B802AF">
            <w:pPr>
              <w:widowControl w:val="0"/>
              <w:divId w:val="1603605647"/>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960037326"/>
              <w:rPr>
                <w:rFonts w:eastAsia="Times New Roman"/>
                <w:color w:val="000000"/>
                <w:sz w:val="16"/>
                <w:szCs w:val="16"/>
              </w:rPr>
            </w:pPr>
            <w:r>
              <w:rPr>
                <w:rFonts w:eastAsia="Times New Roman"/>
                <w:color w:val="000000"/>
                <w:sz w:val="16"/>
                <w:szCs w:val="16"/>
              </w:rPr>
              <w:t>780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939947050"/>
              <w:rPr>
                <w:rFonts w:eastAsia="Times New Roman"/>
                <w:color w:val="000000"/>
                <w:sz w:val="16"/>
                <w:szCs w:val="16"/>
              </w:rPr>
            </w:pPr>
            <w:r>
              <w:rPr>
                <w:rFonts w:eastAsia="Times New Roman"/>
                <w:color w:val="000000"/>
                <w:sz w:val="16"/>
                <w:szCs w:val="16"/>
              </w:rPr>
              <w:t>(455</w:t>
            </w:r>
          </w:p>
        </w:tc>
        <w:tc>
          <w:tcPr>
            <w:tcW w:w="50" w:type="pct"/>
            <w:shd w:val="clear" w:color="auto" w:fill="CCEEFF"/>
            <w:noWrap/>
            <w:vAlign w:val="bottom"/>
            <w:hideMark/>
          </w:tcPr>
          <w:p w:rsidR="002B5EDF" w:rsidRDefault="00B802AF">
            <w:pPr>
              <w:widowControl w:val="0"/>
              <w:divId w:val="729619137"/>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Due to related parties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2084912448"/>
              <w:rPr>
                <w:rFonts w:eastAsia="Times New Roman"/>
                <w:color w:val="000000"/>
                <w:sz w:val="16"/>
                <w:szCs w:val="16"/>
              </w:rPr>
            </w:pPr>
            <w:r>
              <w:rPr>
                <w:rFonts w:eastAsia="Times New Roman"/>
                <w:color w:val="000000"/>
                <w:sz w:val="16"/>
                <w:szCs w:val="16"/>
              </w:rPr>
              <w:t>60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197888614"/>
              <w:rPr>
                <w:rFonts w:eastAsia="Times New Roman"/>
                <w:color w:val="000000"/>
                <w:sz w:val="16"/>
                <w:szCs w:val="16"/>
              </w:rPr>
            </w:pPr>
            <w:r>
              <w:rPr>
                <w:rFonts w:eastAsia="Times New Roman"/>
                <w:color w:val="000000"/>
                <w:sz w:val="16"/>
                <w:szCs w:val="16"/>
              </w:rPr>
              <w:t>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991858362"/>
              <w:rPr>
                <w:rFonts w:eastAsia="Times New Roman"/>
                <w:color w:val="000000"/>
                <w:sz w:val="16"/>
                <w:szCs w:val="16"/>
              </w:rPr>
            </w:pPr>
            <w:r>
              <w:rPr>
                <w:rFonts w:eastAsia="Times New Roman"/>
                <w:color w:val="000000"/>
                <w:sz w:val="16"/>
                <w:szCs w:val="16"/>
              </w:rPr>
              <w:t>(61</w:t>
            </w:r>
          </w:p>
        </w:tc>
        <w:tc>
          <w:tcPr>
            <w:tcW w:w="50" w:type="pct"/>
            <w:noWrap/>
            <w:vAlign w:val="bottom"/>
            <w:hideMark/>
          </w:tcPr>
          <w:p w:rsidR="002B5EDF" w:rsidRDefault="00B802AF">
            <w:pPr>
              <w:widowControl w:val="0"/>
              <w:divId w:val="70078743"/>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Accrued liabilities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940214944"/>
              <w:rPr>
                <w:rFonts w:eastAsia="Times New Roman"/>
                <w:color w:val="000000"/>
                <w:sz w:val="16"/>
                <w:szCs w:val="16"/>
              </w:rPr>
            </w:pPr>
            <w:r>
              <w:rPr>
                <w:rFonts w:eastAsia="Times New Roman"/>
                <w:color w:val="000000"/>
                <w:sz w:val="16"/>
                <w:szCs w:val="16"/>
              </w:rPr>
              <w:t>(523</w:t>
            </w:r>
          </w:p>
        </w:tc>
        <w:tc>
          <w:tcPr>
            <w:tcW w:w="50" w:type="pct"/>
            <w:shd w:val="clear" w:color="auto" w:fill="CCEEFF"/>
            <w:noWrap/>
            <w:vAlign w:val="bottom"/>
            <w:hideMark/>
          </w:tcPr>
          <w:p w:rsidR="002B5EDF" w:rsidRDefault="00B802AF">
            <w:pPr>
              <w:widowControl w:val="0"/>
              <w:divId w:val="75235671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691028437"/>
              <w:rPr>
                <w:rFonts w:eastAsia="Times New Roman"/>
                <w:color w:val="000000"/>
                <w:sz w:val="16"/>
                <w:szCs w:val="16"/>
              </w:rPr>
            </w:pPr>
            <w:r>
              <w:rPr>
                <w:rFonts w:eastAsia="Times New Roman"/>
                <w:color w:val="000000"/>
                <w:sz w:val="16"/>
                <w:szCs w:val="16"/>
              </w:rPr>
              <w:t>372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729228502"/>
              <w:rPr>
                <w:rFonts w:eastAsia="Times New Roman"/>
                <w:color w:val="000000"/>
                <w:sz w:val="16"/>
                <w:szCs w:val="16"/>
              </w:rPr>
            </w:pPr>
            <w:r>
              <w:rPr>
                <w:rFonts w:eastAsia="Times New Roman"/>
                <w:color w:val="000000"/>
                <w:sz w:val="16"/>
                <w:szCs w:val="16"/>
              </w:rPr>
              <w:t>(685</w:t>
            </w:r>
          </w:p>
        </w:tc>
        <w:tc>
          <w:tcPr>
            <w:tcW w:w="50" w:type="pct"/>
            <w:shd w:val="clear" w:color="auto" w:fill="CCEEFF"/>
            <w:noWrap/>
            <w:vAlign w:val="bottom"/>
            <w:hideMark/>
          </w:tcPr>
          <w:p w:rsidR="002B5EDF" w:rsidRDefault="00B802AF">
            <w:pPr>
              <w:widowControl w:val="0"/>
              <w:divId w:val="1261253721"/>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Deferred liabilities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052726270"/>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623068953"/>
              <w:rPr>
                <w:rFonts w:eastAsia="Times New Roman"/>
                <w:color w:val="000000"/>
                <w:sz w:val="16"/>
                <w:szCs w:val="16"/>
              </w:rPr>
            </w:pPr>
            <w:r>
              <w:rPr>
                <w:rFonts w:eastAsia="Times New Roman"/>
                <w:color w:val="000000"/>
                <w:sz w:val="16"/>
                <w:szCs w:val="16"/>
              </w:rPr>
              <w:t>(305</w:t>
            </w:r>
          </w:p>
        </w:tc>
        <w:tc>
          <w:tcPr>
            <w:tcW w:w="50" w:type="pct"/>
            <w:noWrap/>
            <w:vAlign w:val="bottom"/>
            <w:hideMark/>
          </w:tcPr>
          <w:p w:rsidR="002B5EDF" w:rsidRDefault="00B802AF">
            <w:pPr>
              <w:widowControl w:val="0"/>
              <w:divId w:val="6071568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576670745"/>
              <w:rPr>
                <w:rFonts w:eastAsia="Times New Roman"/>
                <w:color w:val="000000"/>
                <w:sz w:val="16"/>
                <w:szCs w:val="16"/>
              </w:rPr>
            </w:pPr>
            <w:r>
              <w:rPr>
                <w:rFonts w:eastAsia="Times New Roman"/>
                <w:color w:val="000000"/>
                <w:sz w:val="16"/>
                <w:szCs w:val="16"/>
              </w:rPr>
              <w:t>(134</w:t>
            </w:r>
          </w:p>
        </w:tc>
        <w:tc>
          <w:tcPr>
            <w:tcW w:w="50" w:type="pct"/>
            <w:noWrap/>
            <w:vAlign w:val="bottom"/>
            <w:hideMark/>
          </w:tcPr>
          <w:p w:rsidR="002B5EDF" w:rsidRDefault="00B802AF">
            <w:pPr>
              <w:widowControl w:val="0"/>
              <w:divId w:val="1278560571"/>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Other liabilities, non current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59735093"/>
              <w:rPr>
                <w:rFonts w:eastAsia="Times New Roman"/>
                <w:color w:val="000000"/>
                <w:sz w:val="16"/>
                <w:szCs w:val="16"/>
              </w:rPr>
            </w:pPr>
            <w:r>
              <w:rPr>
                <w:rFonts w:eastAsia="Times New Roman"/>
                <w:color w:val="000000"/>
                <w:sz w:val="16"/>
                <w:szCs w:val="16"/>
              </w:rPr>
              <w:t>105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849323415"/>
              <w:rPr>
                <w:rFonts w:eastAsia="Times New Roman"/>
                <w:color w:val="000000"/>
                <w:sz w:val="16"/>
                <w:szCs w:val="16"/>
              </w:rPr>
            </w:pPr>
            <w:r>
              <w:rPr>
                <w:rFonts w:eastAsia="Times New Roman"/>
                <w:color w:val="000000"/>
                <w:sz w:val="16"/>
                <w:szCs w:val="16"/>
              </w:rPr>
              <w:t>(40</w:t>
            </w:r>
          </w:p>
        </w:tc>
        <w:tc>
          <w:tcPr>
            <w:tcW w:w="50" w:type="pct"/>
            <w:shd w:val="clear" w:color="auto" w:fill="CCEEFF"/>
            <w:noWrap/>
            <w:vAlign w:val="bottom"/>
            <w:hideMark/>
          </w:tcPr>
          <w:p w:rsidR="002B5EDF" w:rsidRDefault="00B802AF">
            <w:pPr>
              <w:widowControl w:val="0"/>
              <w:divId w:val="30936163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109278398"/>
              <w:rPr>
                <w:rFonts w:eastAsia="Times New Roman"/>
                <w:color w:val="000000"/>
                <w:sz w:val="16"/>
                <w:szCs w:val="16"/>
              </w:rPr>
            </w:pPr>
            <w:r>
              <w:rPr>
                <w:rFonts w:eastAsia="Times New Roman"/>
                <w:color w:val="000000"/>
                <w:sz w:val="16"/>
                <w:szCs w:val="16"/>
              </w:rPr>
              <w:t>(22</w:t>
            </w:r>
          </w:p>
        </w:tc>
        <w:tc>
          <w:tcPr>
            <w:tcW w:w="50" w:type="pct"/>
            <w:shd w:val="clear" w:color="auto" w:fill="CCEEFF"/>
            <w:noWrap/>
            <w:vAlign w:val="bottom"/>
            <w:hideMark/>
          </w:tcPr>
          <w:p w:rsidR="002B5EDF" w:rsidRDefault="00B802AF">
            <w:pPr>
              <w:widowControl w:val="0"/>
              <w:divId w:val="516121850"/>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divId w:val="1776634111"/>
              <w:rPr>
                <w:rFonts w:eastAsia="Times New Roman"/>
                <w:color w:val="000000"/>
                <w:sz w:val="16"/>
                <w:szCs w:val="16"/>
              </w:rPr>
            </w:pPr>
            <w:r>
              <w:rPr>
                <w:rFonts w:eastAsia="Times New Roman"/>
                <w:color w:val="000000"/>
                <w:sz w:val="16"/>
                <w:szCs w:val="16"/>
              </w:rPr>
              <w:t>Lease liabilities under operating leases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851216869"/>
              <w:rPr>
                <w:rFonts w:eastAsia="Times New Roman"/>
                <w:color w:val="000000"/>
                <w:sz w:val="16"/>
                <w:szCs w:val="16"/>
              </w:rPr>
            </w:pPr>
            <w:r>
              <w:rPr>
                <w:rFonts w:eastAsia="Times New Roman"/>
                <w:color w:val="000000"/>
                <w:sz w:val="16"/>
                <w:szCs w:val="16"/>
              </w:rPr>
              <w:t>(6</w:t>
            </w:r>
          </w:p>
        </w:tc>
        <w:tc>
          <w:tcPr>
            <w:tcW w:w="50" w:type="pct"/>
            <w:noWrap/>
            <w:vAlign w:val="bottom"/>
            <w:hideMark/>
          </w:tcPr>
          <w:p w:rsidR="002B5EDF" w:rsidRDefault="00B802AF">
            <w:pPr>
              <w:widowControl w:val="0"/>
              <w:divId w:val="43806415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225138463"/>
              <w:rPr>
                <w:rFonts w:eastAsia="Times New Roman"/>
                <w:color w:val="000000"/>
                <w:sz w:val="16"/>
                <w:szCs w:val="16"/>
              </w:rPr>
            </w:pPr>
            <w:r>
              <w:rPr>
                <w:rFonts w:eastAsia="Times New Roman"/>
                <w:color w:val="000000"/>
                <w:sz w:val="16"/>
                <w:szCs w:val="16"/>
              </w:rPr>
              <w:t>190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612059150"/>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color w:val="000000"/>
                <w:sz w:val="16"/>
                <w:szCs w:val="16"/>
              </w:rPr>
            </w:pPr>
            <w:r>
              <w:rPr>
                <w:rFonts w:eastAsia="Times New Roman"/>
                <w:color w:val="000000"/>
                <w:sz w:val="16"/>
                <w:szCs w:val="16"/>
              </w:rPr>
              <w:t>Drydock costs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61724796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49946829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2122994363"/>
              <w:rPr>
                <w:rFonts w:eastAsia="Times New Roman"/>
                <w:color w:val="000000"/>
                <w:sz w:val="16"/>
                <w:szCs w:val="16"/>
              </w:rPr>
            </w:pPr>
            <w:r>
              <w:rPr>
                <w:rFonts w:eastAsia="Times New Roman"/>
                <w:color w:val="000000"/>
                <w:sz w:val="16"/>
                <w:szCs w:val="16"/>
              </w:rPr>
              <w:t>(500</w:t>
            </w:r>
          </w:p>
        </w:tc>
        <w:tc>
          <w:tcPr>
            <w:tcW w:w="50" w:type="pct"/>
            <w:shd w:val="clear" w:color="auto" w:fill="CCEEFF"/>
            <w:noWrap/>
            <w:vAlign w:val="bottom"/>
            <w:hideMark/>
          </w:tcPr>
          <w:p w:rsidR="002B5EDF" w:rsidRDefault="00B802AF">
            <w:pPr>
              <w:widowControl w:val="0"/>
              <w:divId w:val="2101631821"/>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 Net Cash provided by / (used in) Operating Activities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014723065"/>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vAlign w:val="bottom"/>
            <w:hideMark/>
          </w:tcPr>
          <w:p w:rsidR="002B5EDF" w:rsidRDefault="00B802AF">
            <w:pPr>
              <w:widowControl w:val="0"/>
              <w:jc w:val="right"/>
              <w:divId w:val="2061975821"/>
              <w:rPr>
                <w:rFonts w:eastAsia="Times New Roman"/>
                <w:color w:val="000000"/>
                <w:sz w:val="16"/>
                <w:szCs w:val="16"/>
              </w:rPr>
            </w:pPr>
            <w:r>
              <w:rPr>
                <w:rFonts w:eastAsia="Times New Roman"/>
                <w:color w:val="000000"/>
                <w:sz w:val="16"/>
                <w:szCs w:val="16"/>
              </w:rPr>
              <w:t>13,176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divId w:val="971641353"/>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noWrap/>
            <w:vAlign w:val="bottom"/>
            <w:hideMark/>
          </w:tcPr>
          <w:p w:rsidR="002B5EDF" w:rsidRDefault="00B802AF">
            <w:pPr>
              <w:widowControl w:val="0"/>
              <w:jc w:val="right"/>
              <w:divId w:val="1927152188"/>
              <w:rPr>
                <w:rFonts w:eastAsia="Times New Roman"/>
                <w:color w:val="000000"/>
                <w:sz w:val="16"/>
                <w:szCs w:val="16"/>
              </w:rPr>
            </w:pPr>
            <w:r>
              <w:rPr>
                <w:rFonts w:eastAsia="Times New Roman"/>
                <w:color w:val="000000"/>
                <w:sz w:val="16"/>
                <w:szCs w:val="16"/>
              </w:rPr>
              <w:t>(4,194</w:t>
            </w:r>
          </w:p>
        </w:tc>
        <w:tc>
          <w:tcPr>
            <w:tcW w:w="50" w:type="pct"/>
            <w:noWrap/>
            <w:vAlign w:val="bottom"/>
            <w:hideMark/>
          </w:tcPr>
          <w:p w:rsidR="002B5EDF" w:rsidRDefault="00B802AF">
            <w:pPr>
              <w:widowControl w:val="0"/>
              <w:divId w:val="118883750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divId w:val="366176111"/>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noWrap/>
            <w:vAlign w:val="bottom"/>
            <w:hideMark/>
          </w:tcPr>
          <w:p w:rsidR="002B5EDF" w:rsidRDefault="00B802AF">
            <w:pPr>
              <w:widowControl w:val="0"/>
              <w:jc w:val="right"/>
              <w:divId w:val="904532696"/>
              <w:rPr>
                <w:rFonts w:eastAsia="Times New Roman"/>
                <w:color w:val="000000"/>
                <w:sz w:val="16"/>
                <w:szCs w:val="16"/>
              </w:rPr>
            </w:pPr>
            <w:r>
              <w:rPr>
                <w:rFonts w:eastAsia="Times New Roman"/>
                <w:color w:val="000000"/>
                <w:sz w:val="16"/>
                <w:szCs w:val="16"/>
              </w:rPr>
              <w:t>(330</w:t>
            </w:r>
          </w:p>
        </w:tc>
        <w:tc>
          <w:tcPr>
            <w:tcW w:w="50" w:type="pct"/>
            <w:noWrap/>
            <w:vAlign w:val="bottom"/>
            <w:hideMark/>
          </w:tcPr>
          <w:p w:rsidR="002B5EDF" w:rsidRDefault="00B802AF">
            <w:pPr>
              <w:widowControl w:val="0"/>
              <w:divId w:val="1716195700"/>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 Cash Flows provided by / (used in) Investing Activities: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671294988"/>
              <w:rPr>
                <w:rFonts w:eastAsia="Times New Roman"/>
                <w:color w:val="000000"/>
                <w:sz w:val="16"/>
                <w:szCs w:val="16"/>
              </w:rPr>
            </w:pPr>
            <w:r>
              <w:rPr>
                <w:rFonts w:eastAsia="Times New Roman"/>
                <w:color w:val="000000"/>
                <w:sz w:val="16"/>
                <w:szCs w:val="16"/>
              </w:rPr>
              <w:t>Advances for vessel acquisitions and other vessel costs (Note 5)</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97815253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070079071"/>
              <w:rPr>
                <w:rFonts w:eastAsia="Times New Roman"/>
                <w:color w:val="000000"/>
                <w:sz w:val="16"/>
                <w:szCs w:val="16"/>
              </w:rPr>
            </w:pPr>
            <w:r>
              <w:rPr>
                <w:rFonts w:eastAsia="Times New Roman"/>
                <w:color w:val="000000"/>
                <w:sz w:val="16"/>
                <w:szCs w:val="16"/>
              </w:rPr>
              <w:t>(17</w:t>
            </w:r>
          </w:p>
        </w:tc>
        <w:tc>
          <w:tcPr>
            <w:tcW w:w="50" w:type="pct"/>
            <w:noWrap/>
            <w:vAlign w:val="bottom"/>
            <w:hideMark/>
          </w:tcPr>
          <w:p w:rsidR="002B5EDF" w:rsidRDefault="00B802AF">
            <w:pPr>
              <w:widowControl w:val="0"/>
              <w:divId w:val="1898658803"/>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892186608"/>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202986472"/>
              <w:rPr>
                <w:rFonts w:eastAsia="Times New Roman"/>
                <w:color w:val="000000"/>
                <w:sz w:val="16"/>
                <w:szCs w:val="16"/>
              </w:rPr>
            </w:pPr>
            <w:r>
              <w:rPr>
                <w:rFonts w:eastAsia="Times New Roman"/>
                <w:color w:val="000000"/>
                <w:sz w:val="16"/>
                <w:szCs w:val="16"/>
              </w:rPr>
              <w:t>Vessel acquisitions and other vessels' costs (Note 6)</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515121161"/>
              <w:rPr>
                <w:rFonts w:eastAsia="Times New Roman"/>
                <w:color w:val="000000"/>
                <w:sz w:val="16"/>
                <w:szCs w:val="16"/>
              </w:rPr>
            </w:pPr>
            <w:r>
              <w:rPr>
                <w:rFonts w:eastAsia="Times New Roman"/>
                <w:color w:val="000000"/>
                <w:sz w:val="16"/>
                <w:szCs w:val="16"/>
              </w:rPr>
              <w:t>(63,386</w:t>
            </w:r>
          </w:p>
        </w:tc>
        <w:tc>
          <w:tcPr>
            <w:tcW w:w="50" w:type="pct"/>
            <w:shd w:val="clear" w:color="auto" w:fill="CCEEFF"/>
            <w:noWrap/>
            <w:vAlign w:val="bottom"/>
            <w:hideMark/>
          </w:tcPr>
          <w:p w:rsidR="002B5EDF" w:rsidRDefault="00B802AF">
            <w:pPr>
              <w:widowControl w:val="0"/>
              <w:divId w:val="380634018"/>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742485795"/>
              <w:rPr>
                <w:rFonts w:eastAsia="Times New Roman"/>
                <w:color w:val="000000"/>
                <w:sz w:val="16"/>
                <w:szCs w:val="16"/>
              </w:rPr>
            </w:pPr>
            <w:r>
              <w:rPr>
                <w:rFonts w:eastAsia="Times New Roman"/>
                <w:color w:val="000000"/>
                <w:sz w:val="16"/>
                <w:szCs w:val="16"/>
              </w:rPr>
              <w:t>(50,161</w:t>
            </w:r>
          </w:p>
        </w:tc>
        <w:tc>
          <w:tcPr>
            <w:tcW w:w="50" w:type="pct"/>
            <w:shd w:val="clear" w:color="auto" w:fill="CCEEFF"/>
            <w:noWrap/>
            <w:vAlign w:val="bottom"/>
            <w:hideMark/>
          </w:tcPr>
          <w:p w:rsidR="002B5EDF" w:rsidRDefault="00B802AF">
            <w:pPr>
              <w:widowControl w:val="0"/>
              <w:divId w:val="213359537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26805164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613295856"/>
              <w:rPr>
                <w:rFonts w:eastAsia="Times New Roman"/>
                <w:color w:val="000000"/>
                <w:sz w:val="16"/>
                <w:szCs w:val="16"/>
              </w:rPr>
            </w:pPr>
            <w:r>
              <w:rPr>
                <w:rFonts w:eastAsia="Times New Roman"/>
                <w:color w:val="000000"/>
                <w:sz w:val="16"/>
                <w:szCs w:val="16"/>
              </w:rPr>
              <w:t>Proceeds from sale of vessels, net of expenses (Note 6)</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760056332"/>
              <w:rPr>
                <w:rFonts w:eastAsia="Times New Roman"/>
                <w:color w:val="000000"/>
                <w:sz w:val="16"/>
                <w:szCs w:val="16"/>
              </w:rPr>
            </w:pPr>
            <w:r>
              <w:rPr>
                <w:rFonts w:eastAsia="Times New Roman"/>
                <w:color w:val="000000"/>
                <w:sz w:val="16"/>
                <w:szCs w:val="16"/>
              </w:rPr>
              <w:t>23,464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51930565"/>
              <w:rPr>
                <w:rFonts w:eastAsia="Times New Roman"/>
                <w:color w:val="000000"/>
                <w:sz w:val="16"/>
                <w:szCs w:val="16"/>
              </w:rPr>
            </w:pPr>
            <w:r>
              <w:rPr>
                <w:rFonts w:eastAsia="Times New Roman"/>
                <w:color w:val="000000"/>
                <w:sz w:val="16"/>
                <w:szCs w:val="16"/>
              </w:rPr>
              <w:t>28,868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651442573"/>
              <w:rPr>
                <w:rFonts w:eastAsia="Times New Roman"/>
                <w:color w:val="000000"/>
                <w:sz w:val="16"/>
                <w:szCs w:val="16"/>
              </w:rPr>
            </w:pPr>
            <w:r>
              <w:rPr>
                <w:rFonts w:eastAsia="Times New Roman"/>
                <w:color w:val="000000"/>
                <w:sz w:val="16"/>
                <w:szCs w:val="16"/>
              </w:rPr>
              <w:t>92,905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271820101"/>
              <w:rPr>
                <w:rFonts w:eastAsia="Times New Roman"/>
                <w:color w:val="000000"/>
                <w:sz w:val="16"/>
                <w:szCs w:val="16"/>
              </w:rPr>
            </w:pPr>
            <w:r>
              <w:rPr>
                <w:rFonts w:eastAsia="Times New Roman"/>
                <w:color w:val="000000"/>
                <w:sz w:val="16"/>
                <w:szCs w:val="16"/>
              </w:rPr>
              <w:t>Property and equipment additions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574051160"/>
              <w:rPr>
                <w:rFonts w:eastAsia="Times New Roman"/>
                <w:color w:val="000000"/>
                <w:sz w:val="16"/>
                <w:szCs w:val="16"/>
              </w:rPr>
            </w:pPr>
            <w:r>
              <w:rPr>
                <w:rFonts w:eastAsia="Times New Roman"/>
                <w:color w:val="000000"/>
                <w:sz w:val="16"/>
                <w:szCs w:val="16"/>
              </w:rPr>
              <w:t>(224</w:t>
            </w:r>
          </w:p>
        </w:tc>
        <w:tc>
          <w:tcPr>
            <w:tcW w:w="50" w:type="pct"/>
            <w:shd w:val="clear" w:color="auto" w:fill="CCEEFF"/>
            <w:noWrap/>
            <w:vAlign w:val="bottom"/>
            <w:hideMark/>
          </w:tcPr>
          <w:p w:rsidR="002B5EDF" w:rsidRDefault="00B802AF">
            <w:pPr>
              <w:widowControl w:val="0"/>
              <w:divId w:val="1164706032"/>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41097387"/>
              <w:rPr>
                <w:rFonts w:eastAsia="Times New Roman"/>
                <w:color w:val="000000"/>
                <w:sz w:val="16"/>
                <w:szCs w:val="16"/>
              </w:rPr>
            </w:pPr>
            <w:r>
              <w:rPr>
                <w:rFonts w:eastAsia="Times New Roman"/>
                <w:color w:val="000000"/>
                <w:sz w:val="16"/>
                <w:szCs w:val="16"/>
              </w:rPr>
              <w:t>(38</w:t>
            </w:r>
          </w:p>
        </w:tc>
        <w:tc>
          <w:tcPr>
            <w:tcW w:w="50" w:type="pct"/>
            <w:shd w:val="clear" w:color="auto" w:fill="CCEEFF"/>
            <w:noWrap/>
            <w:vAlign w:val="bottom"/>
            <w:hideMark/>
          </w:tcPr>
          <w:p w:rsidR="002B5EDF" w:rsidRDefault="00B802AF">
            <w:pPr>
              <w:widowControl w:val="0"/>
              <w:divId w:val="200181409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423334619"/>
              <w:rPr>
                <w:rFonts w:eastAsia="Times New Roman"/>
                <w:color w:val="000000"/>
                <w:sz w:val="16"/>
                <w:szCs w:val="16"/>
              </w:rPr>
            </w:pPr>
            <w:r>
              <w:rPr>
                <w:rFonts w:eastAsia="Times New Roman"/>
                <w:color w:val="000000"/>
                <w:sz w:val="16"/>
                <w:szCs w:val="16"/>
              </w:rPr>
              <w:t>(126</w:t>
            </w:r>
          </w:p>
        </w:tc>
        <w:tc>
          <w:tcPr>
            <w:tcW w:w="50" w:type="pct"/>
            <w:shd w:val="clear" w:color="auto" w:fill="CCEEFF"/>
            <w:noWrap/>
            <w:vAlign w:val="bottom"/>
            <w:hideMark/>
          </w:tcPr>
          <w:p w:rsidR="002B5EDF" w:rsidRDefault="00B802AF">
            <w:pPr>
              <w:widowControl w:val="0"/>
              <w:divId w:val="1691836205"/>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divId w:val="1390031739"/>
              <w:rPr>
                <w:rFonts w:eastAsia="Times New Roman"/>
                <w:color w:val="000000"/>
                <w:sz w:val="16"/>
                <w:szCs w:val="16"/>
              </w:rPr>
            </w:pPr>
            <w:r>
              <w:rPr>
                <w:rFonts w:eastAsia="Times New Roman"/>
                <w:color w:val="000000"/>
                <w:sz w:val="16"/>
                <w:szCs w:val="16"/>
              </w:rPr>
              <w:t>Insurance settlements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9080237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242640779"/>
              <w:rPr>
                <w:rFonts w:eastAsia="Times New Roman"/>
                <w:color w:val="000000"/>
                <w:sz w:val="16"/>
                <w:szCs w:val="16"/>
              </w:rPr>
            </w:pPr>
            <w:r>
              <w:rPr>
                <w:rFonts w:eastAsia="Times New Roman"/>
                <w:color w:val="000000"/>
                <w:sz w:val="16"/>
                <w:szCs w:val="16"/>
              </w:rPr>
              <w:t>2,831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055202755"/>
              <w:rPr>
                <w:rFonts w:eastAsia="Times New Roman"/>
                <w:color w:val="000000"/>
                <w:sz w:val="16"/>
                <w:szCs w:val="16"/>
              </w:rPr>
            </w:pPr>
            <w:r>
              <w:rPr>
                <w:rFonts w:eastAsia="Times New Roman"/>
                <w:color w:val="000000"/>
                <w:sz w:val="16"/>
                <w:szCs w:val="16"/>
              </w:rPr>
              <w:t>372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 Net Cash provided by / (used in) Investing Activities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divId w:val="1610970542"/>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vAlign w:val="bottom"/>
            <w:hideMark/>
          </w:tcPr>
          <w:p w:rsidR="002B5EDF" w:rsidRDefault="00B802AF">
            <w:pPr>
              <w:widowControl w:val="0"/>
              <w:jc w:val="right"/>
              <w:divId w:val="757218375"/>
              <w:rPr>
                <w:rFonts w:eastAsia="Times New Roman"/>
                <w:color w:val="000000"/>
                <w:sz w:val="16"/>
                <w:szCs w:val="16"/>
              </w:rPr>
            </w:pPr>
            <w:r>
              <w:rPr>
                <w:rFonts w:eastAsia="Times New Roman"/>
                <w:color w:val="000000"/>
                <w:sz w:val="16"/>
                <w:szCs w:val="16"/>
              </w:rPr>
              <w:t>(40,146</w:t>
            </w:r>
          </w:p>
        </w:tc>
        <w:tc>
          <w:tcPr>
            <w:tcW w:w="50" w:type="pct"/>
            <w:shd w:val="clear" w:color="auto" w:fill="CCEEFF"/>
            <w:noWrap/>
            <w:vAlign w:val="bottom"/>
            <w:hideMark/>
          </w:tcPr>
          <w:p w:rsidR="002B5EDF" w:rsidRDefault="00B802AF">
            <w:pPr>
              <w:widowControl w:val="0"/>
              <w:divId w:val="424307201"/>
              <w:rPr>
                <w:rFonts w:eastAsia="Times New Roman"/>
                <w:color w:val="000000"/>
                <w:sz w:val="16"/>
                <w:szCs w:val="16"/>
              </w:rPr>
            </w:pPr>
            <w:r>
              <w:rPr>
                <w:rFonts w:eastAsia="Times New Roman"/>
                <w:color w:val="000000"/>
                <w:sz w:val="16"/>
                <w:szCs w:val="16"/>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divId w:val="156814650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vAlign w:val="bottom"/>
            <w:hideMark/>
          </w:tcPr>
          <w:p w:rsidR="002B5EDF" w:rsidRDefault="00B802AF">
            <w:pPr>
              <w:widowControl w:val="0"/>
              <w:jc w:val="right"/>
              <w:divId w:val="877475323"/>
              <w:rPr>
                <w:rFonts w:eastAsia="Times New Roman"/>
                <w:color w:val="000000"/>
                <w:sz w:val="16"/>
                <w:szCs w:val="16"/>
              </w:rPr>
            </w:pPr>
            <w:r>
              <w:rPr>
                <w:rFonts w:eastAsia="Times New Roman"/>
                <w:color w:val="000000"/>
                <w:sz w:val="16"/>
                <w:szCs w:val="16"/>
              </w:rPr>
              <w:t>(18,517</w:t>
            </w:r>
          </w:p>
        </w:tc>
        <w:tc>
          <w:tcPr>
            <w:tcW w:w="50" w:type="pct"/>
            <w:shd w:val="clear" w:color="auto" w:fill="CCEEFF"/>
            <w:noWrap/>
            <w:vAlign w:val="bottom"/>
            <w:hideMark/>
          </w:tcPr>
          <w:p w:rsidR="002B5EDF" w:rsidRDefault="00B802AF">
            <w:pPr>
              <w:widowControl w:val="0"/>
              <w:divId w:val="2087677774"/>
              <w:rPr>
                <w:rFonts w:eastAsia="Times New Roman"/>
                <w:color w:val="000000"/>
                <w:sz w:val="16"/>
                <w:szCs w:val="16"/>
              </w:rPr>
            </w:pPr>
            <w:r>
              <w:rPr>
                <w:rFonts w:eastAsia="Times New Roman"/>
                <w:color w:val="000000"/>
                <w:sz w:val="16"/>
                <w:szCs w:val="16"/>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divId w:val="47194965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vAlign w:val="bottom"/>
            <w:hideMark/>
          </w:tcPr>
          <w:p w:rsidR="002B5EDF" w:rsidRDefault="00B802AF">
            <w:pPr>
              <w:widowControl w:val="0"/>
              <w:jc w:val="right"/>
              <w:divId w:val="1002852883"/>
              <w:rPr>
                <w:rFonts w:eastAsia="Times New Roman"/>
                <w:color w:val="000000"/>
                <w:sz w:val="16"/>
                <w:szCs w:val="16"/>
              </w:rPr>
            </w:pPr>
            <w:r>
              <w:rPr>
                <w:rFonts w:eastAsia="Times New Roman"/>
                <w:color w:val="000000"/>
                <w:sz w:val="16"/>
                <w:szCs w:val="16"/>
              </w:rPr>
              <w:t>93,151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 Cash Flows provided by / (used in) Financing Activities: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937060536"/>
              <w:rPr>
                <w:rFonts w:eastAsia="Times New Roman"/>
                <w:color w:val="000000"/>
                <w:sz w:val="16"/>
                <w:szCs w:val="16"/>
              </w:rPr>
            </w:pPr>
            <w:r>
              <w:rPr>
                <w:rFonts w:eastAsia="Times New Roman"/>
                <w:color w:val="000000"/>
                <w:sz w:val="16"/>
                <w:szCs w:val="16"/>
              </w:rPr>
              <w:t>Proceeds from long-term bank debt (Note 7)</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956405859"/>
              <w:rPr>
                <w:rFonts w:eastAsia="Times New Roman"/>
                <w:color w:val="000000"/>
                <w:sz w:val="16"/>
                <w:szCs w:val="16"/>
              </w:rPr>
            </w:pPr>
            <w:r>
              <w:rPr>
                <w:rFonts w:eastAsia="Times New Roman"/>
                <w:color w:val="000000"/>
                <w:sz w:val="16"/>
                <w:szCs w:val="16"/>
              </w:rPr>
              <w:t>34,800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404298078"/>
              <w:rPr>
                <w:rFonts w:eastAsia="Times New Roman"/>
                <w:color w:val="000000"/>
                <w:sz w:val="16"/>
                <w:szCs w:val="16"/>
              </w:rPr>
            </w:pPr>
            <w:r>
              <w:rPr>
                <w:rFonts w:eastAsia="Times New Roman"/>
                <w:color w:val="000000"/>
                <w:sz w:val="16"/>
                <w:szCs w:val="16"/>
              </w:rPr>
              <w:t>33,000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810294252"/>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871116965"/>
              <w:rPr>
                <w:rFonts w:eastAsia="Times New Roman"/>
                <w:color w:val="000000"/>
                <w:sz w:val="16"/>
                <w:szCs w:val="16"/>
              </w:rPr>
            </w:pPr>
            <w:r>
              <w:rPr>
                <w:rFonts w:eastAsia="Times New Roman"/>
                <w:color w:val="000000"/>
                <w:sz w:val="16"/>
                <w:szCs w:val="16"/>
              </w:rPr>
              <w:t>Repayments of related party loans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222330121"/>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11687148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77872623"/>
              <w:rPr>
                <w:rFonts w:eastAsia="Times New Roman"/>
                <w:color w:val="000000"/>
                <w:sz w:val="16"/>
                <w:szCs w:val="16"/>
              </w:rPr>
            </w:pPr>
            <w:r>
              <w:rPr>
                <w:rFonts w:eastAsia="Times New Roman"/>
                <w:color w:val="000000"/>
                <w:sz w:val="16"/>
                <w:szCs w:val="16"/>
              </w:rPr>
              <w:t>(87,617</w:t>
            </w:r>
          </w:p>
        </w:tc>
        <w:tc>
          <w:tcPr>
            <w:tcW w:w="50" w:type="pct"/>
            <w:noWrap/>
            <w:vAlign w:val="bottom"/>
            <w:hideMark/>
          </w:tcPr>
          <w:p w:rsidR="002B5EDF" w:rsidRDefault="00B802AF">
            <w:pPr>
              <w:widowControl w:val="0"/>
              <w:divId w:val="181282010"/>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401713112"/>
              <w:rPr>
                <w:rFonts w:eastAsia="Times New Roman"/>
                <w:color w:val="000000"/>
                <w:sz w:val="16"/>
                <w:szCs w:val="16"/>
              </w:rPr>
            </w:pPr>
            <w:r>
              <w:rPr>
                <w:rFonts w:eastAsia="Times New Roman"/>
                <w:color w:val="000000"/>
                <w:sz w:val="16"/>
                <w:szCs w:val="16"/>
              </w:rPr>
              <w:t>Repayments of unrelated party loans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5010460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12886352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789782585"/>
              <w:rPr>
                <w:rFonts w:eastAsia="Times New Roman"/>
                <w:color w:val="000000"/>
                <w:sz w:val="16"/>
                <w:szCs w:val="16"/>
              </w:rPr>
            </w:pPr>
            <w:r>
              <w:rPr>
                <w:rFonts w:eastAsia="Times New Roman"/>
                <w:color w:val="000000"/>
                <w:sz w:val="16"/>
                <w:szCs w:val="16"/>
              </w:rPr>
              <w:t>(18,500</w:t>
            </w:r>
          </w:p>
        </w:tc>
        <w:tc>
          <w:tcPr>
            <w:tcW w:w="50" w:type="pct"/>
            <w:shd w:val="clear" w:color="auto" w:fill="CCEEFF"/>
            <w:noWrap/>
            <w:vAlign w:val="bottom"/>
            <w:hideMark/>
          </w:tcPr>
          <w:p w:rsidR="002B5EDF" w:rsidRDefault="00B802AF">
            <w:pPr>
              <w:widowControl w:val="0"/>
              <w:divId w:val="1196498864"/>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divId w:val="1082752809"/>
              <w:rPr>
                <w:rFonts w:eastAsia="Times New Roman"/>
                <w:color w:val="000000"/>
                <w:sz w:val="16"/>
                <w:szCs w:val="16"/>
              </w:rPr>
            </w:pPr>
            <w:r>
              <w:rPr>
                <w:rFonts w:eastAsia="Times New Roman"/>
                <w:color w:val="000000"/>
                <w:sz w:val="16"/>
                <w:szCs w:val="16"/>
              </w:rPr>
              <w:t>Repayments of long-term bank debt  (Note 7)</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68433326"/>
              <w:rPr>
                <w:rFonts w:eastAsia="Times New Roman"/>
                <w:color w:val="000000"/>
                <w:sz w:val="16"/>
                <w:szCs w:val="16"/>
              </w:rPr>
            </w:pPr>
            <w:r>
              <w:rPr>
                <w:rFonts w:eastAsia="Times New Roman"/>
                <w:color w:val="000000"/>
                <w:sz w:val="16"/>
                <w:szCs w:val="16"/>
              </w:rPr>
              <w:t>(9,181</w:t>
            </w:r>
          </w:p>
        </w:tc>
        <w:tc>
          <w:tcPr>
            <w:tcW w:w="50" w:type="pct"/>
            <w:noWrap/>
            <w:vAlign w:val="bottom"/>
            <w:hideMark/>
          </w:tcPr>
          <w:p w:rsidR="002B5EDF" w:rsidRDefault="00B802AF">
            <w:pPr>
              <w:widowControl w:val="0"/>
              <w:divId w:val="1593273038"/>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2000958982"/>
              <w:rPr>
                <w:rFonts w:eastAsia="Times New Roman"/>
                <w:color w:val="000000"/>
                <w:sz w:val="16"/>
                <w:szCs w:val="16"/>
              </w:rPr>
            </w:pPr>
            <w:r>
              <w:rPr>
                <w:rFonts w:eastAsia="Times New Roman"/>
                <w:color w:val="000000"/>
                <w:sz w:val="16"/>
                <w:szCs w:val="16"/>
              </w:rPr>
              <w:t>(519</w:t>
            </w:r>
          </w:p>
        </w:tc>
        <w:tc>
          <w:tcPr>
            <w:tcW w:w="50" w:type="pct"/>
            <w:noWrap/>
            <w:vAlign w:val="bottom"/>
            <w:hideMark/>
          </w:tcPr>
          <w:p w:rsidR="002B5EDF" w:rsidRDefault="00B802AF">
            <w:pPr>
              <w:widowControl w:val="0"/>
              <w:divId w:val="66139614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979575716"/>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398624358"/>
              <w:rPr>
                <w:rFonts w:eastAsia="Times New Roman"/>
                <w:color w:val="000000"/>
                <w:sz w:val="16"/>
                <w:szCs w:val="16"/>
              </w:rPr>
            </w:pPr>
            <w:r>
              <w:rPr>
                <w:rFonts w:eastAsia="Times New Roman"/>
                <w:color w:val="000000"/>
                <w:sz w:val="16"/>
                <w:szCs w:val="16"/>
              </w:rPr>
              <w:t>Issuance of preferred stock, net of expenses (Note 9)</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942714017"/>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818038852"/>
              <w:rPr>
                <w:rFonts w:eastAsia="Times New Roman"/>
                <w:color w:val="000000"/>
                <w:sz w:val="16"/>
                <w:szCs w:val="16"/>
              </w:rPr>
            </w:pPr>
            <w:r>
              <w:rPr>
                <w:rFonts w:eastAsia="Times New Roman"/>
                <w:color w:val="000000"/>
                <w:sz w:val="16"/>
                <w:szCs w:val="16"/>
              </w:rPr>
              <w:t>6,452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860972694"/>
              <w:rPr>
                <w:rFonts w:eastAsia="Times New Roman"/>
                <w:color w:val="000000"/>
                <w:sz w:val="16"/>
                <w:szCs w:val="16"/>
              </w:rPr>
            </w:pPr>
            <w:r>
              <w:rPr>
                <w:rFonts w:eastAsia="Times New Roman"/>
                <w:color w:val="000000"/>
                <w:sz w:val="16"/>
                <w:szCs w:val="16"/>
              </w:rPr>
              <w:t>17,413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307707356"/>
              <w:rPr>
                <w:rFonts w:eastAsia="Times New Roman"/>
                <w:color w:val="000000"/>
                <w:sz w:val="16"/>
                <w:szCs w:val="16"/>
              </w:rPr>
            </w:pPr>
            <w:r>
              <w:rPr>
                <w:rFonts w:eastAsia="Times New Roman"/>
                <w:color w:val="000000"/>
                <w:sz w:val="16"/>
                <w:szCs w:val="16"/>
              </w:rPr>
              <w:t>Common shares re-purchase and retirement, including expenses (Note 9)</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889152714"/>
              <w:rPr>
                <w:rFonts w:eastAsia="Times New Roman"/>
                <w:color w:val="000000"/>
                <w:sz w:val="16"/>
                <w:szCs w:val="16"/>
              </w:rPr>
            </w:pPr>
            <w:r>
              <w:rPr>
                <w:rFonts w:eastAsia="Times New Roman"/>
                <w:color w:val="000000"/>
                <w:sz w:val="16"/>
                <w:szCs w:val="16"/>
              </w:rPr>
              <w:t>(656</w:t>
            </w:r>
          </w:p>
        </w:tc>
        <w:tc>
          <w:tcPr>
            <w:tcW w:w="50" w:type="pct"/>
            <w:noWrap/>
            <w:vAlign w:val="bottom"/>
            <w:hideMark/>
          </w:tcPr>
          <w:p w:rsidR="002B5EDF" w:rsidRDefault="00B802AF">
            <w:pPr>
              <w:widowControl w:val="0"/>
              <w:divId w:val="957759877"/>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654186113"/>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61285744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562668341"/>
              <w:rPr>
                <w:rFonts w:eastAsia="Times New Roman"/>
                <w:color w:val="000000"/>
                <w:sz w:val="16"/>
                <w:szCs w:val="16"/>
              </w:rPr>
            </w:pPr>
            <w:r>
              <w:rPr>
                <w:rFonts w:eastAsia="Times New Roman"/>
                <w:color w:val="000000"/>
                <w:sz w:val="16"/>
                <w:szCs w:val="16"/>
              </w:rPr>
              <w:t>Repurchase of Series C preferred shares, including expenses (Note 9)</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720206771"/>
              <w:rPr>
                <w:rFonts w:eastAsia="Times New Roman"/>
                <w:color w:val="000000"/>
                <w:sz w:val="16"/>
                <w:szCs w:val="16"/>
              </w:rPr>
            </w:pPr>
            <w:r>
              <w:rPr>
                <w:rFonts w:eastAsia="Times New Roman"/>
                <w:color w:val="000000"/>
                <w:sz w:val="16"/>
                <w:szCs w:val="16"/>
              </w:rPr>
              <w:t>(1,515</w:t>
            </w:r>
          </w:p>
        </w:tc>
        <w:tc>
          <w:tcPr>
            <w:tcW w:w="50" w:type="pct"/>
            <w:shd w:val="clear" w:color="auto" w:fill="CCEEFF"/>
            <w:noWrap/>
            <w:vAlign w:val="bottom"/>
            <w:hideMark/>
          </w:tcPr>
          <w:p w:rsidR="002B5EDF" w:rsidRDefault="00B802AF">
            <w:pPr>
              <w:widowControl w:val="0"/>
              <w:divId w:val="784731971"/>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349071538"/>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76272517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214120046"/>
              <w:rPr>
                <w:rFonts w:eastAsia="Times New Roman"/>
                <w:color w:val="000000"/>
                <w:sz w:val="16"/>
                <w:szCs w:val="16"/>
              </w:rPr>
            </w:pPr>
            <w:r>
              <w:rPr>
                <w:rFonts w:eastAsia="Times New Roman"/>
                <w:color w:val="000000"/>
                <w:sz w:val="16"/>
                <w:szCs w:val="16"/>
              </w:rPr>
              <w:t>Repurchase of Series B preferred shares (Note 9)</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538931962"/>
              <w:rPr>
                <w:rFonts w:eastAsia="Times New Roman"/>
                <w:color w:val="000000"/>
                <w:sz w:val="16"/>
                <w:szCs w:val="16"/>
              </w:rPr>
            </w:pPr>
            <w:r>
              <w:rPr>
                <w:rFonts w:eastAsia="Times New Roman"/>
                <w:color w:val="000000"/>
                <w:sz w:val="16"/>
                <w:szCs w:val="16"/>
              </w:rPr>
              <w:t>(400</w:t>
            </w:r>
          </w:p>
        </w:tc>
        <w:tc>
          <w:tcPr>
            <w:tcW w:w="50" w:type="pct"/>
            <w:noWrap/>
            <w:vAlign w:val="bottom"/>
            <w:hideMark/>
          </w:tcPr>
          <w:p w:rsidR="002B5EDF" w:rsidRDefault="00B802AF">
            <w:pPr>
              <w:widowControl w:val="0"/>
              <w:divId w:val="105196835"/>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88587688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467011581"/>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207567843"/>
              <w:rPr>
                <w:rFonts w:eastAsia="Times New Roman"/>
                <w:color w:val="000000"/>
                <w:sz w:val="16"/>
                <w:szCs w:val="16"/>
              </w:rPr>
            </w:pPr>
            <w:r>
              <w:rPr>
                <w:rFonts w:eastAsia="Times New Roman"/>
                <w:color w:val="000000"/>
                <w:sz w:val="16"/>
                <w:szCs w:val="16"/>
              </w:rPr>
              <w:t>Payments of equity issuance and financing costs  (Note 7)</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77680896"/>
              <w:rPr>
                <w:rFonts w:eastAsia="Times New Roman"/>
                <w:color w:val="000000"/>
                <w:sz w:val="16"/>
                <w:szCs w:val="16"/>
              </w:rPr>
            </w:pPr>
            <w:r>
              <w:rPr>
                <w:rFonts w:eastAsia="Times New Roman"/>
                <w:color w:val="000000"/>
                <w:sz w:val="16"/>
                <w:szCs w:val="16"/>
              </w:rPr>
              <w:t>(561</w:t>
            </w:r>
          </w:p>
        </w:tc>
        <w:tc>
          <w:tcPr>
            <w:tcW w:w="50" w:type="pct"/>
            <w:shd w:val="clear" w:color="auto" w:fill="CCEEFF"/>
            <w:noWrap/>
            <w:vAlign w:val="bottom"/>
            <w:hideMark/>
          </w:tcPr>
          <w:p w:rsidR="002B5EDF" w:rsidRDefault="00B802AF">
            <w:pPr>
              <w:widowControl w:val="0"/>
              <w:divId w:val="1822572776"/>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393968304"/>
              <w:rPr>
                <w:rFonts w:eastAsia="Times New Roman"/>
                <w:color w:val="000000"/>
                <w:sz w:val="16"/>
                <w:szCs w:val="16"/>
              </w:rPr>
            </w:pPr>
            <w:r>
              <w:rPr>
                <w:rFonts w:eastAsia="Times New Roman"/>
                <w:color w:val="000000"/>
                <w:sz w:val="16"/>
                <w:szCs w:val="16"/>
              </w:rPr>
              <w:t>(352</w:t>
            </w:r>
          </w:p>
        </w:tc>
        <w:tc>
          <w:tcPr>
            <w:tcW w:w="50" w:type="pct"/>
            <w:shd w:val="clear" w:color="auto" w:fill="CCEEFF"/>
            <w:noWrap/>
            <w:vAlign w:val="bottom"/>
            <w:hideMark/>
          </w:tcPr>
          <w:p w:rsidR="002B5EDF" w:rsidRDefault="00B802AF">
            <w:pPr>
              <w:widowControl w:val="0"/>
              <w:divId w:val="1694332979"/>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593127283"/>
              <w:rPr>
                <w:rFonts w:eastAsia="Times New Roman"/>
                <w:color w:val="000000"/>
                <w:sz w:val="16"/>
                <w:szCs w:val="16"/>
              </w:rPr>
            </w:pPr>
            <w:r>
              <w:rPr>
                <w:rFonts w:eastAsia="Times New Roman"/>
                <w:color w:val="000000"/>
                <w:sz w:val="16"/>
                <w:szCs w:val="16"/>
              </w:rPr>
              <w:t>(68</w:t>
            </w:r>
          </w:p>
        </w:tc>
        <w:tc>
          <w:tcPr>
            <w:tcW w:w="50" w:type="pct"/>
            <w:shd w:val="clear" w:color="auto" w:fill="CCEEFF"/>
            <w:noWrap/>
            <w:vAlign w:val="bottom"/>
            <w:hideMark/>
          </w:tcPr>
          <w:p w:rsidR="002B5EDF" w:rsidRDefault="00B802AF">
            <w:pPr>
              <w:widowControl w:val="0"/>
              <w:divId w:val="762647741"/>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noWrap/>
            <w:vAlign w:val="bottom"/>
            <w:hideMark/>
          </w:tcPr>
          <w:p w:rsidR="002B5EDF" w:rsidRDefault="00B802AF">
            <w:pPr>
              <w:widowControl w:val="0"/>
              <w:divId w:val="879902404"/>
              <w:rPr>
                <w:rFonts w:eastAsia="Times New Roman"/>
                <w:color w:val="000000"/>
                <w:sz w:val="16"/>
                <w:szCs w:val="16"/>
              </w:rPr>
            </w:pPr>
            <w:r>
              <w:rPr>
                <w:rFonts w:eastAsia="Times New Roman"/>
                <w:color w:val="000000"/>
                <w:sz w:val="16"/>
                <w:szCs w:val="16"/>
              </w:rPr>
              <w:t>Cash dividends (Note 11)</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253973027"/>
              <w:rPr>
                <w:rFonts w:eastAsia="Times New Roman"/>
                <w:color w:val="000000"/>
                <w:sz w:val="16"/>
                <w:szCs w:val="16"/>
              </w:rPr>
            </w:pPr>
            <w:r>
              <w:rPr>
                <w:rFonts w:eastAsia="Times New Roman"/>
                <w:color w:val="000000"/>
                <w:sz w:val="16"/>
                <w:szCs w:val="16"/>
              </w:rPr>
              <w:t>(502</w:t>
            </w:r>
          </w:p>
        </w:tc>
        <w:tc>
          <w:tcPr>
            <w:tcW w:w="50" w:type="pct"/>
            <w:noWrap/>
            <w:vAlign w:val="bottom"/>
            <w:hideMark/>
          </w:tcPr>
          <w:p w:rsidR="002B5EDF" w:rsidRDefault="00B802AF">
            <w:pPr>
              <w:widowControl w:val="0"/>
              <w:divId w:val="570434312"/>
              <w:rPr>
                <w:rFonts w:eastAsia="Times New Roman"/>
                <w:color w:val="000000"/>
                <w:sz w:val="16"/>
                <w:szCs w:val="16"/>
              </w:rPr>
            </w:pPr>
            <w:r>
              <w:rPr>
                <w:rFonts w:eastAsia="Times New Roman"/>
                <w:color w:val="000000"/>
                <w:sz w:val="16"/>
                <w:szCs w:val="16"/>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27626234"/>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887377169"/>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 Net Cash provided by / (used in) Financing Activities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divId w:val="120658779"/>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vAlign w:val="bottom"/>
            <w:hideMark/>
          </w:tcPr>
          <w:p w:rsidR="002B5EDF" w:rsidRDefault="00B802AF">
            <w:pPr>
              <w:widowControl w:val="0"/>
              <w:jc w:val="right"/>
              <w:divId w:val="249193616"/>
              <w:rPr>
                <w:rFonts w:eastAsia="Times New Roman"/>
                <w:color w:val="000000"/>
                <w:sz w:val="16"/>
                <w:szCs w:val="16"/>
              </w:rPr>
            </w:pPr>
            <w:r>
              <w:rPr>
                <w:rFonts w:eastAsia="Times New Roman"/>
                <w:color w:val="000000"/>
                <w:sz w:val="16"/>
                <w:szCs w:val="16"/>
              </w:rPr>
              <w:t>21,985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divId w:val="503516385"/>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vAlign w:val="bottom"/>
            <w:hideMark/>
          </w:tcPr>
          <w:p w:rsidR="002B5EDF" w:rsidRDefault="00B802AF">
            <w:pPr>
              <w:widowControl w:val="0"/>
              <w:jc w:val="right"/>
              <w:divId w:val="630404838"/>
              <w:rPr>
                <w:rFonts w:eastAsia="Times New Roman"/>
                <w:color w:val="000000"/>
                <w:sz w:val="16"/>
                <w:szCs w:val="16"/>
              </w:rPr>
            </w:pPr>
            <w:r>
              <w:rPr>
                <w:rFonts w:eastAsia="Times New Roman"/>
                <w:color w:val="000000"/>
                <w:sz w:val="16"/>
                <w:szCs w:val="16"/>
              </w:rPr>
              <w:t>38,581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divId w:val="1067143317"/>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vAlign w:val="bottom"/>
            <w:hideMark/>
          </w:tcPr>
          <w:p w:rsidR="002B5EDF" w:rsidRDefault="00B802AF">
            <w:pPr>
              <w:widowControl w:val="0"/>
              <w:jc w:val="right"/>
              <w:divId w:val="115607252"/>
              <w:rPr>
                <w:rFonts w:eastAsia="Times New Roman"/>
                <w:color w:val="000000"/>
                <w:sz w:val="16"/>
                <w:szCs w:val="16"/>
              </w:rPr>
            </w:pPr>
            <w:r>
              <w:rPr>
                <w:rFonts w:eastAsia="Times New Roman"/>
                <w:color w:val="000000"/>
                <w:sz w:val="16"/>
                <w:szCs w:val="16"/>
              </w:rPr>
              <w:t>(88,772</w:t>
            </w:r>
          </w:p>
        </w:tc>
        <w:tc>
          <w:tcPr>
            <w:tcW w:w="50" w:type="pct"/>
            <w:shd w:val="clear" w:color="auto" w:fill="CCEEFF"/>
            <w:noWrap/>
            <w:vAlign w:val="bottom"/>
            <w:hideMark/>
          </w:tcPr>
          <w:p w:rsidR="002B5EDF" w:rsidRDefault="00B802AF">
            <w:pPr>
              <w:widowControl w:val="0"/>
              <w:divId w:val="168762797"/>
              <w:rPr>
                <w:rFonts w:eastAsia="Times New Roman"/>
                <w:color w:val="000000"/>
                <w:sz w:val="16"/>
                <w:szCs w:val="16"/>
              </w:rPr>
            </w:pPr>
            <w:r>
              <w:rPr>
                <w:rFonts w:eastAsia="Times New Roman"/>
                <w:color w:val="000000"/>
                <w:sz w:val="16"/>
                <w:szCs w:val="16"/>
              </w:rPr>
              <w:t>)</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Net increase / (decrease) in cash, cash equivalents and restricted cash</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278026867"/>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vAlign w:val="bottom"/>
            <w:hideMark/>
          </w:tcPr>
          <w:p w:rsidR="002B5EDF" w:rsidRDefault="00B802AF">
            <w:pPr>
              <w:widowControl w:val="0"/>
              <w:jc w:val="right"/>
              <w:divId w:val="598835070"/>
              <w:rPr>
                <w:rFonts w:eastAsia="Times New Roman"/>
                <w:color w:val="000000"/>
                <w:sz w:val="16"/>
                <w:szCs w:val="16"/>
              </w:rPr>
            </w:pPr>
            <w:r>
              <w:rPr>
                <w:rFonts w:eastAsia="Times New Roman"/>
                <w:color w:val="000000"/>
                <w:sz w:val="16"/>
                <w:szCs w:val="16"/>
              </w:rPr>
              <w:t>(4,985</w:t>
            </w:r>
          </w:p>
        </w:tc>
        <w:tc>
          <w:tcPr>
            <w:tcW w:w="50" w:type="pct"/>
            <w:noWrap/>
            <w:vAlign w:val="bottom"/>
            <w:hideMark/>
          </w:tcPr>
          <w:p w:rsidR="002B5EDF" w:rsidRDefault="00B802AF">
            <w:pPr>
              <w:widowControl w:val="0"/>
              <w:divId w:val="972832083"/>
              <w:rPr>
                <w:rFonts w:eastAsia="Times New Roman"/>
                <w:color w:val="000000"/>
                <w:sz w:val="16"/>
                <w:szCs w:val="16"/>
              </w:rPr>
            </w:pPr>
            <w:r>
              <w:rPr>
                <w:rFonts w:eastAsia="Times New Roman"/>
                <w:color w:val="000000"/>
                <w:sz w:val="16"/>
                <w:szCs w:val="16"/>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872696310"/>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vAlign w:val="bottom"/>
            <w:hideMark/>
          </w:tcPr>
          <w:p w:rsidR="002B5EDF" w:rsidRDefault="00B802AF">
            <w:pPr>
              <w:widowControl w:val="0"/>
              <w:jc w:val="right"/>
              <w:divId w:val="1853521442"/>
              <w:rPr>
                <w:rFonts w:eastAsia="Times New Roman"/>
                <w:color w:val="000000"/>
                <w:sz w:val="16"/>
                <w:szCs w:val="16"/>
              </w:rPr>
            </w:pPr>
            <w:r>
              <w:rPr>
                <w:rFonts w:eastAsia="Times New Roman"/>
                <w:color w:val="000000"/>
                <w:sz w:val="16"/>
                <w:szCs w:val="16"/>
              </w:rPr>
              <w:t>15,870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2047023473"/>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vAlign w:val="bottom"/>
            <w:hideMark/>
          </w:tcPr>
          <w:p w:rsidR="002B5EDF" w:rsidRDefault="00B802AF">
            <w:pPr>
              <w:widowControl w:val="0"/>
              <w:jc w:val="right"/>
              <w:divId w:val="219220090"/>
              <w:rPr>
                <w:rFonts w:eastAsia="Times New Roman"/>
                <w:color w:val="000000"/>
                <w:sz w:val="16"/>
                <w:szCs w:val="16"/>
              </w:rPr>
            </w:pPr>
            <w:r>
              <w:rPr>
                <w:rFonts w:eastAsia="Times New Roman"/>
                <w:color w:val="000000"/>
                <w:sz w:val="16"/>
                <w:szCs w:val="16"/>
              </w:rPr>
              <w:t>4,049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divId w:val="924923830"/>
              <w:rPr>
                <w:rFonts w:eastAsia="Times New Roman"/>
                <w:color w:val="000000"/>
                <w:sz w:val="16"/>
                <w:szCs w:val="16"/>
              </w:rPr>
            </w:pPr>
            <w:r>
              <w:rPr>
                <w:rFonts w:eastAsia="Times New Roman"/>
                <w:color w:val="000000"/>
                <w:sz w:val="16"/>
                <w:szCs w:val="16"/>
              </w:rPr>
              <w:lastRenderedPageBreak/>
              <w:t> Cash, cash equivalents and restricted cash at beginning of the year</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divId w:val="1595018354"/>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vAlign w:val="bottom"/>
            <w:hideMark/>
          </w:tcPr>
          <w:p w:rsidR="002B5EDF" w:rsidRDefault="00B802AF">
            <w:pPr>
              <w:widowControl w:val="0"/>
              <w:jc w:val="right"/>
              <w:divId w:val="51735100"/>
              <w:rPr>
                <w:rFonts w:eastAsia="Times New Roman"/>
                <w:color w:val="000000"/>
                <w:sz w:val="16"/>
                <w:szCs w:val="16"/>
              </w:rPr>
            </w:pPr>
            <w:r>
              <w:rPr>
                <w:rFonts w:eastAsia="Times New Roman"/>
                <w:color w:val="000000"/>
                <w:sz w:val="16"/>
                <w:szCs w:val="16"/>
              </w:rPr>
              <w:t>26,363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divId w:val="848638908"/>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vAlign w:val="bottom"/>
            <w:hideMark/>
          </w:tcPr>
          <w:p w:rsidR="002B5EDF" w:rsidRDefault="00B802AF">
            <w:pPr>
              <w:widowControl w:val="0"/>
              <w:jc w:val="right"/>
              <w:divId w:val="1385522076"/>
              <w:rPr>
                <w:rFonts w:eastAsia="Times New Roman"/>
                <w:color w:val="000000"/>
                <w:sz w:val="16"/>
                <w:szCs w:val="16"/>
              </w:rPr>
            </w:pPr>
            <w:r>
              <w:rPr>
                <w:rFonts w:eastAsia="Times New Roman"/>
                <w:color w:val="000000"/>
                <w:sz w:val="16"/>
                <w:szCs w:val="16"/>
              </w:rPr>
              <w:t>10,493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divId w:val="2444485"/>
              <w:rPr>
                <w:rFonts w:eastAsia="Times New Roman"/>
                <w:color w:val="000000"/>
                <w:sz w:val="16"/>
                <w:szCs w:val="16"/>
              </w:rPr>
            </w:pPr>
            <w:r>
              <w:rPr>
                <w:rFonts w:eastAsia="Times New Roman"/>
                <w:color w:val="000000"/>
                <w:sz w:val="16"/>
                <w:szCs w:val="16"/>
              </w:rPr>
              <w:t>$</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853417415"/>
              <w:rPr>
                <w:rFonts w:eastAsia="Times New Roman"/>
                <w:color w:val="000000"/>
                <w:sz w:val="16"/>
                <w:szCs w:val="16"/>
              </w:rPr>
            </w:pPr>
            <w:r>
              <w:rPr>
                <w:rFonts w:eastAsia="Times New Roman"/>
                <w:color w:val="000000"/>
                <w:sz w:val="16"/>
                <w:szCs w:val="16"/>
              </w:rPr>
              <w:t>6,444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1969388835"/>
              <w:rPr>
                <w:rFonts w:eastAsia="Times New Roman"/>
                <w:b/>
                <w:bCs/>
                <w:color w:val="000000"/>
                <w:sz w:val="16"/>
                <w:szCs w:val="16"/>
              </w:rPr>
            </w:pPr>
            <w:r>
              <w:rPr>
                <w:rFonts w:eastAsia="Times New Roman"/>
                <w:b/>
                <w:bCs/>
                <w:color w:val="000000"/>
                <w:sz w:val="16"/>
                <w:szCs w:val="16"/>
              </w:rPr>
              <w:t> Cash, cash equivalents and restricted cash at end of the year</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671176648"/>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vAlign w:val="bottom"/>
            <w:hideMark/>
          </w:tcPr>
          <w:p w:rsidR="002B5EDF" w:rsidRDefault="00B802AF">
            <w:pPr>
              <w:widowControl w:val="0"/>
              <w:jc w:val="right"/>
              <w:divId w:val="169149212"/>
              <w:rPr>
                <w:rFonts w:eastAsia="Times New Roman"/>
                <w:color w:val="000000"/>
                <w:sz w:val="16"/>
                <w:szCs w:val="16"/>
              </w:rPr>
            </w:pPr>
            <w:r>
              <w:rPr>
                <w:rFonts w:eastAsia="Times New Roman"/>
                <w:color w:val="000000"/>
                <w:sz w:val="16"/>
                <w:szCs w:val="16"/>
              </w:rPr>
              <w:t>21,378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080980523"/>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vAlign w:val="bottom"/>
            <w:hideMark/>
          </w:tcPr>
          <w:p w:rsidR="002B5EDF" w:rsidRDefault="00B802AF">
            <w:pPr>
              <w:widowControl w:val="0"/>
              <w:jc w:val="right"/>
              <w:divId w:val="798062840"/>
              <w:rPr>
                <w:rFonts w:eastAsia="Times New Roman"/>
                <w:color w:val="000000"/>
                <w:sz w:val="16"/>
                <w:szCs w:val="16"/>
              </w:rPr>
            </w:pPr>
            <w:r>
              <w:rPr>
                <w:rFonts w:eastAsia="Times New Roman"/>
                <w:color w:val="000000"/>
                <w:sz w:val="16"/>
                <w:szCs w:val="16"/>
              </w:rPr>
              <w:t>26,363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619988520"/>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noWrap/>
            <w:vAlign w:val="bottom"/>
            <w:hideMark/>
          </w:tcPr>
          <w:p w:rsidR="002B5EDF" w:rsidRDefault="00B802AF">
            <w:pPr>
              <w:widowControl w:val="0"/>
              <w:jc w:val="right"/>
              <w:divId w:val="1260597247"/>
              <w:rPr>
                <w:rFonts w:eastAsia="Times New Roman"/>
                <w:color w:val="000000"/>
                <w:sz w:val="16"/>
                <w:szCs w:val="16"/>
              </w:rPr>
            </w:pPr>
            <w:r>
              <w:rPr>
                <w:rFonts w:eastAsia="Times New Roman"/>
                <w:color w:val="000000"/>
                <w:sz w:val="16"/>
                <w:szCs w:val="16"/>
              </w:rPr>
              <w:t>10,493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RECONCILIATION OF CASH, CASH EQUIVALENTS AND RESTRICTED CASH</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1431899694"/>
              <w:rPr>
                <w:rFonts w:eastAsia="Times New Roman"/>
                <w:color w:val="000000"/>
                <w:sz w:val="16"/>
                <w:szCs w:val="16"/>
              </w:rPr>
            </w:pPr>
            <w:r>
              <w:rPr>
                <w:rFonts w:eastAsia="Times New Roman"/>
                <w:color w:val="000000"/>
                <w:sz w:val="16"/>
                <w:szCs w:val="16"/>
              </w:rPr>
              <w:t> Cash and cash equivalents at the end of the year</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divId w:val="2049916373"/>
              <w:rPr>
                <w:rFonts w:eastAsia="Times New Roman"/>
                <w:color w:val="000000"/>
                <w:sz w:val="16"/>
                <w:szCs w:val="16"/>
              </w:rPr>
            </w:pPr>
            <w:r>
              <w:rPr>
                <w:rFonts w:eastAsia="Times New Roman"/>
                <w:color w:val="000000"/>
                <w:sz w:val="16"/>
                <w:szCs w:val="16"/>
              </w:rPr>
              <w:t>$</w:t>
            </w:r>
          </w:p>
        </w:tc>
        <w:tc>
          <w:tcPr>
            <w:tcW w:w="450" w:type="pct"/>
            <w:noWrap/>
            <w:vAlign w:val="bottom"/>
            <w:hideMark/>
          </w:tcPr>
          <w:p w:rsidR="002B5EDF" w:rsidRDefault="00B802AF">
            <w:pPr>
              <w:widowControl w:val="0"/>
              <w:jc w:val="right"/>
              <w:divId w:val="878475420"/>
              <w:rPr>
                <w:rFonts w:eastAsia="Times New Roman"/>
                <w:color w:val="000000"/>
                <w:sz w:val="16"/>
                <w:szCs w:val="16"/>
              </w:rPr>
            </w:pPr>
            <w:r>
              <w:rPr>
                <w:rFonts w:eastAsia="Times New Roman"/>
                <w:color w:val="000000"/>
                <w:sz w:val="16"/>
                <w:szCs w:val="16"/>
              </w:rPr>
              <w:t>21,378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divId w:val="325132515"/>
              <w:rPr>
                <w:rFonts w:eastAsia="Times New Roman"/>
                <w:color w:val="000000"/>
                <w:sz w:val="16"/>
                <w:szCs w:val="16"/>
              </w:rPr>
            </w:pPr>
            <w:r>
              <w:rPr>
                <w:rFonts w:eastAsia="Times New Roman"/>
                <w:color w:val="000000"/>
                <w:sz w:val="16"/>
                <w:szCs w:val="16"/>
              </w:rPr>
              <w:t>$</w:t>
            </w:r>
          </w:p>
        </w:tc>
        <w:tc>
          <w:tcPr>
            <w:tcW w:w="450" w:type="pct"/>
            <w:noWrap/>
            <w:vAlign w:val="bottom"/>
            <w:hideMark/>
          </w:tcPr>
          <w:p w:rsidR="002B5EDF" w:rsidRDefault="00B802AF">
            <w:pPr>
              <w:widowControl w:val="0"/>
              <w:jc w:val="right"/>
              <w:divId w:val="1084297229"/>
              <w:rPr>
                <w:rFonts w:eastAsia="Times New Roman"/>
                <w:color w:val="000000"/>
                <w:sz w:val="16"/>
                <w:szCs w:val="16"/>
              </w:rPr>
            </w:pPr>
            <w:r>
              <w:rPr>
                <w:rFonts w:eastAsia="Times New Roman"/>
                <w:color w:val="000000"/>
                <w:sz w:val="16"/>
                <w:szCs w:val="16"/>
              </w:rPr>
              <w:t>26,363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divId w:val="1191187340"/>
              <w:rPr>
                <w:rFonts w:eastAsia="Times New Roman"/>
                <w:color w:val="000000"/>
                <w:sz w:val="16"/>
                <w:szCs w:val="16"/>
              </w:rPr>
            </w:pPr>
            <w:r>
              <w:rPr>
                <w:rFonts w:eastAsia="Times New Roman"/>
                <w:color w:val="000000"/>
                <w:sz w:val="16"/>
                <w:szCs w:val="16"/>
              </w:rPr>
              <w:t>$</w:t>
            </w:r>
          </w:p>
        </w:tc>
        <w:tc>
          <w:tcPr>
            <w:tcW w:w="450" w:type="pct"/>
            <w:noWrap/>
            <w:vAlign w:val="bottom"/>
            <w:hideMark/>
          </w:tcPr>
          <w:p w:rsidR="002B5EDF" w:rsidRDefault="00B802AF">
            <w:pPr>
              <w:widowControl w:val="0"/>
              <w:jc w:val="right"/>
              <w:divId w:val="1769736117"/>
              <w:rPr>
                <w:rFonts w:eastAsia="Times New Roman"/>
                <w:color w:val="000000"/>
                <w:sz w:val="16"/>
                <w:szCs w:val="16"/>
              </w:rPr>
            </w:pPr>
            <w:r>
              <w:rPr>
                <w:rFonts w:eastAsia="Times New Roman"/>
                <w:color w:val="000000"/>
                <w:sz w:val="16"/>
                <w:szCs w:val="16"/>
              </w:rPr>
              <w:t>10,493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divId w:val="1065300570"/>
              <w:rPr>
                <w:rFonts w:eastAsia="Times New Roman"/>
                <w:color w:val="000000"/>
                <w:sz w:val="16"/>
                <w:szCs w:val="16"/>
              </w:rPr>
            </w:pPr>
            <w:r>
              <w:rPr>
                <w:rFonts w:eastAsia="Times New Roman"/>
                <w:color w:val="000000"/>
                <w:sz w:val="16"/>
                <w:szCs w:val="16"/>
              </w:rPr>
              <w:t> Restricted cash at the end of the year</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092311173"/>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262037304"/>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6519589"/>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 Cash, cash equivalents and restricted cash at the end of the year</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719820626"/>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vAlign w:val="bottom"/>
            <w:hideMark/>
          </w:tcPr>
          <w:p w:rsidR="002B5EDF" w:rsidRDefault="00B802AF">
            <w:pPr>
              <w:widowControl w:val="0"/>
              <w:jc w:val="right"/>
              <w:divId w:val="800730773"/>
              <w:rPr>
                <w:rFonts w:eastAsia="Times New Roman"/>
                <w:color w:val="000000"/>
                <w:sz w:val="16"/>
                <w:szCs w:val="16"/>
              </w:rPr>
            </w:pPr>
            <w:r>
              <w:rPr>
                <w:rFonts w:eastAsia="Times New Roman"/>
                <w:color w:val="000000"/>
                <w:sz w:val="16"/>
                <w:szCs w:val="16"/>
              </w:rPr>
              <w:t>21,378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521821665"/>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vAlign w:val="bottom"/>
            <w:hideMark/>
          </w:tcPr>
          <w:p w:rsidR="002B5EDF" w:rsidRDefault="00B802AF">
            <w:pPr>
              <w:widowControl w:val="0"/>
              <w:jc w:val="right"/>
              <w:divId w:val="755518454"/>
              <w:rPr>
                <w:rFonts w:eastAsia="Times New Roman"/>
                <w:color w:val="000000"/>
                <w:sz w:val="16"/>
                <w:szCs w:val="16"/>
              </w:rPr>
            </w:pPr>
            <w:r>
              <w:rPr>
                <w:rFonts w:eastAsia="Times New Roman"/>
                <w:color w:val="000000"/>
                <w:sz w:val="16"/>
                <w:szCs w:val="16"/>
              </w:rPr>
              <w:t>26,363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270619438"/>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vAlign w:val="bottom"/>
            <w:hideMark/>
          </w:tcPr>
          <w:p w:rsidR="002B5EDF" w:rsidRDefault="00B802AF">
            <w:pPr>
              <w:widowControl w:val="0"/>
              <w:jc w:val="right"/>
              <w:divId w:val="2010601535"/>
              <w:rPr>
                <w:rFonts w:eastAsia="Times New Roman"/>
                <w:color w:val="000000"/>
                <w:sz w:val="16"/>
                <w:szCs w:val="16"/>
              </w:rPr>
            </w:pPr>
            <w:r>
              <w:rPr>
                <w:rFonts w:eastAsia="Times New Roman"/>
                <w:color w:val="000000"/>
                <w:sz w:val="16"/>
                <w:szCs w:val="16"/>
              </w:rPr>
              <w:t>10,493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jc w:val="both"/>
              <w:rPr>
                <w:rFonts w:eastAsia="Times New Roman"/>
                <w:b/>
                <w:bCs/>
                <w:color w:val="000000"/>
                <w:sz w:val="16"/>
                <w:szCs w:val="16"/>
              </w:rPr>
            </w:pPr>
            <w:r>
              <w:rPr>
                <w:rFonts w:eastAsia="Times New Roman"/>
                <w:b/>
                <w:bCs/>
                <w:color w:val="000000"/>
                <w:sz w:val="16"/>
                <w:szCs w:val="16"/>
              </w:rPr>
              <w:t>SUPPLEMENTAL CASH FLOW INFORMATION</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12151176"/>
              <w:rPr>
                <w:rFonts w:eastAsia="Times New Roman"/>
                <w:color w:val="000000"/>
                <w:sz w:val="16"/>
                <w:szCs w:val="16"/>
              </w:rPr>
            </w:pPr>
            <w:r>
              <w:rPr>
                <w:rFonts w:eastAsia="Times New Roman"/>
                <w:color w:val="000000"/>
                <w:sz w:val="16"/>
                <w:szCs w:val="16"/>
              </w:rPr>
              <w:t>   Issuance of common stock in exchange for entities acquisition (Note 4)</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divId w:val="818617909"/>
              <w:rPr>
                <w:rFonts w:eastAsia="Times New Roman"/>
                <w:color w:val="000000"/>
                <w:sz w:val="16"/>
                <w:szCs w:val="16"/>
              </w:rPr>
            </w:pPr>
            <w:r>
              <w:rPr>
                <w:rFonts w:eastAsia="Times New Roman"/>
                <w:color w:val="000000"/>
                <w:sz w:val="16"/>
                <w:szCs w:val="16"/>
              </w:rPr>
              <w:t>$</w:t>
            </w:r>
          </w:p>
        </w:tc>
        <w:tc>
          <w:tcPr>
            <w:tcW w:w="450" w:type="pct"/>
            <w:vAlign w:val="bottom"/>
            <w:hideMark/>
          </w:tcPr>
          <w:p w:rsidR="002B5EDF" w:rsidRDefault="00B802AF">
            <w:pPr>
              <w:widowControl w:val="0"/>
              <w:jc w:val="right"/>
              <w:divId w:val="1677611001"/>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divId w:val="338697666"/>
              <w:rPr>
                <w:rFonts w:eastAsia="Times New Roman"/>
                <w:color w:val="000000"/>
                <w:sz w:val="16"/>
                <w:szCs w:val="16"/>
              </w:rPr>
            </w:pPr>
            <w:r>
              <w:rPr>
                <w:rFonts w:eastAsia="Times New Roman"/>
                <w:color w:val="000000"/>
                <w:sz w:val="16"/>
                <w:szCs w:val="16"/>
              </w:rPr>
              <w:t>$</w:t>
            </w:r>
          </w:p>
        </w:tc>
        <w:tc>
          <w:tcPr>
            <w:tcW w:w="450" w:type="pct"/>
            <w:noWrap/>
            <w:vAlign w:val="bottom"/>
            <w:hideMark/>
          </w:tcPr>
          <w:p w:rsidR="002B5EDF" w:rsidRDefault="00B802AF">
            <w:pPr>
              <w:widowControl w:val="0"/>
              <w:jc w:val="right"/>
              <w:divId w:val="895815757"/>
              <w:rPr>
                <w:rFonts w:eastAsia="Times New Roman"/>
                <w:color w:val="000000"/>
                <w:sz w:val="16"/>
                <w:szCs w:val="16"/>
              </w:rPr>
            </w:pPr>
            <w:r>
              <w:rPr>
                <w:rFonts w:eastAsia="Times New Roman"/>
                <w:color w:val="000000"/>
                <w:sz w:val="16"/>
                <w:szCs w:val="16"/>
              </w:rPr>
              <w:t>21,000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divId w:val="1954626484"/>
              <w:rPr>
                <w:rFonts w:eastAsia="Times New Roman"/>
                <w:color w:val="000000"/>
                <w:sz w:val="16"/>
                <w:szCs w:val="16"/>
              </w:rPr>
            </w:pPr>
            <w:r>
              <w:rPr>
                <w:rFonts w:eastAsia="Times New Roman"/>
                <w:color w:val="000000"/>
                <w:sz w:val="16"/>
                <w:szCs w:val="16"/>
              </w:rPr>
              <w:t>$</w:t>
            </w:r>
          </w:p>
        </w:tc>
        <w:tc>
          <w:tcPr>
            <w:tcW w:w="450" w:type="pct"/>
            <w:noWrap/>
            <w:vAlign w:val="bottom"/>
            <w:hideMark/>
          </w:tcPr>
          <w:p w:rsidR="002B5EDF" w:rsidRDefault="00B802AF">
            <w:pPr>
              <w:widowControl w:val="0"/>
              <w:jc w:val="right"/>
              <w:divId w:val="2047561322"/>
              <w:rPr>
                <w:rFonts w:eastAsia="Times New Roman"/>
                <w:color w:val="000000"/>
                <w:sz w:val="16"/>
                <w:szCs w:val="16"/>
              </w:rPr>
            </w:pPr>
            <w:r>
              <w:rPr>
                <w:rFonts w:eastAsia="Times New Roman"/>
                <w:color w:val="000000"/>
                <w:sz w:val="16"/>
                <w:szCs w:val="16"/>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divId w:val="1200166941"/>
              <w:rPr>
                <w:rFonts w:eastAsia="Times New Roman"/>
                <w:color w:val="000000"/>
                <w:sz w:val="16"/>
                <w:szCs w:val="16"/>
              </w:rPr>
            </w:pPr>
            <w:r>
              <w:rPr>
                <w:rFonts w:eastAsia="Times New Roman"/>
                <w:color w:val="000000"/>
                <w:sz w:val="16"/>
                <w:szCs w:val="16"/>
              </w:rPr>
              <w:t>   Reclassification of compensation cost of issued restricted stock awards from other liabilities to stockholders' equity (Note 9)</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617759192"/>
              <w:rPr>
                <w:rFonts w:eastAsia="Times New Roman"/>
                <w:color w:val="000000"/>
                <w:sz w:val="16"/>
                <w:szCs w:val="16"/>
              </w:rPr>
            </w:pPr>
            <w:r>
              <w:rPr>
                <w:rFonts w:eastAsia="Times New Roman"/>
                <w:color w:val="000000"/>
                <w:sz w:val="16"/>
                <w:szCs w:val="16"/>
              </w:rPr>
              <w:t>$</w:t>
            </w:r>
          </w:p>
        </w:tc>
        <w:tc>
          <w:tcPr>
            <w:tcW w:w="450" w:type="pct"/>
            <w:shd w:val="clear" w:color="auto" w:fill="CCEEFF"/>
            <w:vAlign w:val="bottom"/>
            <w:hideMark/>
          </w:tcPr>
          <w:p w:rsidR="002B5EDF" w:rsidRDefault="00B802AF">
            <w:pPr>
              <w:widowControl w:val="0"/>
              <w:jc w:val="right"/>
              <w:divId w:val="438525160"/>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1630629049"/>
              <w:rPr>
                <w:rFonts w:eastAsia="Times New Roman"/>
                <w:color w:val="000000"/>
                <w:sz w:val="16"/>
                <w:szCs w:val="16"/>
              </w:rPr>
            </w:pPr>
            <w:r>
              <w:rPr>
                <w:rFonts w:eastAsia="Times New Roman"/>
                <w:color w:val="000000"/>
                <w:sz w:val="16"/>
                <w:szCs w:val="16"/>
              </w:rPr>
              <w:t>$</w:t>
            </w:r>
          </w:p>
        </w:tc>
        <w:tc>
          <w:tcPr>
            <w:tcW w:w="450" w:type="pct"/>
            <w:shd w:val="clear" w:color="auto" w:fill="CCEEFF"/>
            <w:noWrap/>
            <w:vAlign w:val="bottom"/>
            <w:hideMark/>
          </w:tcPr>
          <w:p w:rsidR="002B5EDF" w:rsidRDefault="00B802AF">
            <w:pPr>
              <w:widowControl w:val="0"/>
              <w:jc w:val="right"/>
              <w:divId w:val="243420696"/>
              <w:rPr>
                <w:rFonts w:eastAsia="Times New Roman"/>
                <w:color w:val="000000"/>
                <w:sz w:val="16"/>
                <w:szCs w:val="16"/>
              </w:rPr>
            </w:pPr>
            <w:r>
              <w:rPr>
                <w:rFonts w:eastAsia="Times New Roman"/>
                <w:color w:val="000000"/>
                <w:sz w:val="16"/>
                <w:szCs w:val="16"/>
              </w:rPr>
              <w:t>1,464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59376817"/>
              <w:rPr>
                <w:rFonts w:eastAsia="Times New Roman"/>
                <w:color w:val="000000"/>
                <w:sz w:val="16"/>
                <w:szCs w:val="16"/>
              </w:rPr>
            </w:pPr>
            <w:r>
              <w:rPr>
                <w:rFonts w:eastAsia="Times New Roman"/>
                <w:color w:val="000000"/>
                <w:sz w:val="16"/>
                <w:szCs w:val="16"/>
              </w:rPr>
              <w:t>$</w:t>
            </w:r>
          </w:p>
        </w:tc>
        <w:tc>
          <w:tcPr>
            <w:tcW w:w="450" w:type="pct"/>
            <w:shd w:val="clear" w:color="auto" w:fill="CCEEFF"/>
            <w:noWrap/>
            <w:vAlign w:val="bottom"/>
            <w:hideMark/>
          </w:tcPr>
          <w:p w:rsidR="002B5EDF" w:rsidRDefault="00B802AF">
            <w:pPr>
              <w:widowControl w:val="0"/>
              <w:jc w:val="right"/>
              <w:divId w:val="73674939"/>
              <w:rPr>
                <w:rFonts w:eastAsia="Times New Roman"/>
                <w:color w:val="000000"/>
                <w:sz w:val="16"/>
                <w:szCs w:val="16"/>
              </w:rPr>
            </w:pPr>
            <w:r>
              <w:rPr>
                <w:rFonts w:eastAsia="Times New Roman"/>
                <w:color w:val="000000"/>
                <w:sz w:val="16"/>
                <w:szCs w:val="16"/>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14044735"/>
              <w:rPr>
                <w:rFonts w:eastAsia="Times New Roman"/>
                <w:color w:val="000000"/>
                <w:sz w:val="16"/>
                <w:szCs w:val="16"/>
              </w:rPr>
            </w:pPr>
            <w:r>
              <w:rPr>
                <w:rFonts w:eastAsia="Times New Roman"/>
                <w:color w:val="000000"/>
                <w:sz w:val="16"/>
                <w:szCs w:val="16"/>
              </w:rPr>
              <w:t>   Interest payments, net of amounts capitalized</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963150279"/>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vAlign w:val="bottom"/>
            <w:hideMark/>
          </w:tcPr>
          <w:p w:rsidR="002B5EDF" w:rsidRDefault="00B802AF">
            <w:pPr>
              <w:widowControl w:val="0"/>
              <w:jc w:val="right"/>
              <w:divId w:val="595528331"/>
              <w:rPr>
                <w:rFonts w:eastAsia="Times New Roman"/>
                <w:color w:val="000000"/>
                <w:sz w:val="16"/>
                <w:szCs w:val="16"/>
              </w:rPr>
            </w:pPr>
            <w:r>
              <w:rPr>
                <w:rFonts w:eastAsia="Times New Roman"/>
                <w:color w:val="000000"/>
                <w:sz w:val="16"/>
                <w:szCs w:val="16"/>
              </w:rPr>
              <w:t>1,655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76428693"/>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noWrap/>
            <w:vAlign w:val="bottom"/>
            <w:hideMark/>
          </w:tcPr>
          <w:p w:rsidR="002B5EDF" w:rsidRDefault="00B802AF">
            <w:pPr>
              <w:widowControl w:val="0"/>
              <w:jc w:val="right"/>
              <w:divId w:val="1422141627"/>
              <w:rPr>
                <w:rFonts w:eastAsia="Times New Roman"/>
                <w:color w:val="000000"/>
                <w:sz w:val="16"/>
                <w:szCs w:val="16"/>
              </w:rPr>
            </w:pPr>
            <w:r>
              <w:rPr>
                <w:rFonts w:eastAsia="Times New Roman"/>
                <w:color w:val="000000"/>
                <w:sz w:val="16"/>
                <w:szCs w:val="16"/>
              </w:rPr>
              <w:t>408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476845600"/>
              <w:rPr>
                <w:rFonts w:eastAsia="Times New Roman"/>
                <w:color w:val="000000"/>
                <w:sz w:val="16"/>
                <w:szCs w:val="16"/>
              </w:rPr>
            </w:pPr>
            <w:r>
              <w:rPr>
                <w:rFonts w:eastAsia="Times New Roman"/>
                <w:color w:val="000000"/>
                <w:sz w:val="16"/>
                <w:szCs w:val="16"/>
              </w:rPr>
              <w:t>$</w:t>
            </w:r>
          </w:p>
        </w:tc>
        <w:tc>
          <w:tcPr>
            <w:tcW w:w="450" w:type="pct"/>
            <w:tcBorders>
              <w:bottom w:val="double" w:sz="8" w:space="0" w:color="000000"/>
            </w:tcBorders>
            <w:noWrap/>
            <w:vAlign w:val="bottom"/>
            <w:hideMark/>
          </w:tcPr>
          <w:p w:rsidR="002B5EDF" w:rsidRDefault="00B802AF">
            <w:pPr>
              <w:widowControl w:val="0"/>
              <w:jc w:val="right"/>
              <w:divId w:val="1194346123"/>
              <w:rPr>
                <w:rFonts w:eastAsia="Times New Roman"/>
                <w:color w:val="000000"/>
                <w:sz w:val="16"/>
                <w:szCs w:val="16"/>
              </w:rPr>
            </w:pPr>
            <w:r>
              <w:rPr>
                <w:rFonts w:eastAsia="Times New Roman"/>
                <w:color w:val="000000"/>
                <w:sz w:val="16"/>
                <w:szCs w:val="16"/>
              </w:rPr>
              <w:t>2,355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gridSpan w:val="12"/>
            <w:vAlign w:val="bottom"/>
            <w:hideMark/>
          </w:tcPr>
          <w:p w:rsidR="002B5EDF" w:rsidRDefault="00B802AF">
            <w:pPr>
              <w:widowControl w:val="0"/>
              <w:jc w:val="center"/>
              <w:rPr>
                <w:rFonts w:eastAsia="Times New Roman"/>
                <w:color w:val="000000"/>
                <w:sz w:val="16"/>
                <w:szCs w:val="16"/>
              </w:rPr>
            </w:pPr>
            <w:r>
              <w:rPr>
                <w:rFonts w:eastAsia="Times New Roman"/>
                <w:color w:val="000000"/>
                <w:sz w:val="16"/>
                <w:szCs w:val="16"/>
              </w:rPr>
              <w:t>The accompanying notes are an integral part of these consolidated financial statements.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B802AF">
      <w:pPr>
        <w:widowControl w:val="0"/>
        <w:jc w:val="center"/>
        <w:divId w:val="194201164"/>
        <w:rPr>
          <w:rFonts w:eastAsia="Times New Roman"/>
          <w:color w:val="000000"/>
          <w:sz w:val="20"/>
          <w:szCs w:val="20"/>
        </w:rPr>
      </w:pPr>
      <w:r>
        <w:rPr>
          <w:rFonts w:eastAsia="Times New Roman"/>
          <w:color w:val="000000"/>
          <w:sz w:val="16"/>
          <w:szCs w:val="16"/>
        </w:rPr>
        <w:t>F-7</w:t>
      </w:r>
    </w:p>
    <w:p w:rsidR="002B5EDF" w:rsidRDefault="002F482C">
      <w:pPr>
        <w:widowControl w:val="0"/>
        <w:divId w:val="812331802"/>
      </w:pPr>
      <w:r>
        <w:br w:type="page"/>
      </w:r>
    </w:p>
    <w:p w:rsidR="002B5EDF" w:rsidRDefault="002B5EDF">
      <w:pPr>
        <w:widowControl w:val="0"/>
        <w:divId w:val="812331802"/>
        <w:rPr>
          <w:rFonts w:eastAsia="Times New Roman"/>
          <w:color w:val="000000"/>
          <w:sz w:val="20"/>
          <w:szCs w:val="20"/>
        </w:rPr>
      </w:pPr>
    </w:p>
    <w:p w:rsidR="002B5EDF" w:rsidRDefault="00B802AF">
      <w:pPr>
        <w:widowControl w:val="0"/>
        <w:jc w:val="center"/>
        <w:divId w:val="2034452053"/>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2034452053"/>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2034452053"/>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2034452053"/>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B802AF">
      <w:pPr>
        <w:widowControl w:val="0"/>
        <w:divId w:val="1798184587"/>
        <w:rPr>
          <w:rFonts w:eastAsia="Times New Roman"/>
          <w:b/>
          <w:bCs/>
          <w:color w:val="000000"/>
          <w:sz w:val="20"/>
          <w:szCs w:val="20"/>
        </w:rPr>
      </w:pPr>
      <w:r>
        <w:rPr>
          <w:rFonts w:eastAsia="Times New Roman"/>
          <w:b/>
          <w:bCs/>
          <w:color w:val="000000"/>
          <w:sz w:val="20"/>
          <w:szCs w:val="20"/>
        </w:rPr>
        <w:br/>
        <w:t>1.     General Information</w:t>
      </w:r>
    </w:p>
    <w:p w:rsidR="002B5EDF" w:rsidRDefault="00B802AF">
      <w:pPr>
        <w:widowControl w:val="0"/>
        <w:jc w:val="both"/>
        <w:divId w:val="1042250417"/>
        <w:rPr>
          <w:rFonts w:eastAsia="Times New Roman"/>
          <w:b/>
          <w:bCs/>
          <w:color w:val="000000"/>
          <w:sz w:val="20"/>
          <w:szCs w:val="20"/>
        </w:rPr>
      </w:pPr>
      <w:r>
        <w:rPr>
          <w:rFonts w:eastAsia="Times New Roman"/>
          <w:b/>
          <w:bCs/>
          <w:color w:val="000000"/>
          <w:sz w:val="20"/>
          <w:szCs w:val="20"/>
          <w:u w:val="single"/>
        </w:rPr>
        <w:t>Company’s identity</w:t>
      </w:r>
    </w:p>
    <w:p w:rsidR="002B5EDF" w:rsidRDefault="00B802AF">
      <w:pPr>
        <w:widowControl w:val="0"/>
        <w:jc w:val="both"/>
        <w:divId w:val="2128423291"/>
        <w:rPr>
          <w:rFonts w:eastAsia="Times New Roman"/>
          <w:color w:val="000000"/>
          <w:sz w:val="20"/>
          <w:szCs w:val="20"/>
        </w:rPr>
      </w:pPr>
      <w:r>
        <w:rPr>
          <w:rFonts w:eastAsia="Times New Roman"/>
          <w:color w:val="000000"/>
          <w:sz w:val="20"/>
          <w:szCs w:val="20"/>
        </w:rPr>
        <w:t>The accompanying consolidated financial statements include the accounts of Performance Shipping Inc. (or “Performance”) and its wholly-owned subsidiaries (collectively, the “Company”). Performance was incorporated as Diana Containerships Inc. on January 7, 2010, under the laws of the Republic of the Marshall Islands for the purpose of engaging in any lawful act or activity under the Marshall Islands Business Corporations Act. On February 19, 2019, the Company’s Annual Meeting of Shareholders approved an amendment to the Company’s Amended and Restated Articles of Incorporation to change the name of the Company from “Diana Containerships Inc.” to “Performance Shipping Inc.,” which was effected on February 25, 2019.  The Company’s common shares traded on the Nasdaq Global Select Market until March 5, 2020, and effective March 6, 2020, they trade on the Nasdaq Capital Market (Note 9). The Company’s ticker symbol has been “DCIX” until March 30, 2020, at which date it changed to “PSHG”.</w:t>
      </w:r>
    </w:p>
    <w:p w:rsidR="002B5EDF" w:rsidRDefault="00B802AF">
      <w:pPr>
        <w:widowControl w:val="0"/>
        <w:jc w:val="both"/>
        <w:divId w:val="1992169479"/>
        <w:rPr>
          <w:rFonts w:eastAsia="Times New Roman"/>
          <w:color w:val="000000"/>
          <w:sz w:val="20"/>
          <w:szCs w:val="20"/>
        </w:rPr>
      </w:pPr>
      <w:r>
        <w:rPr>
          <w:rFonts w:eastAsia="Times New Roman"/>
          <w:color w:val="000000"/>
          <w:sz w:val="20"/>
          <w:szCs w:val="20"/>
        </w:rPr>
        <w:t>The Company is a global provider of shipping transportation services through the ownership of tanker vessels, while it owned container vessels since its incorporation through August 2020 (Notes 3 and 6). The Company operates its fleet through Unitized Ocean Transport Limited (the “Manager” or “UOT”), a wholly-owned subsidiary. The fees payable to UOT are eliminated in consolidation as intercompany transactions. Additionally, during 2019 and 2020, the Company has appointed for a limited period of time other managers to provide management services to its vessels. More specifically, Diana Wilhelmsen Management Limited (or “DWM”), which was an affiliated entity until February 2020, was appointed as manager of the container vessels (discontinued operations), and Maersk Tankers A/S (“Maersk Tankers”), an unaffiliated entity, was appointed to manage two of the Company’s tanker vessels (continuing operations). During 2020, the management agreements with Maersk were terminated and UOT has been appointed to provide these services to the tanker vessels. Accordingly, DWM management agreements were terminated upon the container vessels’ sales (Note 6). Management fees to “Maersk Tankers” are separately presented in Management fees in the accompanying consolidated statement of operations and management fees and commissions to DWM are included in Net income/ (loss) from discontinued operations in the accompanying consolidated statements of operations (Notes 3 and 4).</w:t>
      </w:r>
    </w:p>
    <w:p w:rsidR="002B5EDF" w:rsidRDefault="00B802AF">
      <w:pPr>
        <w:widowControl w:val="0"/>
        <w:jc w:val="both"/>
        <w:divId w:val="1391149700"/>
        <w:rPr>
          <w:rFonts w:eastAsia="Times New Roman"/>
          <w:b/>
          <w:bCs/>
          <w:color w:val="000000"/>
          <w:sz w:val="20"/>
          <w:szCs w:val="20"/>
        </w:rPr>
      </w:pPr>
      <w:r>
        <w:rPr>
          <w:rFonts w:eastAsia="Times New Roman"/>
          <w:b/>
          <w:bCs/>
          <w:color w:val="000000"/>
          <w:sz w:val="20"/>
          <w:szCs w:val="20"/>
          <w:u w:val="single"/>
        </w:rPr>
        <w:t>Financial Statements presentation</w:t>
      </w:r>
    </w:p>
    <w:p w:rsidR="002B5EDF" w:rsidRDefault="002B5EDF">
      <w:pPr>
        <w:widowControl w:val="0"/>
        <w:divId w:val="1355960009"/>
        <w:rPr>
          <w:rFonts w:eastAsia="Times New Roman"/>
          <w:color w:val="000000"/>
          <w:sz w:val="20"/>
          <w:szCs w:val="20"/>
        </w:rPr>
      </w:pPr>
    </w:p>
    <w:p w:rsidR="002B5EDF" w:rsidRDefault="00B802AF">
      <w:pPr>
        <w:widowControl w:val="0"/>
        <w:jc w:val="both"/>
        <w:divId w:val="187568016"/>
        <w:rPr>
          <w:rFonts w:eastAsia="Times New Roman"/>
          <w:color w:val="000000"/>
          <w:sz w:val="20"/>
          <w:szCs w:val="20"/>
        </w:rPr>
      </w:pPr>
      <w:r>
        <w:rPr>
          <w:rFonts w:eastAsia="Times New Roman"/>
          <w:color w:val="000000"/>
          <w:sz w:val="20"/>
          <w:szCs w:val="20"/>
        </w:rPr>
        <w:t>Following the sale of all Company’s container vessels in 2020 (Note 6), the Company’s results of operations of the container vessels, as well as their assets and liabilities, are reported as discontinued operations for all periods presented in the accompanying consolidated financial statements (Notes 2 and 3). The comparative figures in these consolidated balance sheets and statements of operations have been adjusted on the basis of presenting separately the discontinued operations’ figures. For the statement of cash flows, the Company elected the alternative of combining cash flows from discontinued operations with cash flows from continuing operations within each cash flow statement category, and as such, no separate disclosure of cash flows from discontinued operations is presented in the statement of cash flows.</w:t>
      </w:r>
    </w:p>
    <w:p w:rsidR="002B5EDF" w:rsidRDefault="00B802AF">
      <w:pPr>
        <w:widowControl w:val="0"/>
        <w:jc w:val="both"/>
        <w:divId w:val="610671171"/>
        <w:rPr>
          <w:rFonts w:eastAsia="Times New Roman"/>
          <w:color w:val="000000"/>
          <w:sz w:val="20"/>
          <w:szCs w:val="20"/>
        </w:rPr>
      </w:pPr>
      <w:r>
        <w:rPr>
          <w:rFonts w:eastAsia="Times New Roman"/>
          <w:color w:val="000000"/>
          <w:sz w:val="20"/>
          <w:szCs w:val="20"/>
        </w:rPr>
        <w:t>Furthermore, effective November 2, 2020, the Company effected a one-for-ten reverse stock split on its common stock (Note 9). All share and per share amounts disclosed in the accompanying consolidated financial statements give effect to this reverse stock split retroactively, for all periods presented.</w:t>
      </w:r>
    </w:p>
    <w:p w:rsidR="002B5EDF" w:rsidRDefault="00B802AF">
      <w:pPr>
        <w:widowControl w:val="0"/>
        <w:jc w:val="center"/>
        <w:divId w:val="1535843955"/>
        <w:rPr>
          <w:rFonts w:eastAsia="Times New Roman"/>
          <w:color w:val="000000"/>
          <w:sz w:val="20"/>
          <w:szCs w:val="20"/>
        </w:rPr>
      </w:pPr>
      <w:r>
        <w:rPr>
          <w:rFonts w:eastAsia="Times New Roman"/>
          <w:color w:val="000000"/>
          <w:sz w:val="16"/>
          <w:szCs w:val="16"/>
        </w:rPr>
        <w:t>F-8</w:t>
      </w:r>
    </w:p>
    <w:p w:rsidR="002B5EDF" w:rsidRDefault="002F482C">
      <w:pPr>
        <w:widowControl w:val="0"/>
        <w:divId w:val="284697958"/>
      </w:pPr>
      <w:r>
        <w:br w:type="page"/>
      </w:r>
    </w:p>
    <w:p w:rsidR="002B5EDF" w:rsidRDefault="002B5EDF">
      <w:pPr>
        <w:widowControl w:val="0"/>
        <w:divId w:val="284697958"/>
        <w:rPr>
          <w:rFonts w:eastAsia="Times New Roman"/>
          <w:color w:val="000000"/>
          <w:sz w:val="20"/>
          <w:szCs w:val="20"/>
        </w:rPr>
      </w:pPr>
    </w:p>
    <w:p w:rsidR="002B5EDF" w:rsidRDefault="00B802AF">
      <w:pPr>
        <w:widowControl w:val="0"/>
        <w:jc w:val="center"/>
        <w:divId w:val="1173183307"/>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173183307"/>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173183307"/>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173183307"/>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695614535"/>
        <w:rPr>
          <w:rFonts w:eastAsia="Times New Roman"/>
          <w:color w:val="000000"/>
          <w:sz w:val="20"/>
          <w:szCs w:val="20"/>
        </w:rPr>
      </w:pPr>
    </w:p>
    <w:p w:rsidR="002B5EDF" w:rsidRDefault="00B802AF">
      <w:pPr>
        <w:widowControl w:val="0"/>
        <w:jc w:val="both"/>
        <w:divId w:val="1391149700"/>
        <w:rPr>
          <w:rFonts w:eastAsia="Times New Roman"/>
          <w:b/>
          <w:bCs/>
          <w:color w:val="000000"/>
          <w:sz w:val="20"/>
          <w:szCs w:val="20"/>
        </w:rPr>
      </w:pPr>
      <w:r>
        <w:rPr>
          <w:rFonts w:eastAsia="Times New Roman"/>
          <w:b/>
          <w:bCs/>
          <w:color w:val="000000"/>
          <w:sz w:val="20"/>
          <w:szCs w:val="20"/>
          <w:u w:val="single"/>
        </w:rPr>
        <w:t>Other matters:</w:t>
      </w:r>
    </w:p>
    <w:p w:rsidR="002B5EDF" w:rsidRDefault="002B5EDF">
      <w:pPr>
        <w:widowControl w:val="0"/>
        <w:divId w:val="1494876251"/>
        <w:rPr>
          <w:rFonts w:eastAsia="Times New Roman"/>
          <w:color w:val="000000"/>
          <w:sz w:val="20"/>
          <w:szCs w:val="20"/>
        </w:rPr>
      </w:pPr>
    </w:p>
    <w:p w:rsidR="002B5EDF" w:rsidRDefault="00B802AF">
      <w:pPr>
        <w:widowControl w:val="0"/>
        <w:jc w:val="both"/>
        <w:divId w:val="633297403"/>
        <w:rPr>
          <w:rFonts w:eastAsia="Times New Roman"/>
          <w:color w:val="000000"/>
          <w:sz w:val="20"/>
          <w:szCs w:val="20"/>
        </w:rPr>
      </w:pPr>
      <w:r>
        <w:rPr>
          <w:rFonts w:eastAsia="Times New Roman"/>
          <w:color w:val="000000"/>
          <w:sz w:val="20"/>
          <w:szCs w:val="20"/>
        </w:rPr>
        <w:t>On March 11, 2020, the World Health Organization declared the 2019 Novel Coronavirus (the “Covid-19”) outbreak a pandemic. In response to the outbreak, many countries, ports and organizations, including those where the Company conducts a large part of its operations, have implemented measures to combat the outbreak, such as quarantines and travel restrictions. The outbreak of the COVID-19 virus has had a negative effect on the global economy and has adversely impacted the international shipping industry into which the Company operates. As of December 31, 2020, the impact of the outbreak of COVID-19 virus continues to unfold. As a result, many of the Company’s estimates and assumptions carry a higher degree of variability and volatility. As events continue to evolve and additional information becomes available, the Company’s estimates may change in future periods. The Company is constantly monitoring the developing situation, as well as its charterers’ response to the severe market disruption via cost cutting and rationalization of their networks and fleets, and is making necessary preparations to address and mitigate, to the extent possible, the impact of COVID-19 to the Company.</w:t>
      </w:r>
    </w:p>
    <w:p w:rsidR="002B5EDF" w:rsidRDefault="00B802AF">
      <w:pPr>
        <w:widowControl w:val="0"/>
        <w:jc w:val="both"/>
        <w:divId w:val="94404401"/>
        <w:rPr>
          <w:rFonts w:eastAsia="Times New Roman"/>
          <w:color w:val="000000"/>
          <w:sz w:val="20"/>
          <w:szCs w:val="20"/>
        </w:rPr>
      </w:pPr>
      <w:r>
        <w:rPr>
          <w:rFonts w:eastAsia="Times New Roman"/>
          <w:color w:val="000000"/>
          <w:sz w:val="20"/>
          <w:szCs w:val="20"/>
        </w:rPr>
        <w:t>For 2020, 2019 and 2018, charterers that accounted for more than 10% of the Company’s voyage and hire revenues, were as follows:</w:t>
      </w:r>
    </w:p>
    <w:tbl>
      <w:tblPr>
        <w:tblW w:w="5000" w:type="pct"/>
        <w:tblCellSpacing w:w="0" w:type="dxa"/>
        <w:tblCellMar>
          <w:left w:w="0" w:type="dxa"/>
          <w:right w:w="0" w:type="dxa"/>
        </w:tblCellMar>
        <w:tblLook w:val="04A0" w:firstRow="1" w:lastRow="0" w:firstColumn="1" w:lastColumn="0" w:noHBand="0" w:noVBand="1"/>
      </w:tblPr>
      <w:tblGrid>
        <w:gridCol w:w="5967"/>
        <w:gridCol w:w="72"/>
        <w:gridCol w:w="72"/>
        <w:gridCol w:w="820"/>
        <w:gridCol w:w="167"/>
        <w:gridCol w:w="72"/>
        <w:gridCol w:w="72"/>
        <w:gridCol w:w="820"/>
        <w:gridCol w:w="167"/>
        <w:gridCol w:w="72"/>
        <w:gridCol w:w="72"/>
        <w:gridCol w:w="820"/>
        <w:gridCol w:w="167"/>
      </w:tblGrid>
      <w:tr w:rsidR="002B5EDF">
        <w:trPr>
          <w:divId w:val="1391149700"/>
          <w:tblCellSpacing w:w="0" w:type="dxa"/>
        </w:trPr>
        <w:tc>
          <w:tcPr>
            <w:tcW w:w="0" w:type="auto"/>
            <w:noWrap/>
            <w:vAlign w:val="bottom"/>
            <w:hideMark/>
          </w:tcPr>
          <w:p w:rsidR="002B5EDF" w:rsidRDefault="00B802AF">
            <w:pPr>
              <w:widowControl w:val="0"/>
              <w:divId w:val="833954576"/>
              <w:rPr>
                <w:rFonts w:eastAsia="Times New Roman"/>
                <w:b/>
                <w:bCs/>
                <w:color w:val="000000"/>
                <w:sz w:val="20"/>
                <w:szCs w:val="20"/>
              </w:rPr>
            </w:pPr>
            <w:r>
              <w:rPr>
                <w:rFonts w:eastAsia="Times New Roman"/>
                <w:b/>
                <w:bCs/>
                <w:color w:val="000000"/>
                <w:sz w:val="20"/>
                <w:szCs w:val="20"/>
              </w:rPr>
              <w:t>Charterer</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right"/>
              <w:rPr>
                <w:rFonts w:eastAsia="Times New Roman"/>
                <w:b/>
                <w:bCs/>
                <w:color w:val="000000"/>
                <w:sz w:val="20"/>
                <w:szCs w:val="20"/>
              </w:rPr>
            </w:pPr>
            <w:r>
              <w:rPr>
                <w:rFonts w:eastAsia="Times New Roman"/>
                <w:b/>
                <w:bCs/>
                <w:color w:val="000000"/>
                <w:sz w:val="20"/>
                <w:szCs w:val="20"/>
              </w:rPr>
              <w:t>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right"/>
              <w:rPr>
                <w:rFonts w:eastAsia="Times New Roman"/>
                <w:b/>
                <w:bCs/>
                <w:color w:val="000000"/>
                <w:sz w:val="20"/>
                <w:szCs w:val="20"/>
              </w:rPr>
            </w:pPr>
            <w:r>
              <w:rPr>
                <w:rFonts w:eastAsia="Times New Roman"/>
                <w:b/>
                <w:bCs/>
                <w:color w:val="000000"/>
                <w:sz w:val="20"/>
                <w:szCs w:val="20"/>
              </w:rPr>
              <w:t>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right"/>
              <w:rPr>
                <w:rFonts w:eastAsia="Times New Roman"/>
                <w:b/>
                <w:bCs/>
                <w:color w:val="000000"/>
                <w:sz w:val="20"/>
                <w:szCs w:val="20"/>
              </w:rPr>
            </w:pPr>
            <w:r>
              <w:rPr>
                <w:rFonts w:eastAsia="Times New Roman"/>
                <w:b/>
                <w:bCs/>
                <w:color w:val="000000"/>
                <w:sz w:val="20"/>
                <w:szCs w:val="20"/>
              </w:rPr>
              <w:t>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978532924"/>
              <w:rPr>
                <w:rFonts w:eastAsia="Times New Roman"/>
                <w:color w:val="000000"/>
                <w:sz w:val="20"/>
                <w:szCs w:val="20"/>
              </w:rPr>
            </w:pPr>
            <w:r>
              <w:rPr>
                <w:rFonts w:eastAsia="Times New Roman"/>
                <w:color w:val="000000"/>
                <w:sz w:val="20"/>
                <w:szCs w:val="20"/>
              </w:rPr>
              <w:t>A - Container vessels - Discontinued operations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593167013"/>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812017588"/>
              <w:rPr>
                <w:rFonts w:eastAsia="Times New Roman"/>
                <w:color w:val="000000"/>
                <w:sz w:val="20"/>
                <w:szCs w:val="20"/>
              </w:rPr>
            </w:pPr>
            <w:r>
              <w:rPr>
                <w:rFonts w:eastAsia="Times New Roman"/>
                <w:color w:val="000000"/>
                <w:sz w:val="20"/>
                <w:szCs w:val="20"/>
              </w:rPr>
              <w:t>31</w:t>
            </w:r>
          </w:p>
        </w:tc>
        <w:tc>
          <w:tcPr>
            <w:tcW w:w="50" w:type="pct"/>
            <w:shd w:val="clear" w:color="auto" w:fill="CCEEFF"/>
            <w:noWrap/>
            <w:vAlign w:val="bottom"/>
            <w:hideMark/>
          </w:tcPr>
          <w:p w:rsidR="002B5EDF" w:rsidRDefault="00B802AF">
            <w:pPr>
              <w:widowControl w:val="0"/>
              <w:divId w:val="1876309196"/>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85465078"/>
              <w:rPr>
                <w:rFonts w:eastAsia="Times New Roman"/>
                <w:color w:val="000000"/>
                <w:sz w:val="20"/>
                <w:szCs w:val="20"/>
              </w:rPr>
            </w:pPr>
            <w:r>
              <w:rPr>
                <w:rFonts w:eastAsia="Times New Roman"/>
                <w:color w:val="000000"/>
                <w:sz w:val="20"/>
                <w:szCs w:val="20"/>
              </w:rPr>
              <w:t>29</w:t>
            </w:r>
          </w:p>
        </w:tc>
        <w:tc>
          <w:tcPr>
            <w:tcW w:w="50" w:type="pct"/>
            <w:shd w:val="clear" w:color="auto" w:fill="CCEEFF"/>
            <w:noWrap/>
            <w:vAlign w:val="bottom"/>
            <w:hideMark/>
          </w:tcPr>
          <w:p w:rsidR="002B5EDF" w:rsidRDefault="00B802AF">
            <w:pPr>
              <w:widowControl w:val="0"/>
              <w:divId w:val="1302271288"/>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noWrap/>
            <w:vAlign w:val="bottom"/>
            <w:hideMark/>
          </w:tcPr>
          <w:p w:rsidR="002B5EDF" w:rsidRDefault="00B802AF">
            <w:pPr>
              <w:widowControl w:val="0"/>
              <w:divId w:val="26763762"/>
              <w:rPr>
                <w:rFonts w:eastAsia="Times New Roman"/>
                <w:color w:val="000000"/>
                <w:sz w:val="20"/>
                <w:szCs w:val="20"/>
              </w:rPr>
            </w:pPr>
            <w:r>
              <w:rPr>
                <w:rFonts w:eastAsia="Times New Roman"/>
                <w:color w:val="000000"/>
                <w:sz w:val="20"/>
                <w:szCs w:val="20"/>
              </w:rPr>
              <w:t>B - Container vessels - Discontinued operations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80755023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299529705"/>
              <w:rPr>
                <w:rFonts w:eastAsia="Times New Roman"/>
                <w:color w:val="000000"/>
                <w:sz w:val="20"/>
                <w:szCs w:val="20"/>
              </w:rPr>
            </w:pPr>
            <w:r>
              <w:rPr>
                <w:rFonts w:eastAsia="Times New Roman"/>
                <w:color w:val="000000"/>
                <w:sz w:val="20"/>
                <w:szCs w:val="20"/>
              </w:rPr>
              <w:t>10</w:t>
            </w:r>
          </w:p>
        </w:tc>
        <w:tc>
          <w:tcPr>
            <w:tcW w:w="50" w:type="pct"/>
            <w:noWrap/>
            <w:vAlign w:val="bottom"/>
            <w:hideMark/>
          </w:tcPr>
          <w:p w:rsidR="002B5EDF" w:rsidRDefault="00B802AF">
            <w:pPr>
              <w:widowControl w:val="0"/>
              <w:divId w:val="2003770736"/>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431777952"/>
              <w:rPr>
                <w:rFonts w:eastAsia="Times New Roman"/>
                <w:color w:val="000000"/>
                <w:sz w:val="20"/>
                <w:szCs w:val="20"/>
              </w:rPr>
            </w:pPr>
            <w:r>
              <w:rPr>
                <w:rFonts w:eastAsia="Times New Roman"/>
                <w:color w:val="000000"/>
                <w:sz w:val="20"/>
                <w:szCs w:val="20"/>
              </w:rPr>
              <w:t>32</w:t>
            </w:r>
          </w:p>
        </w:tc>
        <w:tc>
          <w:tcPr>
            <w:tcW w:w="50" w:type="pct"/>
            <w:noWrap/>
            <w:vAlign w:val="bottom"/>
            <w:hideMark/>
          </w:tcPr>
          <w:p w:rsidR="002B5EDF" w:rsidRDefault="00B802AF">
            <w:pPr>
              <w:widowControl w:val="0"/>
              <w:divId w:val="771359239"/>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076439017"/>
              <w:rPr>
                <w:rFonts w:eastAsia="Times New Roman"/>
                <w:color w:val="000000"/>
                <w:sz w:val="20"/>
                <w:szCs w:val="20"/>
              </w:rPr>
            </w:pPr>
            <w:r>
              <w:rPr>
                <w:rFonts w:eastAsia="Times New Roman"/>
                <w:color w:val="000000"/>
                <w:sz w:val="20"/>
                <w:szCs w:val="20"/>
              </w:rPr>
              <w:t>C - Container vessels - Discontinued operations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404301395"/>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124543557"/>
              <w:rPr>
                <w:rFonts w:eastAsia="Times New Roman"/>
                <w:color w:val="000000"/>
                <w:sz w:val="20"/>
                <w:szCs w:val="20"/>
              </w:rPr>
            </w:pPr>
            <w:r>
              <w:rPr>
                <w:rFonts w:eastAsia="Times New Roman"/>
                <w:color w:val="000000"/>
                <w:sz w:val="20"/>
                <w:szCs w:val="20"/>
              </w:rPr>
              <w:t>16</w:t>
            </w:r>
          </w:p>
        </w:tc>
        <w:tc>
          <w:tcPr>
            <w:tcW w:w="50" w:type="pct"/>
            <w:shd w:val="clear" w:color="auto" w:fill="CCEEFF"/>
            <w:noWrap/>
            <w:vAlign w:val="bottom"/>
            <w:hideMark/>
          </w:tcPr>
          <w:p w:rsidR="002B5EDF" w:rsidRDefault="00B802AF">
            <w:pPr>
              <w:widowControl w:val="0"/>
              <w:divId w:val="1788356042"/>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454903928"/>
              <w:rPr>
                <w:rFonts w:eastAsia="Times New Roman"/>
                <w:color w:val="000000"/>
                <w:sz w:val="20"/>
                <w:szCs w:val="20"/>
              </w:rPr>
            </w:pPr>
            <w:r>
              <w:rPr>
                <w:rFonts w:eastAsia="Times New Roman"/>
                <w:color w:val="000000"/>
                <w:sz w:val="20"/>
                <w:szCs w:val="20"/>
              </w:rPr>
              <w:t>19</w:t>
            </w:r>
          </w:p>
        </w:tc>
        <w:tc>
          <w:tcPr>
            <w:tcW w:w="50" w:type="pct"/>
            <w:shd w:val="clear" w:color="auto" w:fill="CCEEFF"/>
            <w:noWrap/>
            <w:vAlign w:val="bottom"/>
            <w:hideMark/>
          </w:tcPr>
          <w:p w:rsidR="002B5EDF" w:rsidRDefault="00B802AF">
            <w:pPr>
              <w:widowControl w:val="0"/>
              <w:divId w:val="535240735"/>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noWrap/>
            <w:vAlign w:val="bottom"/>
            <w:hideMark/>
          </w:tcPr>
          <w:p w:rsidR="002B5EDF" w:rsidRDefault="00B802AF">
            <w:pPr>
              <w:widowControl w:val="0"/>
              <w:divId w:val="1648246880"/>
              <w:rPr>
                <w:rFonts w:eastAsia="Times New Roman"/>
                <w:color w:val="000000"/>
                <w:sz w:val="20"/>
                <w:szCs w:val="20"/>
              </w:rPr>
            </w:pPr>
            <w:r>
              <w:rPr>
                <w:rFonts w:eastAsia="Times New Roman"/>
                <w:color w:val="000000"/>
                <w:sz w:val="20"/>
                <w:szCs w:val="20"/>
              </w:rPr>
              <w:t>D - Container vessels - Discontinued operations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994338979"/>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717503309"/>
              <w:rPr>
                <w:rFonts w:eastAsia="Times New Roman"/>
                <w:color w:val="000000"/>
                <w:sz w:val="20"/>
                <w:szCs w:val="20"/>
              </w:rPr>
            </w:pPr>
            <w:r>
              <w:rPr>
                <w:rFonts w:eastAsia="Times New Roman"/>
                <w:color w:val="000000"/>
                <w:sz w:val="20"/>
                <w:szCs w:val="20"/>
              </w:rPr>
              <w:t>11</w:t>
            </w:r>
          </w:p>
        </w:tc>
        <w:tc>
          <w:tcPr>
            <w:tcW w:w="50" w:type="pct"/>
            <w:noWrap/>
            <w:vAlign w:val="bottom"/>
            <w:hideMark/>
          </w:tcPr>
          <w:p w:rsidR="002B5EDF" w:rsidRDefault="00B802AF">
            <w:pPr>
              <w:widowControl w:val="0"/>
              <w:divId w:val="143466464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45888842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709576915"/>
              <w:rPr>
                <w:rFonts w:eastAsia="Times New Roman"/>
                <w:color w:val="000000"/>
                <w:sz w:val="20"/>
                <w:szCs w:val="20"/>
              </w:rPr>
            </w:pPr>
            <w:r>
              <w:rPr>
                <w:rFonts w:eastAsia="Times New Roman"/>
                <w:color w:val="000000"/>
                <w:sz w:val="20"/>
                <w:szCs w:val="20"/>
              </w:rPr>
              <w:t>E - Tanker vessels - Continuing operations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909995682"/>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920329245"/>
              <w:rPr>
                <w:rFonts w:eastAsia="Times New Roman"/>
                <w:color w:val="000000"/>
                <w:sz w:val="20"/>
                <w:szCs w:val="20"/>
              </w:rPr>
            </w:pPr>
            <w:r>
              <w:rPr>
                <w:rFonts w:eastAsia="Times New Roman"/>
                <w:color w:val="000000"/>
                <w:sz w:val="20"/>
                <w:szCs w:val="20"/>
              </w:rPr>
              <w:t>13</w:t>
            </w:r>
          </w:p>
        </w:tc>
        <w:tc>
          <w:tcPr>
            <w:tcW w:w="50" w:type="pct"/>
            <w:shd w:val="clear" w:color="auto" w:fill="CCEEFF"/>
            <w:noWrap/>
            <w:vAlign w:val="bottom"/>
            <w:hideMark/>
          </w:tcPr>
          <w:p w:rsidR="002B5EDF" w:rsidRDefault="00B802AF">
            <w:pPr>
              <w:widowControl w:val="0"/>
              <w:divId w:val="595331266"/>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2061437280"/>
              <w:rPr>
                <w:rFonts w:eastAsia="Times New Roman"/>
                <w:color w:val="000000"/>
                <w:sz w:val="20"/>
                <w:szCs w:val="20"/>
              </w:rPr>
            </w:pPr>
            <w:r>
              <w:rPr>
                <w:rFonts w:eastAsia="Times New Roman"/>
                <w:color w:val="000000"/>
                <w:sz w:val="20"/>
                <w:szCs w:val="20"/>
              </w:rPr>
              <w:t>F - Tanker vessels - Continuing operations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534848315"/>
              <w:rPr>
                <w:rFonts w:eastAsia="Times New Roman"/>
                <w:color w:val="000000"/>
                <w:sz w:val="20"/>
                <w:szCs w:val="20"/>
              </w:rPr>
            </w:pPr>
            <w:r>
              <w:rPr>
                <w:rFonts w:eastAsia="Times New Roman"/>
                <w:color w:val="000000"/>
                <w:sz w:val="20"/>
                <w:szCs w:val="20"/>
              </w:rPr>
              <w:t>20</w:t>
            </w:r>
          </w:p>
        </w:tc>
        <w:tc>
          <w:tcPr>
            <w:tcW w:w="50" w:type="pct"/>
            <w:noWrap/>
            <w:vAlign w:val="bottom"/>
            <w:hideMark/>
          </w:tcPr>
          <w:p w:rsidR="002B5EDF" w:rsidRDefault="00B802AF">
            <w:pPr>
              <w:widowControl w:val="0"/>
              <w:divId w:val="463083861"/>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390114236"/>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608929600"/>
        <w:rPr>
          <w:rFonts w:eastAsia="Times New Roman"/>
          <w:color w:val="000000"/>
          <w:sz w:val="20"/>
          <w:szCs w:val="20"/>
        </w:rPr>
      </w:pPr>
    </w:p>
    <w:p w:rsidR="002B5EDF" w:rsidRDefault="00B802AF">
      <w:pPr>
        <w:widowControl w:val="0"/>
        <w:divId w:val="802037214"/>
        <w:rPr>
          <w:rFonts w:eastAsia="Times New Roman"/>
          <w:b/>
          <w:bCs/>
          <w:color w:val="000000"/>
          <w:sz w:val="20"/>
          <w:szCs w:val="20"/>
        </w:rPr>
      </w:pPr>
      <w:r>
        <w:rPr>
          <w:rFonts w:eastAsia="Times New Roman"/>
          <w:b/>
          <w:bCs/>
          <w:color w:val="000000"/>
          <w:sz w:val="20"/>
          <w:szCs w:val="20"/>
        </w:rPr>
        <w:t>2.  Recent Accounting Pronouncements and Significant Accounting Policies</w:t>
      </w:r>
    </w:p>
    <w:p w:rsidR="002B5EDF" w:rsidRDefault="00B802AF">
      <w:pPr>
        <w:widowControl w:val="0"/>
        <w:jc w:val="both"/>
        <w:divId w:val="1607688833"/>
        <w:rPr>
          <w:rFonts w:eastAsia="Times New Roman"/>
          <w:b/>
          <w:bCs/>
          <w:color w:val="000000"/>
          <w:sz w:val="20"/>
          <w:szCs w:val="20"/>
        </w:rPr>
      </w:pPr>
      <w:r>
        <w:rPr>
          <w:rFonts w:eastAsia="Times New Roman"/>
          <w:b/>
          <w:bCs/>
          <w:color w:val="000000"/>
          <w:sz w:val="20"/>
          <w:szCs w:val="20"/>
        </w:rPr>
        <w:t>Recent Accounting Pronouncements Not Yet Adopted</w:t>
      </w: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Reference Rate Reform (Topic 848):</w:t>
      </w:r>
      <w:r>
        <w:rPr>
          <w:rFonts w:eastAsia="Times New Roman"/>
          <w:color w:val="000000"/>
          <w:sz w:val="20"/>
          <w:szCs w:val="20"/>
        </w:rPr>
        <w:t xml:space="preserve"> In March 2020, the FASB issued ASU 2020-04, Reference Rate Reform (Topic 848): Facilitation of the Effects of Reference Rate Reform on Financial Reporting, which provides optional expedients and exceptions for applying GAAP to contracts, hedging relationships, and other transactions affected by reference rate reform. ASU 2020-04 applies to contracts that reference LIBOR or another reference rate expected to be terminated because of reference rate reform. The amendments in this Update are effective for all entities as of March 12, 2020 through December 31, 2022. An entity may elect to apply the amendments for contract modifications by Topic or Industry Subtopic as of any date from the beginning of an interim period that includes or is subsequent to March 12, 2020, or prospectively from a date within an interim period that includes or is subsequent to March 12, 2020, up to the date that the financial statements are available to be issued. Once elected for a Topic or an Industry Subtopic, the amendments in this Update must be applied prospectively for all eligible contract modifications for that Topic or Industry Subtopic. An entity may elect to apply the amendments in this Update to eligible hedging relationships existing as of the beginning of the interim period that includes March 12, 2020 and to new eligible hedging relationships entered into after the beginning of the interim period that includes March 12, 2020.  An entity may elect certain optional expedients for hedging relationships that exist as of December 31, 2022 and maintain those optional expedients through the end of the hedging relationship. ASU 2020-04 can be adopted as of March 12, 2020. The Company does not currently have any contracts that have been changed to a new reference rate, but will continue to evaluate its contracts and the effects of this standard on its consolidated financial position, results of operations, and cash flows prior to adoption.</w:t>
      </w:r>
    </w:p>
    <w:p w:rsidR="002B5EDF" w:rsidRDefault="00B802AF">
      <w:pPr>
        <w:widowControl w:val="0"/>
        <w:jc w:val="center"/>
        <w:divId w:val="660624393"/>
        <w:rPr>
          <w:rFonts w:eastAsia="Times New Roman"/>
          <w:color w:val="000000"/>
          <w:sz w:val="20"/>
          <w:szCs w:val="20"/>
        </w:rPr>
      </w:pPr>
      <w:r>
        <w:rPr>
          <w:rFonts w:eastAsia="Times New Roman"/>
          <w:color w:val="000000"/>
          <w:sz w:val="16"/>
          <w:szCs w:val="16"/>
        </w:rPr>
        <w:t>F-9</w:t>
      </w:r>
    </w:p>
    <w:p w:rsidR="002B5EDF" w:rsidRDefault="002F482C">
      <w:pPr>
        <w:widowControl w:val="0"/>
        <w:divId w:val="406659792"/>
      </w:pPr>
      <w:r>
        <w:br w:type="page"/>
      </w:r>
    </w:p>
    <w:p w:rsidR="002B5EDF" w:rsidRDefault="002B5EDF">
      <w:pPr>
        <w:widowControl w:val="0"/>
        <w:divId w:val="406659792"/>
        <w:rPr>
          <w:rFonts w:eastAsia="Times New Roman"/>
          <w:color w:val="000000"/>
          <w:sz w:val="20"/>
          <w:szCs w:val="20"/>
        </w:rPr>
      </w:pPr>
    </w:p>
    <w:p w:rsidR="002B5EDF" w:rsidRDefault="00B802AF">
      <w:pPr>
        <w:widowControl w:val="0"/>
        <w:jc w:val="center"/>
        <w:divId w:val="177087641"/>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77087641"/>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77087641"/>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77087641"/>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604798258"/>
        <w:rPr>
          <w:rFonts w:eastAsia="Times New Roman"/>
          <w:color w:val="000000"/>
          <w:sz w:val="20"/>
          <w:szCs w:val="20"/>
        </w:rPr>
      </w:pPr>
    </w:p>
    <w:p w:rsidR="002B5EDF" w:rsidRDefault="00B802AF">
      <w:pPr>
        <w:widowControl w:val="0"/>
        <w:jc w:val="both"/>
        <w:divId w:val="1765104792"/>
        <w:rPr>
          <w:rFonts w:eastAsia="Times New Roman"/>
          <w:b/>
          <w:bCs/>
          <w:color w:val="000000"/>
          <w:sz w:val="20"/>
          <w:szCs w:val="20"/>
        </w:rPr>
      </w:pPr>
      <w:r>
        <w:rPr>
          <w:rFonts w:eastAsia="Times New Roman"/>
          <w:b/>
          <w:bCs/>
          <w:color w:val="000000"/>
          <w:sz w:val="20"/>
          <w:szCs w:val="20"/>
        </w:rPr>
        <w:t>Significant Accounting Policies</w:t>
      </w: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(a) Principles of Consolidation:</w:t>
      </w:r>
      <w:r>
        <w:rPr>
          <w:rFonts w:eastAsia="Times New Roman"/>
          <w:color w:val="000000"/>
          <w:sz w:val="20"/>
          <w:szCs w:val="20"/>
        </w:rPr>
        <w:t xml:space="preserve"> The accompanying consolidated financial statements have been prepared in accordance with U.S. generally accepted accounting principles and include the accounts of Performance Shipping Inc. and its wholly-owned subsidiaries. All significant intercompany balances and transactions have been eliminated upon consolidation. Under Accounting Standards Codification (“ASC”) 810 “Consolidation”, the Company consolidates entities in which it has a controlling financial interest, by first considering if an entity meets the definition of a variable interest entity ("VIE") for which the Company is deemed to be the primary beneficiary under the VIE model, or if the Company controls an entity through a majority of voting interest based on the voting interest model. The Company evaluates financial instruments, service contracts, and other arrangements to determine if any variable interests relating to an entity exist. The Company’s evaluation did not result in an identification of variable interest entities as of December 31, 2020 and 2019.</w:t>
      </w:r>
    </w:p>
    <w:p w:rsidR="002B5EDF" w:rsidRDefault="002B5EDF">
      <w:pPr>
        <w:widowControl w:val="0"/>
        <w:divId w:val="1533961703"/>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(b) Use of Estimates:</w:t>
      </w:r>
      <w:r>
        <w:rPr>
          <w:rFonts w:eastAsia="Times New Roman"/>
          <w:color w:val="000000"/>
          <w:sz w:val="20"/>
          <w:szCs w:val="20"/>
        </w:rPr>
        <w:t xml:space="preserve"> The preparation of consolidated financial statements in conformity with U.S. generally accepted accounting principles requires management to make estimates and assumptions that affect the reported amounts of assets and liabilities and disclosure of contingent assets and liabilities at the date of the consolidated financial statements and the reported amounts of revenues and expenses during the reporting period.  Actual results could differ from those estimates.</w:t>
      </w:r>
    </w:p>
    <w:p w:rsidR="002B5EDF" w:rsidRDefault="002B5EDF">
      <w:pPr>
        <w:widowControl w:val="0"/>
        <w:divId w:val="1848708118"/>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(c) Other Comprehensive Income / (Loss):</w:t>
      </w:r>
      <w:r>
        <w:rPr>
          <w:rFonts w:eastAsia="Times New Roman"/>
          <w:color w:val="000000"/>
          <w:sz w:val="20"/>
          <w:szCs w:val="20"/>
        </w:rPr>
        <w:t xml:space="preserve"> The Company follows the provisions of Accounting Standard Codification (ASC) 220, “Comprehensive Income”, which requires separate presentation of certain transactions, which are recorded directly as components of stockholders’ equity. The Company presents Other Comprehensive Income / (Loss) in a separate statement.</w:t>
      </w:r>
    </w:p>
    <w:p w:rsidR="002B5EDF" w:rsidRDefault="002B5EDF">
      <w:pPr>
        <w:widowControl w:val="0"/>
        <w:divId w:val="627130189"/>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(d) Foreign Currency Translation:</w:t>
      </w:r>
      <w:r>
        <w:rPr>
          <w:rFonts w:eastAsia="Times New Roman"/>
          <w:color w:val="000000"/>
          <w:sz w:val="20"/>
          <w:szCs w:val="20"/>
        </w:rPr>
        <w:t xml:space="preserve"> The functional currency of the Company is the U.S. Dollar because the Company operates its vessels in international shipping markets, and therefore, primarily transacts business in U.S. Dollars. The Company’s accounting records are maintained in U.S. Dollars. Transactions involving other currencies during the years presented are converted into U.S. Dollars using the exchange rates in effect at the time of the transactions. At the balance sheet dates, monetary assets and liabilities which are denominated in other currencies are translated into U.S. Dollars at the period-end exchange rates. Resulting gains or losses are reflected separately in the accompanying consolidated statements of operations.</w:t>
      </w:r>
    </w:p>
    <w:p w:rsidR="002B5EDF" w:rsidRDefault="002B5EDF">
      <w:pPr>
        <w:widowControl w:val="0"/>
        <w:divId w:val="41205045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(e) Cash and Cash Equivalents:</w:t>
      </w:r>
      <w:r>
        <w:rPr>
          <w:rFonts w:eastAsia="Times New Roman"/>
          <w:color w:val="000000"/>
          <w:sz w:val="20"/>
          <w:szCs w:val="20"/>
        </w:rPr>
        <w:t xml:space="preserve"> The Company considers highly liquid investments such as time deposits, certificates of deposit and their equivalents with an original maturity of three months or less to be cash equivalents.</w:t>
      </w:r>
    </w:p>
    <w:p w:rsidR="002B5EDF" w:rsidRDefault="002B5EDF">
      <w:pPr>
        <w:widowControl w:val="0"/>
        <w:divId w:val="658004554"/>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(f) Restricted Cash:</w:t>
      </w:r>
      <w:r>
        <w:rPr>
          <w:rFonts w:eastAsia="Times New Roman"/>
          <w:color w:val="000000"/>
          <w:sz w:val="20"/>
          <w:szCs w:val="20"/>
        </w:rPr>
        <w:t>  Restricted cash, when applicable, includes minimum cash deposits required to be maintained under the Company’s borrowing arrangements.</w:t>
      </w:r>
    </w:p>
    <w:p w:rsidR="002B5EDF" w:rsidRDefault="002B5EDF">
      <w:pPr>
        <w:widowControl w:val="0"/>
        <w:divId w:val="1868831746"/>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(g) Accounts Receivable, net:</w:t>
      </w:r>
      <w:r>
        <w:rPr>
          <w:rFonts w:eastAsia="Times New Roman"/>
          <w:color w:val="000000"/>
          <w:sz w:val="20"/>
          <w:szCs w:val="20"/>
        </w:rPr>
        <w:t xml:space="preserve"> The account includes receivables from charterers for hire, freight and demurrage, net of provision for credit losses – (please refer to paragraph (h) below).</w:t>
      </w:r>
    </w:p>
    <w:p w:rsidR="002B5EDF" w:rsidRDefault="002B5EDF">
      <w:pPr>
        <w:widowControl w:val="0"/>
        <w:divId w:val="193928838"/>
        <w:rPr>
          <w:rFonts w:eastAsia="Times New Roman"/>
          <w:color w:val="000000"/>
          <w:sz w:val="20"/>
          <w:szCs w:val="20"/>
        </w:rPr>
      </w:pPr>
    </w:p>
    <w:p w:rsidR="002B5EDF" w:rsidRDefault="00B802AF">
      <w:pPr>
        <w:widowControl w:val="0"/>
        <w:jc w:val="center"/>
        <w:divId w:val="889457312"/>
        <w:rPr>
          <w:rFonts w:eastAsia="Times New Roman"/>
          <w:color w:val="000000"/>
          <w:sz w:val="20"/>
          <w:szCs w:val="20"/>
        </w:rPr>
      </w:pPr>
      <w:r>
        <w:rPr>
          <w:rFonts w:eastAsia="Times New Roman"/>
          <w:color w:val="000000"/>
          <w:sz w:val="16"/>
          <w:szCs w:val="16"/>
        </w:rPr>
        <w:t>F-10</w:t>
      </w:r>
    </w:p>
    <w:p w:rsidR="002B5EDF" w:rsidRDefault="002F482C">
      <w:pPr>
        <w:widowControl w:val="0"/>
        <w:divId w:val="103113196"/>
      </w:pPr>
      <w:r>
        <w:br w:type="page"/>
      </w:r>
    </w:p>
    <w:p w:rsidR="002B5EDF" w:rsidRDefault="002B5EDF">
      <w:pPr>
        <w:widowControl w:val="0"/>
        <w:divId w:val="103113196"/>
        <w:rPr>
          <w:rFonts w:eastAsia="Times New Roman"/>
          <w:color w:val="000000"/>
          <w:sz w:val="20"/>
          <w:szCs w:val="20"/>
        </w:rPr>
      </w:pPr>
    </w:p>
    <w:p w:rsidR="002B5EDF" w:rsidRDefault="00B802AF">
      <w:pPr>
        <w:widowControl w:val="0"/>
        <w:jc w:val="center"/>
        <w:divId w:val="722103447"/>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722103447"/>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722103447"/>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722103447"/>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2060276762"/>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(h) Credit Losses Accounting:</w:t>
      </w:r>
      <w:r>
        <w:rPr>
          <w:rFonts w:eastAsia="Times New Roman"/>
          <w:color w:val="000000"/>
          <w:sz w:val="20"/>
          <w:szCs w:val="20"/>
        </w:rPr>
        <w:t xml:space="preserve"> At January 1, 2020 the Company adopted ASU No. 2016-13—Financial Instruments—Credit Losses (Topic 326) -Measurement of Credit Losses on Financial Instruments, which requires entities to measure all expected credit losses of financial assets held at a reporting date based on historical experience, current conditions, and reasonable and supportable forecasts in order to record credit losses in a timely manner. Receivables arising from operating leases are not within the scope of Subtopic 326-20 and as such, the receivables from time-charters are excluded. The Company measured the allowance for estimated credit losses on its short term receivables, being freight and demurrage receivables, cash equivalent balances and claims receivables. The adoption of the new guidance resulted in a recognition of $79 in the 2020 consolidated statements of operations, which represents the Company’s allowance for estimated credit losses on its outstanding freight and demurrage receivables and is separately reflected in Provision for doubtful receivables in the accompanying consolidated statements of operations. No allowance was recorded on insurance claims as of December 31, 2020, as their balances were immaterial. In addition, no allowance was recorded for cash equivalents as the majority of cash balances as of the balance sheet date was on time deposits with highly reputable credit institutions, for which periodic evaluations of the relative credit standing of those financial institutions are performed. Finally, no allowance for credit losses on trade receivables and other financial assets was recognized in opening accumulated deficit at January 1, 2020, on transition to the new accounting guidance, as it was immaterial.</w:t>
      </w:r>
    </w:p>
    <w:p w:rsidR="002B5EDF" w:rsidRDefault="002B5EDF">
      <w:pPr>
        <w:widowControl w:val="0"/>
        <w:divId w:val="266432339"/>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(i) Inventories:</w:t>
      </w:r>
      <w:r>
        <w:rPr>
          <w:rFonts w:eastAsia="Times New Roman"/>
          <w:color w:val="000000"/>
          <w:sz w:val="20"/>
          <w:szCs w:val="20"/>
        </w:rPr>
        <w:t xml:space="preserve"> Inventories consist of bunkers, lubricants and victualling. Bunkers inventory exist when the vessel operates under freight charter or when on the balance sheet date a vessel has been redelivered by her previous time charterers and has not yet been delivered to new charterers, or remains idle. All inventories are stated at the lower of cost or net realizable value and cost is determined by the first in, first out method. Net realizable value is defined as estimated selling prices in the ordinary course of business, less reasonably predictable costs of completion, disposal and transportation.</w:t>
      </w:r>
    </w:p>
    <w:p w:rsidR="002B5EDF" w:rsidRDefault="002B5EDF">
      <w:pPr>
        <w:widowControl w:val="0"/>
        <w:divId w:val="1866016595"/>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(j) Vessel Cost:</w:t>
      </w:r>
      <w:r>
        <w:rPr>
          <w:rFonts w:eastAsia="Times New Roman"/>
          <w:color w:val="000000"/>
          <w:sz w:val="20"/>
          <w:szCs w:val="20"/>
        </w:rPr>
        <w:t xml:space="preserve"> Vessels are stated at cost which consists of the contract price and costs incurred upon acquisition or delivery of a vessel from a shipyard. Subsequent expenditures for conversions and major improvements are also capitalized when they appreciably extend the life, increase the earnings capacity or improve the efficiency or safety of the vessels; otherwise, these amounts are charged to expense as incurred.</w:t>
      </w:r>
    </w:p>
    <w:p w:rsidR="002B5EDF" w:rsidRDefault="002B5EDF">
      <w:pPr>
        <w:widowControl w:val="0"/>
        <w:divId w:val="495266475"/>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(k) Vessel Depreciation:</w:t>
      </w:r>
      <w:r>
        <w:rPr>
          <w:rFonts w:eastAsia="Times New Roman"/>
          <w:color w:val="000000"/>
          <w:sz w:val="20"/>
          <w:szCs w:val="20"/>
        </w:rPr>
        <w:t xml:space="preserve"> The Company depreciates its vessels on a straight-line basis over their estimated useful lives, after considering the estimated salvage value. Each vessel’s salvage value is the product of her light-weight tonnage and estimated scrap rate, which is estimated at $0.35 per light-weight ton for the tanker and the container vessels in the fleet. Management estimates the useful life of the Company’s tanker and container vessels to be 25 and 30 years, respectively, from the date of initial delivery from the shipyard. Second-hand vessels are depreciated from the date of their acquisition through their remaining estimated useful life. When regulations place limitations on the ability of a vessel to trade on a worldwide basis, the vessel’s useful life is adjusted at the date such regulations are adopted.</w:t>
      </w:r>
    </w:p>
    <w:p w:rsidR="002B5EDF" w:rsidRDefault="002B5EDF">
      <w:pPr>
        <w:widowControl w:val="0"/>
        <w:divId w:val="6566225"/>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(l) Impairment of Long-Lived Assets:</w:t>
      </w:r>
      <w:r>
        <w:rPr>
          <w:rFonts w:eastAsia="Times New Roman"/>
          <w:color w:val="000000"/>
          <w:sz w:val="20"/>
          <w:szCs w:val="20"/>
        </w:rPr>
        <w:t xml:space="preserve"> The Company follows ASC 360-10-40 “Impairment or Disposal of Long-Lived Assets”, which addresses financial accounting and reporting for the impairment or disposal of long-lived assets. The Company reviews vessels for impairment whenever events or changes in circumstances (such as market conditions,</w:t>
      </w:r>
    </w:p>
    <w:p w:rsidR="002B5EDF" w:rsidRDefault="00B802AF">
      <w:pPr>
        <w:widowControl w:val="0"/>
        <w:jc w:val="center"/>
        <w:divId w:val="1050030035"/>
        <w:rPr>
          <w:rFonts w:eastAsia="Times New Roman"/>
          <w:color w:val="000000"/>
          <w:sz w:val="20"/>
          <w:szCs w:val="20"/>
        </w:rPr>
      </w:pPr>
      <w:r>
        <w:rPr>
          <w:rFonts w:eastAsia="Times New Roman"/>
          <w:color w:val="000000"/>
          <w:sz w:val="16"/>
          <w:szCs w:val="16"/>
        </w:rPr>
        <w:t>F-11</w:t>
      </w:r>
    </w:p>
    <w:p w:rsidR="002B5EDF" w:rsidRDefault="002F482C">
      <w:pPr>
        <w:widowControl w:val="0"/>
        <w:divId w:val="176965645"/>
      </w:pPr>
      <w:r>
        <w:br w:type="page"/>
      </w:r>
    </w:p>
    <w:p w:rsidR="002B5EDF" w:rsidRDefault="002B5EDF">
      <w:pPr>
        <w:widowControl w:val="0"/>
        <w:divId w:val="176965645"/>
        <w:rPr>
          <w:rFonts w:eastAsia="Times New Roman"/>
          <w:color w:val="000000"/>
          <w:sz w:val="20"/>
          <w:szCs w:val="20"/>
        </w:rPr>
      </w:pPr>
    </w:p>
    <w:p w:rsidR="002B5EDF" w:rsidRDefault="00B802AF">
      <w:pPr>
        <w:widowControl w:val="0"/>
        <w:jc w:val="center"/>
        <w:divId w:val="1354378917"/>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354378917"/>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354378917"/>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354378917"/>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spacing w:after="240"/>
        <w:divId w:val="324016972"/>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obsolesce or damage to the asset, potential sales and other business plans) indicate that the carrying amount of a vessel plus her unamortized dry-dock costs may not be recoverable. When the estimate of future undiscounted net operating cash flows, excluding interest charges, expected to be generated by the use of the vessel over her remaining useful life and her eventual disposition is less than her carrying amount plus unamortized drydock-costs, the Company evaluates the vessel for impairment loss. The measurement of the impairment loss is based on the fair value of the vessel. The fair value of the vessel is determined based on assumptions by making use of available market data and taking into consideration third-party valuations. The Company evaluates the carrying amounts and periods over which vessels are depreciated to determine if events have occurred which would require modification to their carrying values or useful lives. In evaluating useful lives and carrying values of long-lived assets, management reviews certain indicators of potential impairment, such as undiscounted projected operating cash flows, vessel sales and purchases, business plans and overall market conditions. The current conditions in the shipping market with decreased charter rates and decreased vessel market values are conditions that the Company considers indicators of a potential impairment. In developing estimates of future undiscounted cash flows, the Company makes assumptions and estimates about the vessels' future performance, with the significant assumptions being related to charter rates and fleet utilization, while other assumptions include vessels' operating expenses, vessels' residual value, dry-dock costs and the estimated remaining useful life of each vessel. The assumptions used to develop estimates of future undiscounted cash flows are based on historical trends as well as future expectations. The Company also takes into account factors such as the vessels’ age and employment prospects under the then current market conditions and determines the future undiscounted cash flows considering its various alternatives, including sale possibilities existing for each vessel as of the testing dates.</w:t>
      </w:r>
    </w:p>
    <w:p w:rsidR="002B5EDF" w:rsidRDefault="002B5EDF">
      <w:pPr>
        <w:widowControl w:val="0"/>
        <w:divId w:val="1125780852"/>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In detail, the projected net operating cash flows are determined by considering the historical and estimated vessels’ performance and utilization, as well as historical utilization of other vessels of similar type and size considering the Company’s recent shift to the tanker market and the lack of extended historical data, the charter revenues from existing time charters for the fixed fleet days and an estimated daily rate for the unfixed days (based on the most recent 10 year average historical rates available for each type of vessel) over the remaining estimated life of each vessel, net of commissions, expected outflows for scheduled vessels’ maintenance and vessel operating expenses assuming an average annual inflation rate.  Effective fleet utilization is assumed to 90% in the Company’s exercise for the tanker vessels, and has been 98% for the container vessels until their sale, taking into account the period(s) each vessel is expected to undergo her scheduled maintenance (dry docking and special surveys), assumptions in line with the Company’s historical performance since the acquisition of its tanker vessels, peers’ historical performance, and its expectations for future fleet utilization under its fleet employment strategy. The review of the tanker vessels’ carrying values in connection with the estimated recoverable amounts for 2020 and 2019 did not result in a recognition of impairment charge, while the respective review for the Company’s container vessels for 2020, 2019 and 2018 indicated impairment charges of $0, $14,195 and $5,028, respectively, which are included in Net income /(loss) from discontinued operations in the accompanying consolidated statements of operations (Notes 3 and 6).</w:t>
      </w:r>
    </w:p>
    <w:p w:rsidR="002B5EDF" w:rsidRDefault="002B5EDF">
      <w:pPr>
        <w:widowControl w:val="0"/>
        <w:divId w:val="941759925"/>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(m) Assets Held for Sale:</w:t>
      </w:r>
      <w:r>
        <w:rPr>
          <w:rFonts w:eastAsia="Times New Roman"/>
          <w:color w:val="000000"/>
          <w:sz w:val="20"/>
          <w:szCs w:val="20"/>
        </w:rPr>
        <w:t xml:space="preserve"> The Company classifies assets or assets in disposal groups as being held for sale in accordance with ASC 360-10-45-9 "Long-Lived Assets Classified as Held for Sale" when the following criteria are met: (i)</w:t>
      </w:r>
    </w:p>
    <w:p w:rsidR="002B5EDF" w:rsidRDefault="00B802AF">
      <w:pPr>
        <w:widowControl w:val="0"/>
        <w:jc w:val="center"/>
        <w:divId w:val="910389987"/>
        <w:rPr>
          <w:rFonts w:eastAsia="Times New Roman"/>
          <w:color w:val="000000"/>
          <w:sz w:val="20"/>
          <w:szCs w:val="20"/>
        </w:rPr>
      </w:pPr>
      <w:r>
        <w:rPr>
          <w:rFonts w:eastAsia="Times New Roman"/>
          <w:color w:val="000000"/>
          <w:sz w:val="16"/>
          <w:szCs w:val="16"/>
        </w:rPr>
        <w:t>F-12</w:t>
      </w:r>
    </w:p>
    <w:p w:rsidR="002B5EDF" w:rsidRDefault="002F482C">
      <w:pPr>
        <w:widowControl w:val="0"/>
        <w:divId w:val="1278874143"/>
      </w:pPr>
      <w:r>
        <w:br w:type="page"/>
      </w:r>
    </w:p>
    <w:p w:rsidR="002B5EDF" w:rsidRDefault="002B5EDF">
      <w:pPr>
        <w:widowControl w:val="0"/>
        <w:divId w:val="1278874143"/>
        <w:rPr>
          <w:rFonts w:eastAsia="Times New Roman"/>
          <w:color w:val="000000"/>
          <w:sz w:val="20"/>
          <w:szCs w:val="20"/>
        </w:rPr>
      </w:pPr>
    </w:p>
    <w:p w:rsidR="002B5EDF" w:rsidRDefault="00B802AF">
      <w:pPr>
        <w:widowControl w:val="0"/>
        <w:jc w:val="center"/>
        <w:divId w:val="648638027"/>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648638027"/>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648638027"/>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648638027"/>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849248731"/>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management possessing the necessary authority has committed to a plan to sell the asset (disposal group); (ii)  the asset (disposal group) is immediately available for sale on an "as is" basis; (iii) an active program to find the buyer and other actions required to execute the plan to sell the asset (disposal group) have been initiated; (iv) the sale of the asset (disposal group) is probable, and transfer of the asset (disposal group) is expected to qualify for recognition as a completed sale within one year; and (v) the asset (disposal group) is being actively marketed for sale at a price that is reasonable in relation to its current fair value and actions required to complete the plan indicate that it is unlikely that significant changes to the plan will be made or that the plan will be withdrawn. In case a long-lived asset is to be disposed of other than by sale (for example, by abandonment, in an exchange measured based on the recorded amount of the nonmonetary asset relinquished, or in a distribution to owners in a spinoff) the Company continues to classify it as held and used until its disposal date. Long-lived assets or disposal groups classified as held for sale are measured at the lower of their carrying amount or fair value less cost to sell. These assets are not depreciated once they meet the criteria to be held for sale. The review of the related criteria as of December 31, 2020 and 2019 did not result in held for sale classification for any of the Company’s vessels. During 2020, 2019 and 2018, the Company has recognized an impairment charge of $339, $17,434 and $15,626, respectively, from classification of certain of its container vessels as held for sale within the respective years, which are included in Net income /(loss) from discontinued operations in the accompanying consolidated statements of operations (Notes 3 and 6).</w:t>
      </w:r>
    </w:p>
    <w:p w:rsidR="002B5EDF" w:rsidRDefault="002B5EDF">
      <w:pPr>
        <w:widowControl w:val="0"/>
        <w:divId w:val="62620499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(n) Accounting for Voyage and Time-Charter Revenues and Related Expenses:</w:t>
      </w:r>
      <w:r>
        <w:rPr>
          <w:rFonts w:eastAsia="Times New Roman"/>
          <w:color w:val="000000"/>
          <w:sz w:val="20"/>
          <w:szCs w:val="20"/>
        </w:rPr>
        <w:t xml:space="preserve"> Since the Company’s vessels are employed under time and voyage charter contracts, the Company disaggregates its revenue from contracts with customers by the type of charter (time charters and spot charters).</w:t>
      </w:r>
    </w:p>
    <w:p w:rsidR="002B5EDF" w:rsidRDefault="002B5EDF">
      <w:pPr>
        <w:widowControl w:val="0"/>
        <w:divId w:val="1539781191"/>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The Company has determined that all of its time charter agreements contain a lease and are therefore accounted for as operating leases in accordance with ASC 842. Time charter revenues are accounted for over the term of the charter as the service is provided. Vessels are chartered when a contract exists and the vessel is delivered (commencement date) to the charterer, for a fixed period of time, at rates that are generally determined in the main body of charter parties and the relevant voyage expenses burden the charterer (i.e. port dues, canal tolls, pilotages and fuel consumption). Upon delivery of the vessel, the charterer has the right to control the use of the vessel (under agreed prudent operating practices) as they have the enforceable right to: (i) decide the delivery and redelivery time of the vessel; (ii) arrange the ports from which the vessel shall pass; (iii) give directions to the master of the vessel regarding vessel's operations (i.e. speed, route, bunkers purchases, etc.); (iv) sub-charter the vessel and (v) consume any income deriving from the vessel's charter. Any off-hires are recognized as incurred. The charterer may charter the vessel with or without owner's crew and other operating services. In the case of time charter agreements, the agreed hire rates include compensation for part of the agreed crew and other operating services provided by the owner (non-lease components). The Company, as a lessor, elected to apply the practical expedient which allowed it to account for the lease and the non-lease components of time charter agreements as one, as the criteria of the paragraphs ASC 842-10-15-42A through 42B are met. Time-charter revenue is usually received in advance, and as such, unearned revenue represents cash received prior to the balance sheet date for which related service has not been provided.</w:t>
      </w:r>
    </w:p>
    <w:p w:rsidR="002B5EDF" w:rsidRDefault="002B5EDF">
      <w:pPr>
        <w:widowControl w:val="0"/>
        <w:divId w:val="1706323499"/>
        <w:rPr>
          <w:rFonts w:eastAsia="Times New Roman"/>
          <w:color w:val="000000"/>
          <w:sz w:val="20"/>
          <w:szCs w:val="20"/>
        </w:rPr>
      </w:pPr>
    </w:p>
    <w:p w:rsidR="002B5EDF" w:rsidRDefault="00B802AF">
      <w:pPr>
        <w:widowControl w:val="0"/>
        <w:jc w:val="center"/>
        <w:divId w:val="1035427852"/>
        <w:rPr>
          <w:rFonts w:eastAsia="Times New Roman"/>
          <w:color w:val="000000"/>
          <w:sz w:val="20"/>
          <w:szCs w:val="20"/>
        </w:rPr>
      </w:pPr>
      <w:r>
        <w:rPr>
          <w:rFonts w:eastAsia="Times New Roman"/>
          <w:color w:val="000000"/>
          <w:sz w:val="16"/>
          <w:szCs w:val="16"/>
        </w:rPr>
        <w:t>F-13</w:t>
      </w:r>
    </w:p>
    <w:p w:rsidR="002B5EDF" w:rsidRDefault="002F482C">
      <w:pPr>
        <w:widowControl w:val="0"/>
        <w:divId w:val="515078764"/>
      </w:pPr>
      <w:r>
        <w:br w:type="page"/>
      </w:r>
    </w:p>
    <w:p w:rsidR="002B5EDF" w:rsidRDefault="002B5EDF">
      <w:pPr>
        <w:widowControl w:val="0"/>
        <w:divId w:val="515078764"/>
        <w:rPr>
          <w:rFonts w:eastAsia="Times New Roman"/>
          <w:color w:val="000000"/>
          <w:sz w:val="20"/>
          <w:szCs w:val="20"/>
        </w:rPr>
      </w:pPr>
    </w:p>
    <w:p w:rsidR="002B5EDF" w:rsidRDefault="00B802AF">
      <w:pPr>
        <w:widowControl w:val="0"/>
        <w:jc w:val="center"/>
        <w:divId w:val="1540825819"/>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540825819"/>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540825819"/>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540825819"/>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791903229"/>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Spot, or voyage charter is a charter where a contract is made in the spot market for the use of a vessel for a specific voyage for a specified freight rate per ton, regardless of time to complete. The Company has determined that under voyage charters, the charterer has no right to control any part of the use of the vessel. Thus, the Company’s voyage charters do not contain lease and are accounted for in accordance with ASC 606. More precisely, the Company satisfies its single performance obligation to transfer cargo under the contract over the voyage period. Thus, revenues from voyage charters on the spot market are recognized ratably from the date of loading (Notice of Readiness to the charterer, that the vessel is available for loading) to discharge date of cargo (loading-to-discharge). Voyage charter payments are due upon discharge of the cargo. Demurrage revenue, which is included in voyage revenues, represents charterers’ reimbursement for any potential delays exceeding the allowed lay time as per charter party agreement, represents form of variable consideration and is recognized as the performance obligation is satisfied. The Company has taken the practical expedient not to disclose the value of unsatisfied performance obligations for contracts with an original expected length of one year or less.</w:t>
      </w:r>
    </w:p>
    <w:p w:rsidR="002B5EDF" w:rsidRDefault="002B5EDF">
      <w:pPr>
        <w:widowControl w:val="0"/>
        <w:divId w:val="1036780043"/>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As discussed above, under a time charter specified voyage costs, such as bunkers and port charges are paid by the charterer, while commissions are paid by the Company. Under spot charter arrangements, voyage expenses that are unique to a particular charter are paid for by the Company. Commissions are expensed as incurred. Voyage expenses that qualify as contract fulfilment costs (mainly consisting of bunkers expenses and port dues) and are incurred by the Company from the latter of the end of the previous vessel employment, provided that the vessel is fixed, or from the date of inception of a voyage charter contract until the arrival at the loading port, are capitalized to Deferred Voyage Expenses and amortized ratably over the total transit time of the voyage (loading-to-discharge). Vessel voyage expenses that do not qualify as contract fulfilment costs, operating expenses, and charter hire expenses are expensed when incurred.</w:t>
      </w:r>
    </w:p>
    <w:p w:rsidR="002B5EDF" w:rsidRDefault="002B5EDF">
      <w:pPr>
        <w:widowControl w:val="0"/>
        <w:divId w:val="1715084295"/>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Since August 2019, following the acquisition of tanker vessels, the Company recognizes revenue for two types of charters, time-charters and spot charters as described above. As of December 31, 2020, the balance of Accounts receivable, net, for the continuing operations amounted to $3,399 for the spot charters (of which $456 relates to contract assets), and to $104 for the time-charters. For 2020, Revenues for continuing operations amounted to $34,742 from spot charters, and to $7,303 from time-charters. As of December 31, 2019, the balance of Accounts receivable, net, amounted to $3,985 (of which $299 relates to contract assets), and Revenues of 2019 amounted to $6,301 for the continuing operations relate exclusively to spot charters.</w:t>
      </w:r>
    </w:p>
    <w:p w:rsidR="002B5EDF" w:rsidRDefault="002B5EDF">
      <w:pPr>
        <w:widowControl w:val="0"/>
        <w:divId w:val="129158954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In 2018, all Company’s vessels (which were exclusively container vessels) were operating under time-charter contracts. For the containers fleet, revenues of 2020, 2019 and 2018 related exclusively to time-charters and are included in Net income / (loss) from discontinued operations in the accompanying consolidated financial statements, while the respective Accounts receivable, net as of December 31, 2020 and 2019 are included in Current assets from discontinued operations in the accompanying consolidated balance sheets (Note 3).</w:t>
      </w:r>
    </w:p>
    <w:p w:rsidR="002B5EDF" w:rsidRDefault="002B5EDF">
      <w:pPr>
        <w:widowControl w:val="0"/>
        <w:divId w:val="2109688241"/>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 xml:space="preserve">(o) Earnings/(Loss) per Common Share: </w:t>
      </w:r>
      <w:r>
        <w:rPr>
          <w:rFonts w:eastAsia="Times New Roman"/>
          <w:color w:val="000000"/>
          <w:sz w:val="20"/>
          <w:szCs w:val="20"/>
        </w:rPr>
        <w:t>Basic earnings/(loss) per common share are computed by dividing net income / (loss) attributable to common stockholders by the weighted average number of common shares outstanding during the period. Diluted earnings/(loss) per common share reflects the potential dilution that could occur if securities or other contracts to issue common stock were exercised. For purposes of the if-converted calculation, the conversion price of preferred convertible stock is based on the end of the period market price (Note 11).</w:t>
      </w:r>
    </w:p>
    <w:p w:rsidR="002B5EDF" w:rsidRDefault="002B5EDF">
      <w:pPr>
        <w:widowControl w:val="0"/>
        <w:divId w:val="720328815"/>
        <w:rPr>
          <w:rFonts w:eastAsia="Times New Roman"/>
          <w:color w:val="000000"/>
          <w:sz w:val="20"/>
          <w:szCs w:val="20"/>
        </w:rPr>
      </w:pPr>
    </w:p>
    <w:p w:rsidR="002B5EDF" w:rsidRDefault="00B802AF">
      <w:pPr>
        <w:widowControl w:val="0"/>
        <w:jc w:val="center"/>
        <w:divId w:val="1470126492"/>
        <w:rPr>
          <w:rFonts w:eastAsia="Times New Roman"/>
          <w:color w:val="000000"/>
          <w:sz w:val="20"/>
          <w:szCs w:val="20"/>
        </w:rPr>
      </w:pPr>
      <w:r>
        <w:rPr>
          <w:rFonts w:eastAsia="Times New Roman"/>
          <w:color w:val="000000"/>
          <w:sz w:val="16"/>
          <w:szCs w:val="16"/>
        </w:rPr>
        <w:t>F-14</w:t>
      </w:r>
    </w:p>
    <w:p w:rsidR="002B5EDF" w:rsidRDefault="002F482C">
      <w:pPr>
        <w:widowControl w:val="0"/>
        <w:divId w:val="1285189722"/>
      </w:pPr>
      <w:r>
        <w:br w:type="page"/>
      </w:r>
    </w:p>
    <w:p w:rsidR="002B5EDF" w:rsidRDefault="002B5EDF">
      <w:pPr>
        <w:widowControl w:val="0"/>
        <w:divId w:val="1285189722"/>
        <w:rPr>
          <w:rFonts w:eastAsia="Times New Roman"/>
          <w:color w:val="000000"/>
          <w:sz w:val="20"/>
          <w:szCs w:val="20"/>
        </w:rPr>
      </w:pPr>
    </w:p>
    <w:p w:rsidR="002B5EDF" w:rsidRDefault="00B802AF">
      <w:pPr>
        <w:widowControl w:val="0"/>
        <w:jc w:val="center"/>
        <w:divId w:val="1726221510"/>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726221510"/>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726221510"/>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726221510"/>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931544782"/>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(p) Accounting for Dry-Docking Costs:</w:t>
      </w:r>
      <w:r>
        <w:rPr>
          <w:rFonts w:eastAsia="Times New Roman"/>
          <w:color w:val="000000"/>
          <w:sz w:val="20"/>
          <w:szCs w:val="20"/>
        </w:rPr>
        <w:t xml:space="preserve"> The Company follows the deferral method of accounting for dry-docking costs whereby actual costs incurred are deferred and amortized on a straight-line basis over the period through the date the next dry-docking will be scheduled to become due. Unamortized dry-docking costs of vessels that are sold are written off and included in the calculation of the resulting gain or loss in the year of the vessel’s sale. Unamortized dry-docking costs of vessels classified as held for sale are written off as impairment charges when these vessels’ carrying values are impaired as a result of their classification. The unamortized dry-docking cost as of December 31, 2020 was nil, while for December 31, 2019 a balance of $134 is included in Non-current assets from discontinued operations in the accompanying consolidated balance sheets, as it relates solely to the containers’ fleet (Note 3). Amortization of dry-docking costs for 2020, 2019 and 2018 amounted to $68, $389 and $518, respectively, and is included in Net income / (loss) from discontinued operations in the accompanying consolidated statement of operations. Also, in 2020, 2019 and 2018, deferred dry-dock costs which were written off as Loss / (Gain) on vessels’ sale amounted to $66, $117 and $832, respectively, and as Impairment losses due to the respective vessels’ sale or due to their classification as held for sale during the year, amounted to $0, $598 and $0, respectively, and are also included in Net income / (loss) from discontinued operations in the accompanying consolidated statement of operations (Note 3).</w:t>
      </w:r>
    </w:p>
    <w:p w:rsidR="002B5EDF" w:rsidRDefault="002B5EDF">
      <w:pPr>
        <w:widowControl w:val="0"/>
        <w:divId w:val="1540126298"/>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(q) Financing Costs and Liabilities:</w:t>
      </w:r>
      <w:r>
        <w:rPr>
          <w:rFonts w:eastAsia="Times New Roman"/>
          <w:color w:val="000000"/>
          <w:sz w:val="20"/>
          <w:szCs w:val="20"/>
        </w:rPr>
        <w:t xml:space="preserve"> Fees paid to lenders for obtaining new loans, or for refinancing existing ones which are determined as debt modifications, are deferred and recorded as a contra to debt. Other fees paid for obtaining loan facilities not used at the balance sheet date are capitalized as deferred financing costs.  Fees are amortized to interest and finance costs over the life of the related debt using the effective interest method and, for the fees relating to loan facilities not used at the balance sheet date, according to the loan availability terms. Discount premiums are accounted for similar to other financing fees. Unamortized fees relating to loans repaid or refinanced as debt extinguishment are expensed as interest and finance costs in the period the repayment or extinguishment is made. Loan commitment fees are charged to expense in the period incurred. A loan liability is derecognized when the Company pays the creditor and is relieved of its obligation for the liability. The difference between the settlement price and the net carrying amount of the debt being extinguished (which includes any deferred debt issuance costs) is recognized as a gain or loss in the statement of operations.</w:t>
      </w:r>
    </w:p>
    <w:p w:rsidR="002B5EDF" w:rsidRDefault="002B5EDF">
      <w:pPr>
        <w:widowControl w:val="0"/>
        <w:divId w:val="3488704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w:t>
      </w:r>
      <w:r>
        <w:rPr>
          <w:rFonts w:eastAsia="Times New Roman"/>
          <w:b/>
          <w:bCs/>
          <w:i/>
          <w:iCs/>
          <w:color w:val="000000"/>
          <w:sz w:val="20"/>
          <w:szCs w:val="20"/>
        </w:rPr>
        <w:t>r) Repairs and Maintenance:</w:t>
      </w:r>
      <w:r>
        <w:rPr>
          <w:rFonts w:eastAsia="Times New Roman"/>
          <w:color w:val="000000"/>
          <w:sz w:val="20"/>
          <w:szCs w:val="20"/>
        </w:rPr>
        <w:t xml:space="preserve"> All repair and maintenance expenses including underwater inspection expenses are expensed in the period incurred. Such costs relating to the Company’s tanker vessels are included in Vessel operating expenses, and those relating to the container vessels are included in Net income / (loss) from discontinued operations in the accompanying consolidated statements of operations.</w:t>
      </w:r>
    </w:p>
    <w:p w:rsidR="002B5EDF" w:rsidRDefault="002B5EDF">
      <w:pPr>
        <w:widowControl w:val="0"/>
        <w:divId w:val="612634685"/>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(s) Share-Based Payment:</w:t>
      </w:r>
      <w:r>
        <w:rPr>
          <w:rFonts w:eastAsia="Times New Roman"/>
          <w:color w:val="000000"/>
          <w:sz w:val="20"/>
          <w:szCs w:val="20"/>
        </w:rPr>
        <w:t xml:space="preserve"> The Company issues restricted share awards which are measured at their grant date fair value and are not subsequently re-measured.  That cost is recognized under the straight-line method over the period during which an employee is required to provide service in exchange for the award—the requisite service period (usually the vesting period). When the service inception date precedes the grant date, the Company accrues the compensation cost for periods before the grant date based on the fair value of the award at the reporting date. In the period in which the grant date occurs, cumulative compensation cost is adjusted to reflect the cumulative effect of measuring compensation cost based on the fair value at the grant date.  Forfeitures of awards are accounted for when and if they occur. If an equity award is modified after the grant date, incremental compensation cost will be recognized in an amount equal to the excess of the fair value of the modified award over the fair value of the original award immediately before the modification.</w:t>
      </w:r>
    </w:p>
    <w:p w:rsidR="002B5EDF" w:rsidRDefault="002B5EDF">
      <w:pPr>
        <w:widowControl w:val="0"/>
        <w:divId w:val="1128961"/>
        <w:rPr>
          <w:rFonts w:eastAsia="Times New Roman"/>
          <w:color w:val="000000"/>
          <w:sz w:val="20"/>
          <w:szCs w:val="20"/>
        </w:rPr>
      </w:pPr>
    </w:p>
    <w:p w:rsidR="002B5EDF" w:rsidRDefault="00B802AF">
      <w:pPr>
        <w:widowControl w:val="0"/>
        <w:jc w:val="center"/>
        <w:divId w:val="1490094329"/>
        <w:rPr>
          <w:rFonts w:eastAsia="Times New Roman"/>
          <w:color w:val="000000"/>
          <w:sz w:val="20"/>
          <w:szCs w:val="20"/>
        </w:rPr>
      </w:pPr>
      <w:r>
        <w:rPr>
          <w:rFonts w:eastAsia="Times New Roman"/>
          <w:color w:val="000000"/>
          <w:sz w:val="16"/>
          <w:szCs w:val="16"/>
        </w:rPr>
        <w:t>F-15</w:t>
      </w:r>
    </w:p>
    <w:p w:rsidR="002B5EDF" w:rsidRDefault="002F482C">
      <w:pPr>
        <w:widowControl w:val="0"/>
        <w:divId w:val="1207568567"/>
      </w:pPr>
      <w:r>
        <w:br w:type="page"/>
      </w:r>
    </w:p>
    <w:p w:rsidR="002B5EDF" w:rsidRDefault="002B5EDF">
      <w:pPr>
        <w:widowControl w:val="0"/>
        <w:divId w:val="1207568567"/>
        <w:rPr>
          <w:rFonts w:eastAsia="Times New Roman"/>
          <w:color w:val="000000"/>
          <w:sz w:val="20"/>
          <w:szCs w:val="20"/>
        </w:rPr>
      </w:pPr>
    </w:p>
    <w:p w:rsidR="002B5EDF" w:rsidRDefault="00B802AF">
      <w:pPr>
        <w:widowControl w:val="0"/>
        <w:jc w:val="center"/>
        <w:divId w:val="1179732626"/>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179732626"/>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179732626"/>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179732626"/>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596720315"/>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(t) Fair Value Measurements:</w:t>
      </w:r>
      <w:r>
        <w:rPr>
          <w:rFonts w:eastAsia="Times New Roman"/>
          <w:color w:val="000000"/>
          <w:sz w:val="20"/>
          <w:szCs w:val="20"/>
        </w:rPr>
        <w:t xml:space="preserve"> The Company follows the provisions of ASC 820 "Fair Value Measurements and Disclosures", which defines fair value and provides guidance for using fair value to measure assets and liabilities. The guidance creates a fair value hierarchy of measurement and describes fair value as the price that would be received to sell an asset or paid to transfer a liability in an orderly transaction between market participants in the market in which the reporting entity transacts. In accordance with the requirements of accounting guidance relating to Fair Value Measurements, the Company classifies and discloses its assets and liabilities carried at the fair value in one of the following categories:</w:t>
      </w:r>
    </w:p>
    <w:p w:rsidR="002B5EDF" w:rsidRDefault="002B5EDF">
      <w:pPr>
        <w:widowControl w:val="0"/>
        <w:divId w:val="619728741"/>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27413993"/>
        <w:rPr>
          <w:rFonts w:eastAsia="Times New Roman"/>
          <w:color w:val="000000"/>
          <w:sz w:val="20"/>
          <w:szCs w:val="20"/>
        </w:rPr>
      </w:pPr>
      <w:r>
        <w:rPr>
          <w:rFonts w:eastAsia="Times New Roman"/>
          <w:color w:val="000000"/>
          <w:sz w:val="20"/>
          <w:szCs w:val="20"/>
        </w:rPr>
        <w:t>Level 1: Quoted market prices in active markets for identical assets or liabilities;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967970974"/>
        <w:rPr>
          <w:rFonts w:eastAsia="Times New Roman"/>
          <w:color w:val="000000"/>
          <w:sz w:val="20"/>
          <w:szCs w:val="20"/>
        </w:rPr>
      </w:pPr>
      <w:r>
        <w:rPr>
          <w:rFonts w:eastAsia="Times New Roman"/>
          <w:color w:val="000000"/>
          <w:sz w:val="20"/>
          <w:szCs w:val="20"/>
        </w:rPr>
        <w:t>Level 2: Observable market based inputs or unobservable inputs that are corroborated by market data;</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w:t>
      </w:r>
      <w:r>
        <w:rPr>
          <w:rFonts w:eastAsia="Times New Roman"/>
          <w:color w:val="000000"/>
          <w:sz w:val="20"/>
          <w:szCs w:val="20"/>
        </w:rPr>
        <w:tab/>
      </w:r>
    </w:p>
    <w:p w:rsidR="002B5EDF" w:rsidRDefault="00B802AF">
      <w:pPr>
        <w:widowControl w:val="0"/>
        <w:ind w:hanging="540"/>
        <w:divId w:val="1985356178"/>
        <w:rPr>
          <w:rFonts w:eastAsia="Times New Roman"/>
          <w:color w:val="000000"/>
          <w:sz w:val="20"/>
          <w:szCs w:val="20"/>
        </w:rPr>
      </w:pPr>
      <w:r>
        <w:rPr>
          <w:rFonts w:eastAsia="Times New Roman"/>
          <w:color w:val="000000"/>
          <w:sz w:val="20"/>
          <w:szCs w:val="20"/>
        </w:rPr>
        <w:t>Level 3: Unobservable inputs that are not corroborated by market data.</w:t>
      </w:r>
    </w:p>
    <w:p w:rsidR="002B5EDF" w:rsidRDefault="002B5EDF">
      <w:pPr>
        <w:widowControl w:val="0"/>
        <w:divId w:val="1890530388"/>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(u) Concentration of Credit Risk:</w:t>
      </w:r>
      <w:r>
        <w:rPr>
          <w:rFonts w:eastAsia="Times New Roman"/>
          <w:color w:val="000000"/>
          <w:sz w:val="20"/>
          <w:szCs w:val="20"/>
        </w:rPr>
        <w:t xml:space="preserve"> Financial instruments, which potentially subject the Company to significant concentrations of credit risk, consist principally of cash and trade accounts receivable. The Company places its temporary cash investments, consisting mostly of deposits, with various qualified financial institutions and performs periodic evaluations of the relative credit standing of those financial institutions that are considered in the Company’s investment strategy. The Company limits its credit risk with accounts receivable by performing ongoing credit evaluations of its customers’ financial condition and generally does not require collateral for its accounts receivable and does not have any agreements to mitigate credit risk. For credit losses accounting on the Company’s financial assets please see paragraph (h) above.</w:t>
      </w:r>
    </w:p>
    <w:p w:rsidR="002B5EDF" w:rsidRDefault="002B5EDF">
      <w:pPr>
        <w:widowControl w:val="0"/>
        <w:divId w:val="41740753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(v) Going Concern:</w:t>
      </w:r>
      <w:r>
        <w:rPr>
          <w:rFonts w:eastAsia="Times New Roman"/>
          <w:color w:val="000000"/>
          <w:sz w:val="20"/>
          <w:szCs w:val="20"/>
        </w:rPr>
        <w:t xml:space="preserve"> The Company's policy is in accordance with ASU No. 2014-15, "Presentation of Financial Statements - Going Concern", issued in August 2014 by the FASB. ASU 2014-15 provides U.S. GAAP guidance on management's responsibility in evaluating whether there is substantial doubt about a company's ability to continue as a going concern and on related required footnote disclosures. For each reporting period, management is required to evaluate whether there are conditions or events that raise substantial doubt about a company's ability to continue as a going concern within one year from the date the financial statements are issued.</w:t>
      </w:r>
    </w:p>
    <w:p w:rsidR="002B5EDF" w:rsidRDefault="002B5EDF">
      <w:pPr>
        <w:widowControl w:val="0"/>
        <w:divId w:val="70386472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(w) Evaluation of Purchase Transactions:</w:t>
      </w:r>
      <w:r>
        <w:rPr>
          <w:rFonts w:eastAsia="Times New Roman"/>
          <w:color w:val="000000"/>
          <w:sz w:val="20"/>
          <w:szCs w:val="20"/>
        </w:rPr>
        <w:t xml:space="preserve"> When the Company enters into an acquisition transaction, it determines whether the acquisition transaction was the purchase of an asset or a business based on the facts and circumstances of the transaction. In accordance with ASU No. 2017-01, Business Combinations (Topic 805): Clarifying the Definition of a Business, if substantially all of the fair value of the gross assets acquired in an acquisition transaction are concentrated in a single identifiable asset or group of similar identifiable assets, then the set is not a business. To be considered a business, a set must include an input and a substantive process that together significantly contributes to the ability to create an output. All assets acquired and liabilities assumed in a business combination are measured at their acquisition-date fair values. For asset acquisitions, the cost of the acquisition is allocated to individual assets and liabilities on a relative fair value basis. Acquisition costs associated with business combinations are expensed as incurred. Acquisition costs associated with asset acquisitions are capitalized.</w:t>
      </w:r>
    </w:p>
    <w:p w:rsidR="002B5EDF" w:rsidRDefault="002B5EDF">
      <w:pPr>
        <w:widowControl w:val="0"/>
        <w:divId w:val="1960453180"/>
        <w:rPr>
          <w:rFonts w:eastAsia="Times New Roman"/>
          <w:color w:val="000000"/>
          <w:sz w:val="20"/>
          <w:szCs w:val="20"/>
        </w:rPr>
      </w:pPr>
    </w:p>
    <w:p w:rsidR="002B5EDF" w:rsidRDefault="00B802AF">
      <w:pPr>
        <w:widowControl w:val="0"/>
        <w:jc w:val="center"/>
        <w:divId w:val="192966771"/>
        <w:rPr>
          <w:rFonts w:eastAsia="Times New Roman"/>
          <w:color w:val="000000"/>
          <w:sz w:val="20"/>
          <w:szCs w:val="20"/>
        </w:rPr>
      </w:pPr>
      <w:r>
        <w:rPr>
          <w:rFonts w:eastAsia="Times New Roman"/>
          <w:color w:val="000000"/>
          <w:sz w:val="16"/>
          <w:szCs w:val="16"/>
        </w:rPr>
        <w:t>F-16</w:t>
      </w:r>
    </w:p>
    <w:p w:rsidR="002B5EDF" w:rsidRDefault="002F482C">
      <w:pPr>
        <w:widowControl w:val="0"/>
        <w:divId w:val="459570762"/>
      </w:pPr>
      <w:r>
        <w:br w:type="page"/>
      </w:r>
    </w:p>
    <w:p w:rsidR="002B5EDF" w:rsidRDefault="002B5EDF">
      <w:pPr>
        <w:widowControl w:val="0"/>
        <w:divId w:val="459570762"/>
        <w:rPr>
          <w:rFonts w:eastAsia="Times New Roman"/>
          <w:color w:val="000000"/>
          <w:sz w:val="20"/>
          <w:szCs w:val="20"/>
        </w:rPr>
      </w:pPr>
    </w:p>
    <w:p w:rsidR="002B5EDF" w:rsidRDefault="00B802AF">
      <w:pPr>
        <w:widowControl w:val="0"/>
        <w:jc w:val="center"/>
        <w:divId w:val="473303110"/>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473303110"/>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473303110"/>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473303110"/>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839542596"/>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(x) Re-purchase and Retirement of Company’s Common Shares:</w:t>
      </w:r>
      <w:r>
        <w:rPr>
          <w:rFonts w:eastAsia="Times New Roman"/>
          <w:color w:val="000000"/>
          <w:sz w:val="20"/>
          <w:szCs w:val="20"/>
        </w:rPr>
        <w:t xml:space="preserve"> All Company’s common shares re-purchased are immediately cancelled and retired, and the Company’s share capital is accordingly reduced. The excess of the cost of the common shares over their par value is allocated in additional paid-in capital.</w:t>
      </w:r>
    </w:p>
    <w:p w:rsidR="002B5EDF" w:rsidRDefault="002B5EDF">
      <w:pPr>
        <w:widowControl w:val="0"/>
        <w:divId w:val="495341698"/>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(y) Re-purchase and Retirement of Company’s Preferred Shares:</w:t>
      </w:r>
      <w:r>
        <w:rPr>
          <w:rFonts w:eastAsia="Times New Roman"/>
          <w:color w:val="000000"/>
          <w:sz w:val="20"/>
          <w:szCs w:val="20"/>
        </w:rPr>
        <w:t xml:space="preserve"> All Company’s preferred shares re-purchased are immediately cancelled and retired, and the Company’s share capital is accordingly reduced. Any difference between the fair value of the consideration transferred to the holders of the preferred stock and the carrying amount of the preferred stock represents a return to (from) the preferred stockholder that should be treated in a manner similar to the treatment of dividends paid on preferred stock. If the fair value of the consideration transferred plus any direct costs incurred in relation to the redemption, is less than the carrying amount of the preferred shares redeemed (net of any issuance costs), the difference is credited to retained earnings. In addition, any possible excess between the fair value of the consideration paid for the re-purchase of preferred shares and the carrying amount of the shares surrendered is reflected as gain and is included in Net income / (loss) attributable to common stockholders (Notes 9 and 11).</w:t>
      </w:r>
    </w:p>
    <w:p w:rsidR="002B5EDF" w:rsidRDefault="002B5EDF">
      <w:pPr>
        <w:widowControl w:val="0"/>
        <w:divId w:val="708338932"/>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(z) Discontinued Operations:</w:t>
      </w:r>
      <w:r>
        <w:rPr>
          <w:rFonts w:eastAsia="Times New Roman"/>
          <w:color w:val="000000"/>
          <w:sz w:val="20"/>
          <w:szCs w:val="20"/>
        </w:rPr>
        <w:t xml:space="preserve"> It is a Company’s policy, that the current and prior year periods assets, liabilities, results of operations and cash flows of a Company’s component disposed of by sale are reported as discontinued operations when it is determined that their operations and cash flows will be eliminated from the ongoing operations of the Company as a result of their disposal, and that the Company will not have continuing involvement in the operation of these assets after their disposal (Note 3).</w:t>
      </w:r>
    </w:p>
    <w:p w:rsidR="002B5EDF" w:rsidRDefault="002B5EDF">
      <w:pPr>
        <w:widowControl w:val="0"/>
        <w:ind w:hanging="567"/>
        <w:jc w:val="both"/>
        <w:divId w:val="145248423"/>
        <w:rPr>
          <w:rFonts w:eastAsia="Times New Roman"/>
          <w:color w:val="000000"/>
          <w:sz w:val="20"/>
          <w:szCs w:val="20"/>
        </w:rPr>
      </w:pPr>
    </w:p>
    <w:p w:rsidR="002B5EDF" w:rsidRDefault="00B802AF">
      <w:pPr>
        <w:widowControl w:val="0"/>
        <w:rPr>
          <w:rFonts w:eastAsia="Times New Roman"/>
          <w:color w:val="000000"/>
          <w:sz w:val="20"/>
          <w:szCs w:val="20"/>
        </w:rPr>
      </w:pPr>
      <w:r>
        <w:rPr>
          <w:rFonts w:eastAsia="Times New Roman"/>
          <w:color w:val="000000"/>
          <w:sz w:val="20"/>
          <w:szCs w:val="20"/>
        </w:rPr>
        <w:t xml:space="preserve"> </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1148352876"/>
        <w:rPr>
          <w:rFonts w:eastAsia="Times New Roman"/>
          <w:b/>
          <w:bCs/>
          <w:color w:val="000000"/>
          <w:sz w:val="20"/>
          <w:szCs w:val="20"/>
        </w:rPr>
      </w:pPr>
      <w:r>
        <w:rPr>
          <w:rFonts w:eastAsia="Times New Roman"/>
          <w:b/>
          <w:bCs/>
          <w:color w:val="000000"/>
          <w:sz w:val="20"/>
          <w:szCs w:val="20"/>
        </w:rPr>
        <w:t>Discontinued Operations</w:t>
      </w:r>
    </w:p>
    <w:p w:rsidR="002B5EDF" w:rsidRDefault="002B5EDF">
      <w:pPr>
        <w:widowControl w:val="0"/>
        <w:divId w:val="376321301"/>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Since August 2019, that the delivery of the Company’s first tanker vessel “Blue Moon” took place, until August 2020, when the last container vessel “Domingo” was sold, the Company’s fleet was a mixture of container and tanker vessels. Accordingly, the Company had determined that it would operate under two reportable segments, one relating to its operations of container vessels (containers segment) and one to the operations of tanker vessels (tankers segment). Concurrently with the acquisition of its first tanker vessels, as the market environment for the Company’s containers fleet continued to be negative and with difficult employment opportunities, management initiated a number of actions for the gradual disposal of the whole container vessels’ fleet, although no decision at that time was reached for a strategic shift to a different segment.  In the first months of 2020, the Company acquired two additional tanker vessels. In August 2020, at the time when the fleet’s last container vessel was sold (Note 6), the Company evaluated the results of the tanker vessels owned since 2019 and assessed that the prospects of the specific segment as positive. At that time, the Company determined that its decision to exit the container segment represented a strategic shift to the exclusive ownership of tanker vessels and further assessed that the disposal of all of its container vessels constituted a disposal of an entity’s segment, that will have a major effect on the Company’s operations and financial results. Furthermore, the Company determined that it will not have continuing involvement in the operation of the disposed assets. In this respect, the results of operations of the container vessels, as well as their assets and liabilities, are reported as discontinued operations for all periods presented in the accompanying consolidated financial statements. The comparative figures in these consolidated financial statements have been adjusted on the basis of presenting separately the discontinued operations’ figures.</w:t>
      </w:r>
    </w:p>
    <w:p w:rsidR="002B5EDF" w:rsidRDefault="002B5EDF">
      <w:pPr>
        <w:widowControl w:val="0"/>
        <w:divId w:val="2121679659"/>
        <w:rPr>
          <w:rFonts w:eastAsia="Times New Roman"/>
          <w:color w:val="000000"/>
          <w:sz w:val="20"/>
          <w:szCs w:val="20"/>
        </w:rPr>
      </w:pPr>
    </w:p>
    <w:p w:rsidR="002B5EDF" w:rsidRDefault="00B802AF">
      <w:pPr>
        <w:widowControl w:val="0"/>
        <w:jc w:val="center"/>
        <w:divId w:val="324475313"/>
        <w:rPr>
          <w:rFonts w:eastAsia="Times New Roman"/>
          <w:color w:val="000000"/>
          <w:sz w:val="20"/>
          <w:szCs w:val="20"/>
        </w:rPr>
      </w:pPr>
      <w:r>
        <w:rPr>
          <w:rFonts w:eastAsia="Times New Roman"/>
          <w:color w:val="000000"/>
          <w:sz w:val="16"/>
          <w:szCs w:val="16"/>
        </w:rPr>
        <w:t>F-17</w:t>
      </w:r>
    </w:p>
    <w:p w:rsidR="002B5EDF" w:rsidRDefault="002F482C">
      <w:pPr>
        <w:widowControl w:val="0"/>
        <w:divId w:val="1770152767"/>
      </w:pPr>
      <w:r>
        <w:br w:type="page"/>
      </w:r>
    </w:p>
    <w:p w:rsidR="002B5EDF" w:rsidRDefault="002B5EDF">
      <w:pPr>
        <w:widowControl w:val="0"/>
        <w:divId w:val="1770152767"/>
        <w:rPr>
          <w:rFonts w:eastAsia="Times New Roman"/>
          <w:color w:val="000000"/>
          <w:sz w:val="20"/>
          <w:szCs w:val="20"/>
        </w:rPr>
      </w:pPr>
    </w:p>
    <w:p w:rsidR="002B5EDF" w:rsidRDefault="00B802AF">
      <w:pPr>
        <w:widowControl w:val="0"/>
        <w:jc w:val="center"/>
        <w:divId w:val="607542240"/>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607542240"/>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607542240"/>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607542240"/>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983120889"/>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Below are presented summarized the operating results of the discontinued operations for 2020, 2019 and 2018, as well as the balance sheet information on the Company's discontinued operations as of December 31, 2020 and 2019:</w:t>
      </w:r>
    </w:p>
    <w:p w:rsidR="002B5EDF" w:rsidRDefault="002B5EDF">
      <w:pPr>
        <w:widowControl w:val="0"/>
        <w:divId w:val="1635938835"/>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divId w:val="1733038776"/>
              <w:rPr>
                <w:rFonts w:eastAsia="Times New Roman"/>
                <w:b/>
                <w:bCs/>
                <w:color w:val="000000"/>
                <w:sz w:val="20"/>
                <w:szCs w:val="20"/>
              </w:rPr>
            </w:pPr>
            <w:r>
              <w:rPr>
                <w:rFonts w:eastAsia="Times New Roman"/>
                <w:b/>
                <w:bCs/>
                <w:color w:val="000000"/>
                <w:sz w:val="20"/>
                <w:szCs w:val="20"/>
              </w:rPr>
              <w:t>Items constituting net income / (loss) from discontinued operations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895972170"/>
              <w:rPr>
                <w:rFonts w:eastAsia="Times New Roman"/>
                <w:color w:val="000000"/>
                <w:sz w:val="20"/>
                <w:szCs w:val="20"/>
              </w:rPr>
            </w:pPr>
            <w:r>
              <w:rPr>
                <w:rFonts w:eastAsia="Times New Roman"/>
                <w:color w:val="000000"/>
                <w:sz w:val="20"/>
                <w:szCs w:val="20"/>
              </w:rPr>
              <w:t>Time-charter revenues (Notes 1 and 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448621326"/>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298269757"/>
              <w:rPr>
                <w:rFonts w:eastAsia="Times New Roman"/>
                <w:color w:val="000000"/>
                <w:sz w:val="20"/>
                <w:szCs w:val="20"/>
              </w:rPr>
            </w:pPr>
            <w:r>
              <w:rPr>
                <w:rFonts w:eastAsia="Times New Roman"/>
                <w:color w:val="000000"/>
                <w:sz w:val="20"/>
                <w:szCs w:val="20"/>
              </w:rPr>
              <w:t>4,238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97914082"/>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1125193579"/>
              <w:rPr>
                <w:rFonts w:eastAsia="Times New Roman"/>
                <w:color w:val="000000"/>
                <w:sz w:val="20"/>
                <w:szCs w:val="20"/>
              </w:rPr>
            </w:pPr>
            <w:r>
              <w:rPr>
                <w:rFonts w:eastAsia="Times New Roman"/>
                <w:color w:val="000000"/>
                <w:sz w:val="20"/>
                <w:szCs w:val="20"/>
              </w:rPr>
              <w:t>20,545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1622765275"/>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3216502"/>
              <w:rPr>
                <w:rFonts w:eastAsia="Times New Roman"/>
                <w:color w:val="000000"/>
                <w:sz w:val="20"/>
                <w:szCs w:val="20"/>
              </w:rPr>
            </w:pPr>
            <w:r>
              <w:rPr>
                <w:rFonts w:eastAsia="Times New Roman"/>
                <w:color w:val="000000"/>
                <w:sz w:val="20"/>
                <w:szCs w:val="20"/>
              </w:rPr>
              <w:t>25,566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242027391"/>
              <w:rPr>
                <w:rFonts w:eastAsia="Times New Roman"/>
                <w:color w:val="000000"/>
                <w:sz w:val="20"/>
                <w:szCs w:val="20"/>
              </w:rPr>
            </w:pPr>
            <w:r>
              <w:rPr>
                <w:rFonts w:eastAsia="Times New Roman"/>
                <w:color w:val="000000"/>
                <w:sz w:val="20"/>
                <w:szCs w:val="20"/>
              </w:rPr>
              <w:t>Voyage expenses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378280929"/>
              <w:rPr>
                <w:rFonts w:eastAsia="Times New Roman"/>
                <w:color w:val="000000"/>
                <w:sz w:val="20"/>
                <w:szCs w:val="20"/>
              </w:rPr>
            </w:pPr>
            <w:r>
              <w:rPr>
                <w:rFonts w:eastAsia="Times New Roman"/>
                <w:color w:val="000000"/>
                <w:sz w:val="20"/>
                <w:szCs w:val="20"/>
              </w:rPr>
              <w:t>(188</w:t>
            </w:r>
          </w:p>
        </w:tc>
        <w:tc>
          <w:tcPr>
            <w:tcW w:w="50" w:type="pct"/>
            <w:noWrap/>
            <w:vAlign w:val="bottom"/>
            <w:hideMark/>
          </w:tcPr>
          <w:p w:rsidR="002B5EDF" w:rsidRDefault="00B802AF">
            <w:pPr>
              <w:widowControl w:val="0"/>
              <w:divId w:val="85275751"/>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802841535"/>
              <w:rPr>
                <w:rFonts w:eastAsia="Times New Roman"/>
                <w:color w:val="000000"/>
                <w:sz w:val="20"/>
                <w:szCs w:val="20"/>
              </w:rPr>
            </w:pPr>
            <w:r>
              <w:rPr>
                <w:rFonts w:eastAsia="Times New Roman"/>
                <w:color w:val="000000"/>
                <w:sz w:val="20"/>
                <w:szCs w:val="20"/>
              </w:rPr>
              <w:t>(987</w:t>
            </w:r>
          </w:p>
        </w:tc>
        <w:tc>
          <w:tcPr>
            <w:tcW w:w="50" w:type="pct"/>
            <w:noWrap/>
            <w:vAlign w:val="bottom"/>
            <w:hideMark/>
          </w:tcPr>
          <w:p w:rsidR="002B5EDF" w:rsidRDefault="00B802AF">
            <w:pPr>
              <w:widowControl w:val="0"/>
              <w:divId w:val="18910179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221865936"/>
              <w:rPr>
                <w:rFonts w:eastAsia="Times New Roman"/>
                <w:color w:val="000000"/>
                <w:sz w:val="20"/>
                <w:szCs w:val="20"/>
              </w:rPr>
            </w:pPr>
            <w:r>
              <w:rPr>
                <w:rFonts w:eastAsia="Times New Roman"/>
                <w:color w:val="000000"/>
                <w:sz w:val="20"/>
                <w:szCs w:val="20"/>
              </w:rPr>
              <w:t>(1,267</w:t>
            </w:r>
          </w:p>
        </w:tc>
        <w:tc>
          <w:tcPr>
            <w:tcW w:w="50" w:type="pct"/>
            <w:noWrap/>
            <w:vAlign w:val="bottom"/>
            <w:hideMark/>
          </w:tcPr>
          <w:p w:rsidR="002B5EDF" w:rsidRDefault="00B802AF">
            <w:pPr>
              <w:widowControl w:val="0"/>
              <w:divId w:val="1301225142"/>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824392556"/>
              <w:rPr>
                <w:rFonts w:eastAsia="Times New Roman"/>
                <w:color w:val="000000"/>
                <w:sz w:val="20"/>
                <w:szCs w:val="20"/>
              </w:rPr>
            </w:pPr>
            <w:r>
              <w:rPr>
                <w:rFonts w:eastAsia="Times New Roman"/>
                <w:color w:val="000000"/>
                <w:sz w:val="20"/>
                <w:szCs w:val="20"/>
              </w:rPr>
              <w:t>Vessels' operating expenses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910962000"/>
              <w:rPr>
                <w:rFonts w:eastAsia="Times New Roman"/>
                <w:color w:val="000000"/>
                <w:sz w:val="20"/>
                <w:szCs w:val="20"/>
              </w:rPr>
            </w:pPr>
            <w:r>
              <w:rPr>
                <w:rFonts w:eastAsia="Times New Roman"/>
                <w:color w:val="000000"/>
                <w:sz w:val="20"/>
                <w:szCs w:val="20"/>
              </w:rPr>
              <w:t>(2,336</w:t>
            </w:r>
          </w:p>
        </w:tc>
        <w:tc>
          <w:tcPr>
            <w:tcW w:w="50" w:type="pct"/>
            <w:shd w:val="clear" w:color="auto" w:fill="CCEEFF"/>
            <w:noWrap/>
            <w:vAlign w:val="bottom"/>
            <w:hideMark/>
          </w:tcPr>
          <w:p w:rsidR="002B5EDF" w:rsidRDefault="00B802AF">
            <w:pPr>
              <w:widowControl w:val="0"/>
              <w:divId w:val="1656445767"/>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563177109"/>
              <w:rPr>
                <w:rFonts w:eastAsia="Times New Roman"/>
                <w:color w:val="000000"/>
                <w:sz w:val="20"/>
                <w:szCs w:val="20"/>
              </w:rPr>
            </w:pPr>
            <w:r>
              <w:rPr>
                <w:rFonts w:eastAsia="Times New Roman"/>
                <w:color w:val="000000"/>
                <w:sz w:val="20"/>
                <w:szCs w:val="20"/>
              </w:rPr>
              <w:t>(10,199</w:t>
            </w:r>
          </w:p>
        </w:tc>
        <w:tc>
          <w:tcPr>
            <w:tcW w:w="50" w:type="pct"/>
            <w:shd w:val="clear" w:color="auto" w:fill="CCEEFF"/>
            <w:noWrap/>
            <w:vAlign w:val="bottom"/>
            <w:hideMark/>
          </w:tcPr>
          <w:p w:rsidR="002B5EDF" w:rsidRDefault="00B802AF">
            <w:pPr>
              <w:widowControl w:val="0"/>
              <w:divId w:val="1801529520"/>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225142057"/>
              <w:rPr>
                <w:rFonts w:eastAsia="Times New Roman"/>
                <w:color w:val="000000"/>
                <w:sz w:val="20"/>
                <w:szCs w:val="20"/>
              </w:rPr>
            </w:pPr>
            <w:r>
              <w:rPr>
                <w:rFonts w:eastAsia="Times New Roman"/>
                <w:color w:val="000000"/>
                <w:sz w:val="20"/>
                <w:szCs w:val="20"/>
              </w:rPr>
              <w:t>(15,453</w:t>
            </w:r>
          </w:p>
        </w:tc>
        <w:tc>
          <w:tcPr>
            <w:tcW w:w="50" w:type="pct"/>
            <w:shd w:val="clear" w:color="auto" w:fill="CCEEFF"/>
            <w:noWrap/>
            <w:vAlign w:val="bottom"/>
            <w:hideMark/>
          </w:tcPr>
          <w:p w:rsidR="002B5EDF" w:rsidRDefault="00B802AF">
            <w:pPr>
              <w:widowControl w:val="0"/>
              <w:divId w:val="1949386127"/>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noWrap/>
            <w:vAlign w:val="bottom"/>
            <w:hideMark/>
          </w:tcPr>
          <w:p w:rsidR="002B5EDF" w:rsidRDefault="00B802AF">
            <w:pPr>
              <w:widowControl w:val="0"/>
              <w:divId w:val="570895809"/>
              <w:rPr>
                <w:rFonts w:eastAsia="Times New Roman"/>
                <w:color w:val="000000"/>
                <w:sz w:val="20"/>
                <w:szCs w:val="20"/>
              </w:rPr>
            </w:pPr>
            <w:r>
              <w:rPr>
                <w:rFonts w:eastAsia="Times New Roman"/>
                <w:color w:val="000000"/>
                <w:sz w:val="20"/>
                <w:szCs w:val="20"/>
              </w:rPr>
              <w:t>Depreciation and amortization of deferred charges (Notes 2 and 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745714268"/>
              <w:rPr>
                <w:rFonts w:eastAsia="Times New Roman"/>
                <w:color w:val="000000"/>
                <w:sz w:val="20"/>
                <w:szCs w:val="20"/>
              </w:rPr>
            </w:pPr>
            <w:r>
              <w:rPr>
                <w:rFonts w:eastAsia="Times New Roman"/>
                <w:color w:val="000000"/>
                <w:sz w:val="20"/>
                <w:szCs w:val="20"/>
              </w:rPr>
              <w:t>(99</w:t>
            </w:r>
          </w:p>
        </w:tc>
        <w:tc>
          <w:tcPr>
            <w:tcW w:w="50" w:type="pct"/>
            <w:noWrap/>
            <w:vAlign w:val="bottom"/>
            <w:hideMark/>
          </w:tcPr>
          <w:p w:rsidR="002B5EDF" w:rsidRDefault="00B802AF">
            <w:pPr>
              <w:widowControl w:val="0"/>
              <w:divId w:val="2107190213"/>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844170297"/>
              <w:rPr>
                <w:rFonts w:eastAsia="Times New Roman"/>
                <w:color w:val="000000"/>
                <w:sz w:val="20"/>
                <w:szCs w:val="20"/>
              </w:rPr>
            </w:pPr>
            <w:r>
              <w:rPr>
                <w:rFonts w:eastAsia="Times New Roman"/>
                <w:color w:val="000000"/>
                <w:sz w:val="20"/>
                <w:szCs w:val="20"/>
              </w:rPr>
              <w:t>(2,901</w:t>
            </w:r>
          </w:p>
        </w:tc>
        <w:tc>
          <w:tcPr>
            <w:tcW w:w="50" w:type="pct"/>
            <w:noWrap/>
            <w:vAlign w:val="bottom"/>
            <w:hideMark/>
          </w:tcPr>
          <w:p w:rsidR="002B5EDF" w:rsidRDefault="00B802AF">
            <w:pPr>
              <w:widowControl w:val="0"/>
              <w:divId w:val="32271226"/>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377580794"/>
              <w:rPr>
                <w:rFonts w:eastAsia="Times New Roman"/>
                <w:color w:val="000000"/>
                <w:sz w:val="20"/>
                <w:szCs w:val="20"/>
              </w:rPr>
            </w:pPr>
            <w:r>
              <w:rPr>
                <w:rFonts w:eastAsia="Times New Roman"/>
                <w:color w:val="000000"/>
                <w:sz w:val="20"/>
                <w:szCs w:val="20"/>
              </w:rPr>
              <w:t>(4,908</w:t>
            </w:r>
          </w:p>
        </w:tc>
        <w:tc>
          <w:tcPr>
            <w:tcW w:w="50" w:type="pct"/>
            <w:noWrap/>
            <w:vAlign w:val="bottom"/>
            <w:hideMark/>
          </w:tcPr>
          <w:p w:rsidR="002B5EDF" w:rsidRDefault="00B802AF">
            <w:pPr>
              <w:widowControl w:val="0"/>
              <w:divId w:val="635112332"/>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2094815264"/>
              <w:rPr>
                <w:rFonts w:eastAsia="Times New Roman"/>
                <w:color w:val="000000"/>
                <w:sz w:val="20"/>
                <w:szCs w:val="20"/>
              </w:rPr>
            </w:pPr>
            <w:r>
              <w:rPr>
                <w:rFonts w:eastAsia="Times New Roman"/>
                <w:color w:val="000000"/>
                <w:sz w:val="20"/>
                <w:szCs w:val="20"/>
              </w:rPr>
              <w:t>Management fees (Note 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665358465"/>
              <w:rPr>
                <w:rFonts w:eastAsia="Times New Roman"/>
                <w:color w:val="000000"/>
                <w:sz w:val="20"/>
                <w:szCs w:val="20"/>
              </w:rPr>
            </w:pPr>
            <w:r>
              <w:rPr>
                <w:rFonts w:eastAsia="Times New Roman"/>
                <w:color w:val="000000"/>
                <w:sz w:val="20"/>
                <w:szCs w:val="20"/>
              </w:rPr>
              <w:t>(116</w:t>
            </w:r>
          </w:p>
        </w:tc>
        <w:tc>
          <w:tcPr>
            <w:tcW w:w="50" w:type="pct"/>
            <w:shd w:val="clear" w:color="auto" w:fill="CCEEFF"/>
            <w:noWrap/>
            <w:vAlign w:val="bottom"/>
            <w:hideMark/>
          </w:tcPr>
          <w:p w:rsidR="002B5EDF" w:rsidRDefault="00B802AF">
            <w:pPr>
              <w:widowControl w:val="0"/>
              <w:divId w:val="729765265"/>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159081692"/>
              <w:rPr>
                <w:rFonts w:eastAsia="Times New Roman"/>
                <w:color w:val="000000"/>
                <w:sz w:val="20"/>
                <w:szCs w:val="20"/>
              </w:rPr>
            </w:pPr>
            <w:r>
              <w:rPr>
                <w:rFonts w:eastAsia="Times New Roman"/>
                <w:color w:val="000000"/>
                <w:sz w:val="20"/>
                <w:szCs w:val="20"/>
              </w:rPr>
              <w:t>(5</w:t>
            </w:r>
          </w:p>
        </w:tc>
        <w:tc>
          <w:tcPr>
            <w:tcW w:w="50" w:type="pct"/>
            <w:shd w:val="clear" w:color="auto" w:fill="CCEEFF"/>
            <w:noWrap/>
            <w:vAlign w:val="bottom"/>
            <w:hideMark/>
          </w:tcPr>
          <w:p w:rsidR="002B5EDF" w:rsidRDefault="00B802AF">
            <w:pPr>
              <w:widowControl w:val="0"/>
              <w:divId w:val="991180836"/>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395854122"/>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1650017014"/>
              <w:rPr>
                <w:rFonts w:eastAsia="Times New Roman"/>
                <w:color w:val="000000"/>
                <w:sz w:val="20"/>
                <w:szCs w:val="20"/>
              </w:rPr>
            </w:pPr>
            <w:r>
              <w:rPr>
                <w:rFonts w:eastAsia="Times New Roman"/>
                <w:color w:val="000000"/>
                <w:sz w:val="20"/>
                <w:szCs w:val="20"/>
              </w:rPr>
              <w:t>Impairment losses (Note 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866018620"/>
              <w:rPr>
                <w:rFonts w:eastAsia="Times New Roman"/>
                <w:color w:val="000000"/>
                <w:sz w:val="20"/>
                <w:szCs w:val="20"/>
              </w:rPr>
            </w:pPr>
            <w:r>
              <w:rPr>
                <w:rFonts w:eastAsia="Times New Roman"/>
                <w:color w:val="000000"/>
                <w:sz w:val="20"/>
                <w:szCs w:val="20"/>
              </w:rPr>
              <w:t>(339</w:t>
            </w:r>
          </w:p>
        </w:tc>
        <w:tc>
          <w:tcPr>
            <w:tcW w:w="50" w:type="pct"/>
            <w:noWrap/>
            <w:vAlign w:val="bottom"/>
            <w:hideMark/>
          </w:tcPr>
          <w:p w:rsidR="002B5EDF" w:rsidRDefault="00B802AF">
            <w:pPr>
              <w:widowControl w:val="0"/>
              <w:divId w:val="913247362"/>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888225512"/>
              <w:rPr>
                <w:rFonts w:eastAsia="Times New Roman"/>
                <w:color w:val="000000"/>
                <w:sz w:val="20"/>
                <w:szCs w:val="20"/>
              </w:rPr>
            </w:pPr>
            <w:r>
              <w:rPr>
                <w:rFonts w:eastAsia="Times New Roman"/>
                <w:color w:val="000000"/>
                <w:sz w:val="20"/>
                <w:szCs w:val="20"/>
              </w:rPr>
              <w:t>(31,629</w:t>
            </w:r>
          </w:p>
        </w:tc>
        <w:tc>
          <w:tcPr>
            <w:tcW w:w="50" w:type="pct"/>
            <w:noWrap/>
            <w:vAlign w:val="bottom"/>
            <w:hideMark/>
          </w:tcPr>
          <w:p w:rsidR="002B5EDF" w:rsidRDefault="00B802AF">
            <w:pPr>
              <w:widowControl w:val="0"/>
              <w:divId w:val="1173884881"/>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539705108"/>
              <w:rPr>
                <w:rFonts w:eastAsia="Times New Roman"/>
                <w:color w:val="000000"/>
                <w:sz w:val="20"/>
                <w:szCs w:val="20"/>
              </w:rPr>
            </w:pPr>
            <w:r>
              <w:rPr>
                <w:rFonts w:eastAsia="Times New Roman"/>
                <w:color w:val="000000"/>
                <w:sz w:val="20"/>
                <w:szCs w:val="20"/>
              </w:rPr>
              <w:t>(20,654</w:t>
            </w:r>
          </w:p>
        </w:tc>
        <w:tc>
          <w:tcPr>
            <w:tcW w:w="50" w:type="pct"/>
            <w:noWrap/>
            <w:vAlign w:val="bottom"/>
            <w:hideMark/>
          </w:tcPr>
          <w:p w:rsidR="002B5EDF" w:rsidRDefault="00B802AF">
            <w:pPr>
              <w:widowControl w:val="0"/>
              <w:divId w:val="1428501901"/>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2122534466"/>
              <w:rPr>
                <w:rFonts w:eastAsia="Times New Roman"/>
                <w:color w:val="000000"/>
                <w:sz w:val="20"/>
                <w:szCs w:val="20"/>
              </w:rPr>
            </w:pPr>
            <w:r>
              <w:rPr>
                <w:rFonts w:eastAsia="Times New Roman"/>
                <w:color w:val="000000"/>
                <w:sz w:val="20"/>
                <w:szCs w:val="20"/>
              </w:rPr>
              <w:t>Gain / (loss) on vessel's sale (Note 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310792664"/>
              <w:rPr>
                <w:rFonts w:eastAsia="Times New Roman"/>
                <w:color w:val="000000"/>
                <w:sz w:val="20"/>
                <w:szCs w:val="20"/>
              </w:rPr>
            </w:pPr>
            <w:r>
              <w:rPr>
                <w:rFonts w:eastAsia="Times New Roman"/>
                <w:color w:val="000000"/>
                <w:sz w:val="20"/>
                <w:szCs w:val="20"/>
              </w:rPr>
              <w:t>319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001006602"/>
              <w:rPr>
                <w:rFonts w:eastAsia="Times New Roman"/>
                <w:color w:val="000000"/>
                <w:sz w:val="20"/>
                <w:szCs w:val="20"/>
              </w:rPr>
            </w:pPr>
            <w:r>
              <w:rPr>
                <w:rFonts w:eastAsia="Times New Roman"/>
                <w:color w:val="000000"/>
                <w:sz w:val="20"/>
                <w:szCs w:val="20"/>
              </w:rPr>
              <w:t>(127</w:t>
            </w:r>
          </w:p>
        </w:tc>
        <w:tc>
          <w:tcPr>
            <w:tcW w:w="50" w:type="pct"/>
            <w:shd w:val="clear" w:color="auto" w:fill="CCEEFF"/>
            <w:noWrap/>
            <w:vAlign w:val="bottom"/>
            <w:hideMark/>
          </w:tcPr>
          <w:p w:rsidR="002B5EDF" w:rsidRDefault="00B802AF">
            <w:pPr>
              <w:widowControl w:val="0"/>
              <w:divId w:val="1481730403"/>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525562258"/>
              <w:rPr>
                <w:rFonts w:eastAsia="Times New Roman"/>
                <w:color w:val="000000"/>
                <w:sz w:val="20"/>
                <w:szCs w:val="20"/>
              </w:rPr>
            </w:pPr>
            <w:r>
              <w:rPr>
                <w:rFonts w:eastAsia="Times New Roman"/>
                <w:color w:val="000000"/>
                <w:sz w:val="20"/>
                <w:szCs w:val="20"/>
              </w:rPr>
              <w:t>(16,700</w:t>
            </w:r>
          </w:p>
        </w:tc>
        <w:tc>
          <w:tcPr>
            <w:tcW w:w="50" w:type="pct"/>
            <w:shd w:val="clear" w:color="auto" w:fill="CCEEFF"/>
            <w:noWrap/>
            <w:vAlign w:val="bottom"/>
            <w:hideMark/>
          </w:tcPr>
          <w:p w:rsidR="002B5EDF" w:rsidRDefault="00B802AF">
            <w:pPr>
              <w:widowControl w:val="0"/>
              <w:divId w:val="618950644"/>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noWrap/>
            <w:vAlign w:val="bottom"/>
            <w:hideMark/>
          </w:tcPr>
          <w:p w:rsidR="002B5EDF" w:rsidRDefault="00B802AF">
            <w:pPr>
              <w:widowControl w:val="0"/>
              <w:divId w:val="114062346"/>
              <w:rPr>
                <w:rFonts w:eastAsia="Times New Roman"/>
                <w:color w:val="000000"/>
                <w:sz w:val="20"/>
                <w:szCs w:val="20"/>
              </w:rPr>
            </w:pPr>
            <w:r>
              <w:rPr>
                <w:rFonts w:eastAsia="Times New Roman"/>
                <w:color w:val="000000"/>
                <w:sz w:val="20"/>
                <w:szCs w:val="20"/>
              </w:rPr>
              <w:t>Foreign currency gains/ (losses)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488473912"/>
              <w:rPr>
                <w:rFonts w:eastAsia="Times New Roman"/>
                <w:color w:val="000000"/>
                <w:sz w:val="20"/>
                <w:szCs w:val="20"/>
              </w:rPr>
            </w:pPr>
            <w:r>
              <w:rPr>
                <w:rFonts w:eastAsia="Times New Roman"/>
                <w:color w:val="000000"/>
                <w:sz w:val="20"/>
                <w:szCs w:val="20"/>
              </w:rPr>
              <w:t>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922956636"/>
              <w:rPr>
                <w:rFonts w:eastAsia="Times New Roman"/>
                <w:color w:val="000000"/>
                <w:sz w:val="20"/>
                <w:szCs w:val="20"/>
              </w:rPr>
            </w:pPr>
            <w:r>
              <w:rPr>
                <w:rFonts w:eastAsia="Times New Roman"/>
                <w:color w:val="000000"/>
                <w:sz w:val="20"/>
                <w:szCs w:val="20"/>
              </w:rPr>
              <w:t>(11</w:t>
            </w:r>
          </w:p>
        </w:tc>
        <w:tc>
          <w:tcPr>
            <w:tcW w:w="50" w:type="pct"/>
            <w:noWrap/>
            <w:vAlign w:val="bottom"/>
            <w:hideMark/>
          </w:tcPr>
          <w:p w:rsidR="002B5EDF" w:rsidRDefault="00B802AF">
            <w:pPr>
              <w:widowControl w:val="0"/>
              <w:divId w:val="1939408606"/>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2012101317"/>
              <w:rPr>
                <w:rFonts w:eastAsia="Times New Roman"/>
                <w:color w:val="000000"/>
                <w:sz w:val="20"/>
                <w:szCs w:val="20"/>
              </w:rPr>
            </w:pPr>
            <w:r>
              <w:rPr>
                <w:rFonts w:eastAsia="Times New Roman"/>
                <w:color w:val="000000"/>
                <w:sz w:val="20"/>
                <w:szCs w:val="20"/>
              </w:rPr>
              <w:t>(18</w:t>
            </w:r>
          </w:p>
        </w:tc>
        <w:tc>
          <w:tcPr>
            <w:tcW w:w="50" w:type="pct"/>
            <w:noWrap/>
            <w:vAlign w:val="bottom"/>
            <w:hideMark/>
          </w:tcPr>
          <w:p w:rsidR="002B5EDF" w:rsidRDefault="00B802AF">
            <w:pPr>
              <w:widowControl w:val="0"/>
              <w:divId w:val="825823671"/>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817258596"/>
              <w:rPr>
                <w:rFonts w:eastAsia="Times New Roman"/>
                <w:color w:val="000000"/>
                <w:sz w:val="20"/>
                <w:szCs w:val="20"/>
              </w:rPr>
            </w:pPr>
            <w:r>
              <w:rPr>
                <w:rFonts w:eastAsia="Times New Roman"/>
                <w:color w:val="000000"/>
                <w:sz w:val="20"/>
                <w:szCs w:val="20"/>
              </w:rPr>
              <w:t>Interest and finance costs (Notes 4, 7 and 10)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2132363117"/>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809981679"/>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497616562"/>
              <w:rPr>
                <w:rFonts w:eastAsia="Times New Roman"/>
                <w:color w:val="000000"/>
                <w:sz w:val="20"/>
                <w:szCs w:val="20"/>
              </w:rPr>
            </w:pPr>
            <w:r>
              <w:rPr>
                <w:rFonts w:eastAsia="Times New Roman"/>
                <w:color w:val="000000"/>
                <w:sz w:val="20"/>
                <w:szCs w:val="20"/>
              </w:rPr>
              <w:t>(11,520</w:t>
            </w:r>
          </w:p>
        </w:tc>
        <w:tc>
          <w:tcPr>
            <w:tcW w:w="50" w:type="pct"/>
            <w:shd w:val="clear" w:color="auto" w:fill="CCEEFF"/>
            <w:noWrap/>
            <w:vAlign w:val="bottom"/>
            <w:hideMark/>
          </w:tcPr>
          <w:p w:rsidR="002B5EDF" w:rsidRDefault="00B802AF">
            <w:pPr>
              <w:widowControl w:val="0"/>
              <w:divId w:val="1565679537"/>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noWrap/>
            <w:vAlign w:val="bottom"/>
            <w:hideMark/>
          </w:tcPr>
          <w:p w:rsidR="002B5EDF" w:rsidRDefault="00B802AF">
            <w:pPr>
              <w:widowControl w:val="0"/>
              <w:divId w:val="745493778"/>
              <w:rPr>
                <w:rFonts w:eastAsia="Times New Roman"/>
                <w:color w:val="000000"/>
                <w:sz w:val="20"/>
                <w:szCs w:val="20"/>
              </w:rPr>
            </w:pPr>
            <w:r>
              <w:rPr>
                <w:rFonts w:eastAsia="Times New Roman"/>
                <w:color w:val="000000"/>
                <w:sz w:val="20"/>
                <w:szCs w:val="20"/>
              </w:rPr>
              <w:t>Interest income</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802576324"/>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64088534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835144811"/>
              <w:rPr>
                <w:rFonts w:eastAsia="Times New Roman"/>
                <w:color w:val="000000"/>
                <w:sz w:val="20"/>
                <w:szCs w:val="20"/>
              </w:rPr>
            </w:pPr>
            <w:r>
              <w:rPr>
                <w:rFonts w:eastAsia="Times New Roman"/>
                <w:color w:val="000000"/>
                <w:sz w:val="20"/>
                <w:szCs w:val="20"/>
              </w:rPr>
              <w:t>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206600921"/>
              <w:rPr>
                <w:rFonts w:eastAsia="Times New Roman"/>
                <w:color w:val="000000"/>
                <w:sz w:val="20"/>
                <w:szCs w:val="20"/>
              </w:rPr>
            </w:pPr>
            <w:r>
              <w:rPr>
                <w:rFonts w:eastAsia="Times New Roman"/>
                <w:color w:val="000000"/>
                <w:sz w:val="20"/>
                <w:szCs w:val="20"/>
              </w:rPr>
              <w:t>Net income/ (loss) from discontinued operations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1920864463"/>
              <w:rPr>
                <w:rFonts w:eastAsia="Times New Roman"/>
                <w:color w:val="000000"/>
                <w:sz w:val="20"/>
                <w:szCs w:val="20"/>
              </w:rPr>
            </w:pPr>
            <w:r>
              <w:rPr>
                <w:rFonts w:eastAsia="Times New Roman"/>
                <w:color w:val="000000"/>
                <w:sz w:val="20"/>
                <w:szCs w:val="20"/>
              </w:rPr>
              <w:t>1,482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1702389829"/>
              <w:rPr>
                <w:rFonts w:eastAsia="Times New Roman"/>
                <w:color w:val="000000"/>
                <w:sz w:val="20"/>
                <w:szCs w:val="20"/>
              </w:rPr>
            </w:pPr>
            <w:r>
              <w:rPr>
                <w:rFonts w:eastAsia="Times New Roman"/>
                <w:color w:val="000000"/>
                <w:sz w:val="20"/>
                <w:szCs w:val="20"/>
              </w:rPr>
              <w:t>(25,314</w:t>
            </w:r>
          </w:p>
        </w:tc>
        <w:tc>
          <w:tcPr>
            <w:tcW w:w="50" w:type="pct"/>
            <w:shd w:val="clear" w:color="auto" w:fill="CCEEFF"/>
            <w:noWrap/>
            <w:vAlign w:val="bottom"/>
            <w:hideMark/>
          </w:tcPr>
          <w:p w:rsidR="002B5EDF" w:rsidRDefault="00B802AF">
            <w:pPr>
              <w:widowControl w:val="0"/>
              <w:divId w:val="1066489016"/>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1216771075"/>
              <w:rPr>
                <w:rFonts w:eastAsia="Times New Roman"/>
                <w:color w:val="000000"/>
                <w:sz w:val="20"/>
                <w:szCs w:val="20"/>
              </w:rPr>
            </w:pPr>
            <w:r>
              <w:rPr>
                <w:rFonts w:eastAsia="Times New Roman"/>
                <w:color w:val="000000"/>
                <w:sz w:val="20"/>
                <w:szCs w:val="20"/>
              </w:rPr>
              <w:t>(44,952</w:t>
            </w:r>
          </w:p>
        </w:tc>
        <w:tc>
          <w:tcPr>
            <w:tcW w:w="50" w:type="pct"/>
            <w:shd w:val="clear" w:color="auto" w:fill="CCEEFF"/>
            <w:noWrap/>
            <w:vAlign w:val="bottom"/>
            <w:hideMark/>
          </w:tcPr>
          <w:p w:rsidR="002B5EDF" w:rsidRDefault="00B802AF">
            <w:pPr>
              <w:widowControl w:val="0"/>
              <w:divId w:val="1098331950"/>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2019691436"/>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111"/>
        <w:gridCol w:w="91"/>
        <w:gridCol w:w="101"/>
        <w:gridCol w:w="840"/>
        <w:gridCol w:w="92"/>
        <w:gridCol w:w="92"/>
        <w:gridCol w:w="101"/>
        <w:gridCol w:w="840"/>
        <w:gridCol w:w="92"/>
      </w:tblGrid>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divId w:val="1669359856"/>
              <w:rPr>
                <w:rFonts w:eastAsia="Times New Roman"/>
                <w:b/>
                <w:bCs/>
                <w:color w:val="000000"/>
                <w:sz w:val="20"/>
                <w:szCs w:val="20"/>
              </w:rPr>
            </w:pPr>
            <w:r>
              <w:rPr>
                <w:rFonts w:eastAsia="Times New Roman"/>
                <w:b/>
                <w:bCs/>
                <w:color w:val="000000"/>
                <w:sz w:val="20"/>
                <w:szCs w:val="20"/>
              </w:rPr>
              <w:t>Carrying amounts of major classes of assets of discontinued operations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845583626"/>
              <w:rPr>
                <w:rFonts w:eastAsia="Times New Roman"/>
                <w:color w:val="000000"/>
                <w:sz w:val="20"/>
                <w:szCs w:val="20"/>
              </w:rPr>
            </w:pPr>
            <w:r>
              <w:rPr>
                <w:rFonts w:eastAsia="Times New Roman"/>
                <w:color w:val="000000"/>
                <w:sz w:val="20"/>
                <w:szCs w:val="20"/>
              </w:rPr>
              <w:t>Cash and cash equivalents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365330153"/>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1734352545"/>
              <w:rPr>
                <w:rFonts w:eastAsia="Times New Roman"/>
                <w:color w:val="000000"/>
                <w:sz w:val="20"/>
                <w:szCs w:val="20"/>
              </w:rPr>
            </w:pPr>
            <w:r>
              <w:rPr>
                <w:rFonts w:eastAsia="Times New Roman"/>
                <w:color w:val="000000"/>
                <w:sz w:val="20"/>
                <w:szCs w:val="20"/>
              </w:rPr>
              <w:t>13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269360558"/>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858734797"/>
              <w:rPr>
                <w:rFonts w:eastAsia="Times New Roman"/>
                <w:color w:val="000000"/>
                <w:sz w:val="20"/>
                <w:szCs w:val="20"/>
              </w:rPr>
            </w:pPr>
            <w:r>
              <w:rPr>
                <w:rFonts w:eastAsia="Times New Roman"/>
                <w:color w:val="000000"/>
                <w:sz w:val="20"/>
                <w:szCs w:val="20"/>
              </w:rPr>
              <w:t>49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515272278"/>
              <w:rPr>
                <w:rFonts w:eastAsia="Times New Roman"/>
                <w:color w:val="000000"/>
                <w:sz w:val="20"/>
                <w:szCs w:val="20"/>
              </w:rPr>
            </w:pPr>
            <w:r>
              <w:rPr>
                <w:rFonts w:eastAsia="Times New Roman"/>
                <w:color w:val="000000"/>
                <w:sz w:val="20"/>
                <w:szCs w:val="20"/>
              </w:rPr>
              <w:t>Accounts receivable, trade</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934974039"/>
              <w:rPr>
                <w:rFonts w:eastAsia="Times New Roman"/>
                <w:color w:val="000000"/>
                <w:sz w:val="20"/>
                <w:szCs w:val="20"/>
              </w:rPr>
            </w:pPr>
            <w:r>
              <w:rPr>
                <w:rFonts w:eastAsia="Times New Roman"/>
                <w:color w:val="000000"/>
                <w:sz w:val="20"/>
                <w:szCs w:val="20"/>
              </w:rPr>
              <w:t>110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646478504"/>
              <w:rPr>
                <w:rFonts w:eastAsia="Times New Roman"/>
                <w:color w:val="000000"/>
                <w:sz w:val="20"/>
                <w:szCs w:val="20"/>
              </w:rPr>
            </w:pPr>
            <w:r>
              <w:rPr>
                <w:rFonts w:eastAsia="Times New Roman"/>
                <w:color w:val="000000"/>
                <w:sz w:val="20"/>
                <w:szCs w:val="20"/>
              </w:rPr>
              <w:t>700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676005959"/>
              <w:rPr>
                <w:rFonts w:eastAsia="Times New Roman"/>
                <w:color w:val="000000"/>
                <w:sz w:val="20"/>
                <w:szCs w:val="20"/>
              </w:rPr>
            </w:pPr>
            <w:r>
              <w:rPr>
                <w:rFonts w:eastAsia="Times New Roman"/>
                <w:color w:val="000000"/>
                <w:sz w:val="20"/>
                <w:szCs w:val="20"/>
              </w:rPr>
              <w:t>Inventories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583075569"/>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338653509"/>
              <w:rPr>
                <w:rFonts w:eastAsia="Times New Roman"/>
                <w:color w:val="000000"/>
                <w:sz w:val="20"/>
                <w:szCs w:val="20"/>
              </w:rPr>
            </w:pPr>
            <w:r>
              <w:rPr>
                <w:rFonts w:eastAsia="Times New Roman"/>
                <w:color w:val="000000"/>
                <w:sz w:val="20"/>
                <w:szCs w:val="20"/>
              </w:rPr>
              <w:t>605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473718979"/>
              <w:rPr>
                <w:rFonts w:eastAsia="Times New Roman"/>
                <w:color w:val="000000"/>
                <w:sz w:val="20"/>
                <w:szCs w:val="20"/>
              </w:rPr>
            </w:pPr>
            <w:r>
              <w:rPr>
                <w:rFonts w:eastAsia="Times New Roman"/>
                <w:color w:val="000000"/>
                <w:sz w:val="20"/>
                <w:szCs w:val="20"/>
              </w:rPr>
              <w:t>Prepaid expenses and other assets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367265125"/>
              <w:rPr>
                <w:rFonts w:eastAsia="Times New Roman"/>
                <w:color w:val="000000"/>
                <w:sz w:val="20"/>
                <w:szCs w:val="20"/>
              </w:rPr>
            </w:pPr>
            <w:r>
              <w:rPr>
                <w:rFonts w:eastAsia="Times New Roman"/>
                <w:color w:val="000000"/>
                <w:sz w:val="20"/>
                <w:szCs w:val="20"/>
              </w:rPr>
              <w:t>105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60463100"/>
              <w:rPr>
                <w:rFonts w:eastAsia="Times New Roman"/>
                <w:color w:val="000000"/>
                <w:sz w:val="20"/>
                <w:szCs w:val="20"/>
              </w:rPr>
            </w:pPr>
            <w:r>
              <w:rPr>
                <w:rFonts w:eastAsia="Times New Roman"/>
                <w:color w:val="000000"/>
                <w:sz w:val="20"/>
                <w:szCs w:val="20"/>
              </w:rPr>
              <w:t>285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31677558"/>
              <w:rPr>
                <w:rFonts w:eastAsia="Times New Roman"/>
                <w:color w:val="000000"/>
                <w:sz w:val="20"/>
                <w:szCs w:val="20"/>
              </w:rPr>
            </w:pPr>
            <w:r>
              <w:rPr>
                <w:rFonts w:eastAsia="Times New Roman"/>
                <w:color w:val="000000"/>
                <w:sz w:val="20"/>
                <w:szCs w:val="20"/>
              </w:rPr>
              <w:t>Total major classes of current assets of discontinued operations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868323712"/>
              <w:rPr>
                <w:rFonts w:eastAsia="Times New Roman"/>
                <w:color w:val="000000"/>
                <w:sz w:val="20"/>
                <w:szCs w:val="20"/>
              </w:rPr>
            </w:pPr>
            <w:r>
              <w:rPr>
                <w:rFonts w:eastAsia="Times New Roman"/>
                <w:color w:val="000000"/>
                <w:sz w:val="20"/>
                <w:szCs w:val="20"/>
              </w:rPr>
              <w:t>228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484739875"/>
              <w:rPr>
                <w:rFonts w:eastAsia="Times New Roman"/>
                <w:color w:val="000000"/>
                <w:sz w:val="20"/>
                <w:szCs w:val="20"/>
              </w:rPr>
            </w:pPr>
            <w:r>
              <w:rPr>
                <w:rFonts w:eastAsia="Times New Roman"/>
                <w:color w:val="000000"/>
                <w:sz w:val="20"/>
                <w:szCs w:val="20"/>
              </w:rPr>
              <w:t>1,639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255935202"/>
              <w:rPr>
                <w:rFonts w:eastAsia="Times New Roman"/>
                <w:color w:val="000000"/>
                <w:sz w:val="20"/>
                <w:szCs w:val="20"/>
              </w:rPr>
            </w:pPr>
            <w:r>
              <w:rPr>
                <w:rFonts w:eastAsia="Times New Roman"/>
                <w:color w:val="000000"/>
                <w:sz w:val="20"/>
                <w:szCs w:val="20"/>
              </w:rPr>
              <w:t>Total fixed assets, net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06588285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673409418"/>
              <w:rPr>
                <w:rFonts w:eastAsia="Times New Roman"/>
                <w:color w:val="000000"/>
                <w:sz w:val="20"/>
                <w:szCs w:val="20"/>
              </w:rPr>
            </w:pPr>
            <w:r>
              <w:rPr>
                <w:rFonts w:eastAsia="Times New Roman"/>
                <w:color w:val="000000"/>
                <w:sz w:val="20"/>
                <w:szCs w:val="20"/>
              </w:rPr>
              <w:t>23,450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197239015"/>
              <w:rPr>
                <w:rFonts w:eastAsia="Times New Roman"/>
                <w:color w:val="000000"/>
                <w:sz w:val="20"/>
                <w:szCs w:val="20"/>
              </w:rPr>
            </w:pPr>
            <w:r>
              <w:rPr>
                <w:rFonts w:eastAsia="Times New Roman"/>
                <w:color w:val="000000"/>
                <w:sz w:val="20"/>
                <w:szCs w:val="20"/>
              </w:rPr>
              <w:t>Deferred charges, net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126043835"/>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739202512"/>
              <w:rPr>
                <w:rFonts w:eastAsia="Times New Roman"/>
                <w:color w:val="000000"/>
                <w:sz w:val="20"/>
                <w:szCs w:val="20"/>
              </w:rPr>
            </w:pPr>
            <w:r>
              <w:rPr>
                <w:rFonts w:eastAsia="Times New Roman"/>
                <w:color w:val="000000"/>
                <w:sz w:val="20"/>
                <w:szCs w:val="20"/>
              </w:rPr>
              <w:t>134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2001617926"/>
              <w:rPr>
                <w:rFonts w:eastAsia="Times New Roman"/>
                <w:color w:val="000000"/>
                <w:sz w:val="20"/>
                <w:szCs w:val="20"/>
              </w:rPr>
            </w:pPr>
            <w:r>
              <w:rPr>
                <w:rFonts w:eastAsia="Times New Roman"/>
                <w:color w:val="000000"/>
                <w:sz w:val="20"/>
                <w:szCs w:val="20"/>
              </w:rPr>
              <w:t>Total major classes of non-current assets of discontinued operations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185678146"/>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2012946615"/>
              <w:rPr>
                <w:rFonts w:eastAsia="Times New Roman"/>
                <w:color w:val="000000"/>
                <w:sz w:val="20"/>
                <w:szCs w:val="20"/>
              </w:rPr>
            </w:pPr>
            <w:r>
              <w:rPr>
                <w:rFonts w:eastAsia="Times New Roman"/>
                <w:color w:val="000000"/>
                <w:sz w:val="20"/>
                <w:szCs w:val="20"/>
              </w:rPr>
              <w:t>23,584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vAlign w:val="bottom"/>
            <w:hideMark/>
          </w:tcPr>
          <w:p w:rsidR="002B5EDF" w:rsidRDefault="00B802AF">
            <w:pPr>
              <w:widowControl w:val="0"/>
              <w:divId w:val="774323466"/>
              <w:rPr>
                <w:rFonts w:eastAsia="Times New Roman"/>
                <w:b/>
                <w:bCs/>
                <w:color w:val="000000"/>
                <w:sz w:val="20"/>
                <w:szCs w:val="20"/>
              </w:rPr>
            </w:pPr>
            <w:r>
              <w:rPr>
                <w:rFonts w:eastAsia="Times New Roman"/>
                <w:b/>
                <w:bCs/>
                <w:color w:val="000000"/>
                <w:sz w:val="20"/>
                <w:szCs w:val="20"/>
              </w:rPr>
              <w:t>Carrying amounts of major classes of liabilities of discontinued operations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916130656"/>
              <w:rPr>
                <w:rFonts w:eastAsia="Times New Roman"/>
                <w:color w:val="000000"/>
                <w:sz w:val="20"/>
                <w:szCs w:val="20"/>
              </w:rPr>
            </w:pPr>
            <w:r>
              <w:rPr>
                <w:rFonts w:eastAsia="Times New Roman"/>
                <w:color w:val="000000"/>
                <w:sz w:val="20"/>
                <w:szCs w:val="20"/>
              </w:rPr>
              <w:t>Accounts payable, trade and other</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719235683"/>
              <w:rPr>
                <w:rFonts w:eastAsia="Times New Roman"/>
                <w:color w:val="000000"/>
                <w:sz w:val="20"/>
                <w:szCs w:val="20"/>
              </w:rPr>
            </w:pPr>
            <w:r>
              <w:rPr>
                <w:rFonts w:eastAsia="Times New Roman"/>
                <w:color w:val="000000"/>
                <w:sz w:val="20"/>
                <w:szCs w:val="20"/>
              </w:rPr>
              <w:t>207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849560325"/>
              <w:rPr>
                <w:rFonts w:eastAsia="Times New Roman"/>
                <w:color w:val="000000"/>
                <w:sz w:val="20"/>
                <w:szCs w:val="20"/>
              </w:rPr>
            </w:pPr>
            <w:r>
              <w:rPr>
                <w:rFonts w:eastAsia="Times New Roman"/>
                <w:color w:val="000000"/>
                <w:sz w:val="20"/>
                <w:szCs w:val="20"/>
              </w:rPr>
              <w:t>650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085540915"/>
              <w:rPr>
                <w:rFonts w:eastAsia="Times New Roman"/>
                <w:color w:val="000000"/>
                <w:sz w:val="20"/>
                <w:szCs w:val="20"/>
              </w:rPr>
            </w:pPr>
            <w:r>
              <w:rPr>
                <w:rFonts w:eastAsia="Times New Roman"/>
                <w:color w:val="000000"/>
                <w:sz w:val="20"/>
                <w:szCs w:val="20"/>
              </w:rPr>
              <w:t>Accrued liabilities</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469125595"/>
              <w:rPr>
                <w:rFonts w:eastAsia="Times New Roman"/>
                <w:color w:val="000000"/>
                <w:sz w:val="20"/>
                <w:szCs w:val="20"/>
              </w:rPr>
            </w:pPr>
            <w:r>
              <w:rPr>
                <w:rFonts w:eastAsia="Times New Roman"/>
                <w:color w:val="000000"/>
                <w:sz w:val="20"/>
                <w:szCs w:val="20"/>
              </w:rPr>
              <w:t>109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005934130"/>
              <w:rPr>
                <w:rFonts w:eastAsia="Times New Roman"/>
                <w:color w:val="000000"/>
                <w:sz w:val="20"/>
                <w:szCs w:val="20"/>
              </w:rPr>
            </w:pPr>
            <w:r>
              <w:rPr>
                <w:rFonts w:eastAsia="Times New Roman"/>
                <w:color w:val="000000"/>
                <w:sz w:val="20"/>
                <w:szCs w:val="20"/>
              </w:rPr>
              <w:t>119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423527765"/>
              <w:rPr>
                <w:rFonts w:eastAsia="Times New Roman"/>
                <w:color w:val="000000"/>
                <w:sz w:val="20"/>
                <w:szCs w:val="20"/>
              </w:rPr>
            </w:pPr>
            <w:r>
              <w:rPr>
                <w:rFonts w:eastAsia="Times New Roman"/>
                <w:color w:val="000000"/>
                <w:sz w:val="20"/>
                <w:szCs w:val="20"/>
              </w:rPr>
              <w:t>Total major classes of current liabilities of discontinued operations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3650274"/>
              <w:rPr>
                <w:rFonts w:eastAsia="Times New Roman"/>
                <w:color w:val="000000"/>
                <w:sz w:val="20"/>
                <w:szCs w:val="20"/>
              </w:rPr>
            </w:pPr>
            <w:r>
              <w:rPr>
                <w:rFonts w:eastAsia="Times New Roman"/>
                <w:color w:val="000000"/>
                <w:sz w:val="20"/>
                <w:szCs w:val="20"/>
              </w:rPr>
              <w:t>316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137533136"/>
              <w:rPr>
                <w:rFonts w:eastAsia="Times New Roman"/>
                <w:color w:val="000000"/>
                <w:sz w:val="20"/>
                <w:szCs w:val="20"/>
              </w:rPr>
            </w:pPr>
            <w:r>
              <w:rPr>
                <w:rFonts w:eastAsia="Times New Roman"/>
                <w:color w:val="000000"/>
                <w:sz w:val="20"/>
                <w:szCs w:val="20"/>
              </w:rPr>
              <w:t>769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843203054"/>
        <w:rPr>
          <w:rFonts w:eastAsia="Times New Roman"/>
          <w:color w:val="000000"/>
          <w:sz w:val="20"/>
          <w:szCs w:val="20"/>
        </w:rPr>
      </w:pPr>
    </w:p>
    <w:p w:rsidR="002B5EDF" w:rsidRDefault="00B802AF">
      <w:pPr>
        <w:widowControl w:val="0"/>
        <w:divId w:val="1889023023"/>
        <w:rPr>
          <w:rFonts w:eastAsia="Times New Roman"/>
          <w:color w:val="000000"/>
          <w:sz w:val="20"/>
          <w:szCs w:val="20"/>
        </w:rPr>
      </w:pPr>
      <w:r>
        <w:rPr>
          <w:rFonts w:eastAsia="Times New Roman"/>
          <w:color w:val="000000"/>
          <w:sz w:val="20"/>
          <w:szCs w:val="20"/>
        </w:rPr>
        <w:t>Capital expenditures from discontinued operations relating to dry-docking costs for 2020, 2019 and 2018 were $0, $0 and $500, respectively.</w:t>
      </w:r>
    </w:p>
    <w:p w:rsidR="002B5EDF" w:rsidRDefault="00B802AF">
      <w:pPr>
        <w:widowControl w:val="0"/>
        <w:divId w:val="249655243"/>
        <w:rPr>
          <w:rFonts w:eastAsia="Times New Roman"/>
          <w:b/>
          <w:bCs/>
          <w:color w:val="000000"/>
          <w:sz w:val="20"/>
          <w:szCs w:val="20"/>
        </w:rPr>
      </w:pPr>
      <w:r>
        <w:rPr>
          <w:rFonts w:eastAsia="Times New Roman"/>
          <w:b/>
          <w:bCs/>
          <w:color w:val="000000"/>
          <w:sz w:val="20"/>
          <w:szCs w:val="20"/>
        </w:rPr>
        <w:t>4.      Transactions with Related Parties</w:t>
      </w: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 xml:space="preserve">(a)    Altair Travel Agency S.A (“Altair”): </w:t>
      </w:r>
      <w:r>
        <w:rPr>
          <w:rFonts w:eastAsia="Times New Roman"/>
          <w:color w:val="000000"/>
          <w:sz w:val="20"/>
          <w:szCs w:val="20"/>
        </w:rPr>
        <w:t>The Company uses the services of an affiliated travel agent, Altair, which is controlled by the Company’s Chairman of the Board and former CEO. Travel expenses for 2020, 2019 and 2018, were $179, $428 and $554, respectively, and are included in Vessels, net, in Vessel operating expenses, in General and administrative expenses and in Net income / (loss) from discontinued operations in the accompanying consolidated financial statements (Note 3). As at December 31, 2020 and 2019, an amount of $0 and $8, respectively, was payable to Altair and is included in Due to related parties in the accompanying consolidated balance sheets. In January 2021, the Company terminated its co-operation with Altair, at no cost.</w:t>
      </w:r>
    </w:p>
    <w:p w:rsidR="002B5EDF" w:rsidRDefault="002B5EDF">
      <w:pPr>
        <w:widowControl w:val="0"/>
        <w:divId w:val="1996489890"/>
        <w:rPr>
          <w:rFonts w:eastAsia="Times New Roman"/>
          <w:color w:val="000000"/>
          <w:sz w:val="20"/>
          <w:szCs w:val="20"/>
        </w:rPr>
      </w:pPr>
    </w:p>
    <w:p w:rsidR="002B5EDF" w:rsidRDefault="00B802AF">
      <w:pPr>
        <w:widowControl w:val="0"/>
        <w:jc w:val="center"/>
        <w:divId w:val="1131944157"/>
        <w:rPr>
          <w:rFonts w:eastAsia="Times New Roman"/>
          <w:color w:val="000000"/>
          <w:sz w:val="20"/>
          <w:szCs w:val="20"/>
        </w:rPr>
      </w:pPr>
      <w:r>
        <w:rPr>
          <w:rFonts w:eastAsia="Times New Roman"/>
          <w:color w:val="000000"/>
          <w:sz w:val="16"/>
          <w:szCs w:val="16"/>
        </w:rPr>
        <w:lastRenderedPageBreak/>
        <w:t>F-18</w:t>
      </w:r>
    </w:p>
    <w:p w:rsidR="002B5EDF" w:rsidRDefault="002F482C">
      <w:pPr>
        <w:widowControl w:val="0"/>
        <w:divId w:val="1265111066"/>
      </w:pPr>
      <w:r>
        <w:br w:type="page"/>
      </w:r>
    </w:p>
    <w:p w:rsidR="002B5EDF" w:rsidRDefault="002B5EDF">
      <w:pPr>
        <w:widowControl w:val="0"/>
        <w:divId w:val="1265111066"/>
        <w:rPr>
          <w:rFonts w:eastAsia="Times New Roman"/>
          <w:color w:val="000000"/>
          <w:sz w:val="20"/>
          <w:szCs w:val="20"/>
        </w:rPr>
      </w:pPr>
    </w:p>
    <w:p w:rsidR="002B5EDF" w:rsidRDefault="00B802AF">
      <w:pPr>
        <w:widowControl w:val="0"/>
        <w:jc w:val="center"/>
        <w:divId w:val="1491367054"/>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491367054"/>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491367054"/>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491367054"/>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90356369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(b)   Steamship Shipbroking Enterprises Inc. (“Steamship Shipbroking”):</w:t>
      </w:r>
      <w:r>
        <w:rPr>
          <w:rFonts w:eastAsia="Times New Roman"/>
          <w:color w:val="000000"/>
          <w:sz w:val="20"/>
          <w:szCs w:val="20"/>
        </w:rPr>
        <w:t xml:space="preserve"> Steamship Shipbroking, a company controlled by the Company’s Chairman of the Board and former CEO, provided, until March 1, 2020, brokerage services to the Company, pursuant to a Brokerage Services Agreement for a fixed fee.  On March 1, 2020, the Company terminated the Steamship Shipbroking agreement, which was originally due to expire on March 31, 2020, at no cost.</w:t>
      </w:r>
    </w:p>
    <w:p w:rsidR="002B5EDF" w:rsidRDefault="002B5EDF">
      <w:pPr>
        <w:widowControl w:val="0"/>
        <w:divId w:val="413553327"/>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For 2020, 2019 and 2018, total brokerage fees to Steamship Shipbroking amounted to $280, $2,100 and $2,145 respectively, and are included in General and administrative expenses in the accompanying consolidated statements of operations. As at December 31, 2019 an amount of $420 has been accrued for in connection with bonuses approved to Steamship Shipbroking and is included in Accrued liabilities in the accompanying 2019 consolidated balance sheets. As at December 31, 2020 and 2019, there was no amount due from or due to Steamship Shipbroking.</w:t>
      </w:r>
    </w:p>
    <w:p w:rsidR="002B5EDF" w:rsidRDefault="002B5EDF">
      <w:pPr>
        <w:widowControl w:val="0"/>
        <w:divId w:val="320084543"/>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(c)  Pure Brokerage and Shipping Corp.(“Pure Brokerage”):</w:t>
      </w:r>
      <w:r>
        <w:rPr>
          <w:rFonts w:eastAsia="Times New Roman"/>
          <w:color w:val="000000"/>
          <w:sz w:val="20"/>
          <w:szCs w:val="20"/>
        </w:rPr>
        <w:t xml:space="preserve"> Pure Brokerage, a company controlled by the Company’s Non-Executive Director and major shareholder Mrs Aliki Paliou, provides brokerage services to the Company since June 15, 2020, pursuant to a Brokerage Services Agreement for a fixed monthly fee per each tanker vessel owned by the Company. Pure Shipbroking may also, from time to time, receive sale and purchase commissions and chartering commissions on the gross freight and hire revenue of the tanker vessels, depending on the respective charter parties’ terms.</w:t>
      </w:r>
    </w:p>
    <w:p w:rsidR="002B5EDF" w:rsidRDefault="002B5EDF">
      <w:pPr>
        <w:widowControl w:val="0"/>
        <w:divId w:val="67313753"/>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For 2020, commissions and brokerage fees of continuing operations to Pure Brokerage amounted to $227 and $80, respectively, and are included in Voyage expenses and in General and administrative expenses in the accompanying consolidated statements of operations. Also for 2020, commissions of discontinued operations amounted to $56 and are included in Net income/(loss) from discontinued operations (Note 3). As at December 31, 2020, an amount of $68 was payable to Pure Brokerage and is included in Due to related parties in the accompanying consolidated balance sheets.</w:t>
      </w:r>
    </w:p>
    <w:p w:rsidR="002B5EDF" w:rsidRDefault="002B5EDF">
      <w:pPr>
        <w:widowControl w:val="0"/>
        <w:divId w:val="102501974"/>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(d)   Diana Shipping Inc. (“DSI</w:t>
      </w:r>
      <w:r>
        <w:rPr>
          <w:rFonts w:eastAsia="Times New Roman"/>
          <w:color w:val="000000"/>
          <w:sz w:val="20"/>
          <w:szCs w:val="20"/>
        </w:rPr>
        <w:t>”):  In May 2013, the Company entered into an unsecured loan agreement of up to $50,000 with DSI, which was subsequently amended in 2015, 2016 and 2017. In May 2017, as discussed in Note 9, the Company issued 100 shares of its then newly-designated Series C Preferred Stock to DSI, in exchange for a reduction of $3,000 in the principal amount of the Company's then outstanding loan. Later, in June 2017, the Company refinanced the then existing loan for an amount of $87,617, including a $5,000 interest-bearing discount premium, which was payable at maturity in 2018. The loan, which was secured over all of the Company’s container vessels owned as of the date of refinancing, was gradually repaid in full up to July 2018, together with the discount premium, and thus the loan agreement was terminated. The weighted average interest rate of the DSI loan during 2018 was 6.12%. For 2018, interest expense incurred under the loan agreement with DSI amounted to $2,054 and the discount premium amortization amounted to $2,708. Interest expense and discount premium amortization are included in Net income / (loss) from discontinued operations in the accompanying consolidated financial statements (Note 3). On March 26, 2020, the Company re-purchased all 100 Series C preferred shares that were issued to DSI and consequently cancelled them (Note 9).</w:t>
      </w:r>
    </w:p>
    <w:p w:rsidR="002B5EDF" w:rsidRDefault="00B802AF">
      <w:pPr>
        <w:widowControl w:val="0"/>
        <w:jc w:val="both"/>
        <w:divId w:val="405106080"/>
        <w:rPr>
          <w:rFonts w:eastAsia="Times New Roman"/>
          <w:color w:val="000000"/>
          <w:sz w:val="20"/>
          <w:szCs w:val="20"/>
        </w:rPr>
      </w:pPr>
      <w:r>
        <w:rPr>
          <w:rFonts w:eastAsia="Times New Roman"/>
          <w:b/>
          <w:bCs/>
          <w:i/>
          <w:iCs/>
          <w:color w:val="000000"/>
          <w:sz w:val="20"/>
          <w:szCs w:val="20"/>
        </w:rPr>
        <w:t>(e)</w:t>
      </w:r>
      <w:r>
        <w:rPr>
          <w:rFonts w:eastAsia="Times New Roman"/>
          <w:color w:val="000000"/>
          <w:sz w:val="20"/>
          <w:szCs w:val="20"/>
        </w:rPr>
        <w:t xml:space="preserve">  </w:t>
      </w:r>
      <w:r>
        <w:rPr>
          <w:rFonts w:eastAsia="Times New Roman"/>
          <w:b/>
          <w:bCs/>
          <w:i/>
          <w:iCs/>
          <w:color w:val="000000"/>
          <w:sz w:val="20"/>
          <w:szCs w:val="20"/>
        </w:rPr>
        <w:t xml:space="preserve">$21,000 Investment by the Company’s Chairman of the Board and former CEO: </w:t>
      </w:r>
      <w:r>
        <w:rPr>
          <w:rFonts w:eastAsia="Times New Roman"/>
          <w:color w:val="000000"/>
          <w:sz w:val="20"/>
          <w:szCs w:val="20"/>
        </w:rPr>
        <w:t xml:space="preserve">In June and November 2019, under two separate transactions, the Company acquired the entities Taburao Shipping Company Inc., Tarawa Shipping Company Inc., and Rongelap Shipping Company Inc., which were affiliated with the Company’s CEO and Chairman of the Board, Mr. Symeon Palios, for an aggregate purchase price of $21,000. Prior to their acquisition by the Company, each of the three newly-acquired entities had signed contracts to purchase an Aframax tanker vessel each, the “Blue Moon”, the “Briolette” and the “P. Fos” from unaffiliated third-party sellers for a purchase price of $30,000, $30,000 and $26,000 respectively, and had paid advance deposits of $8,000, $2,000 and $11,000, respectively. The Company, in exchange for the aforementioned entities’ acquisition, agreed to pay a price equal to the aggregate deposits previously paid to the vessels’ sellers. The $10,000 aggregate purchase price for the </w:t>
      </w:r>
      <w:r>
        <w:rPr>
          <w:rFonts w:eastAsia="Times New Roman"/>
          <w:color w:val="000000"/>
          <w:sz w:val="20"/>
          <w:szCs w:val="20"/>
        </w:rPr>
        <w:lastRenderedPageBreak/>
        <w:t>previously signed contracts of the “Blue Moon” and the “Briolette” was paid in Company’s common shares at a per share price of $10.5, which was the undiscounted closing price of the Company’s common stock on the NASDAQ stock exchange on June 7, 2019. The $11,000 purchase price for  the previously signed contract of the “P. Fos” was also paid in Company’s common shares at a per share price of $9.027, which was the undiscounted closing price of the Company’s common stock on the NASDAQ stock exchange on November 18, 2019. Both transactions, which were unanimously approved by the disinterested members of the board of directors of the Company, resulted in the issuance of an aggregate number of 2,170,947 common shares during 2019.</w:t>
      </w:r>
    </w:p>
    <w:p w:rsidR="002B5EDF" w:rsidRDefault="00B802AF">
      <w:pPr>
        <w:widowControl w:val="0"/>
        <w:jc w:val="center"/>
        <w:divId w:val="2028167890"/>
        <w:rPr>
          <w:rFonts w:eastAsia="Times New Roman"/>
          <w:color w:val="000000"/>
          <w:sz w:val="20"/>
          <w:szCs w:val="20"/>
        </w:rPr>
      </w:pPr>
      <w:r>
        <w:rPr>
          <w:rFonts w:eastAsia="Times New Roman"/>
          <w:color w:val="000000"/>
          <w:sz w:val="16"/>
          <w:szCs w:val="16"/>
        </w:rPr>
        <w:t>F-19</w:t>
      </w:r>
    </w:p>
    <w:p w:rsidR="002B5EDF" w:rsidRDefault="002F482C">
      <w:pPr>
        <w:widowControl w:val="0"/>
        <w:divId w:val="758989898"/>
      </w:pPr>
      <w:r>
        <w:br w:type="page"/>
      </w:r>
    </w:p>
    <w:p w:rsidR="002B5EDF" w:rsidRDefault="002B5EDF">
      <w:pPr>
        <w:widowControl w:val="0"/>
        <w:divId w:val="758989898"/>
        <w:rPr>
          <w:rFonts w:eastAsia="Times New Roman"/>
          <w:color w:val="000000"/>
          <w:sz w:val="20"/>
          <w:szCs w:val="20"/>
        </w:rPr>
      </w:pPr>
    </w:p>
    <w:p w:rsidR="002B5EDF" w:rsidRDefault="00B802AF">
      <w:pPr>
        <w:widowControl w:val="0"/>
        <w:jc w:val="center"/>
        <w:divId w:val="928122714"/>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928122714"/>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928122714"/>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928122714"/>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844665533"/>
        <w:rPr>
          <w:rFonts w:eastAsia="Times New Roman"/>
          <w:color w:val="000000"/>
          <w:sz w:val="20"/>
          <w:szCs w:val="20"/>
        </w:rPr>
      </w:pPr>
    </w:p>
    <w:p w:rsidR="002B5EDF" w:rsidRDefault="00B802AF">
      <w:pPr>
        <w:widowControl w:val="0"/>
        <w:jc w:val="both"/>
        <w:divId w:val="1677607152"/>
        <w:rPr>
          <w:rFonts w:eastAsia="Times New Roman"/>
          <w:color w:val="000000"/>
          <w:sz w:val="20"/>
          <w:szCs w:val="20"/>
        </w:rPr>
      </w:pPr>
      <w:r>
        <w:rPr>
          <w:rFonts w:eastAsia="Times New Roman"/>
          <w:color w:val="000000"/>
          <w:sz w:val="20"/>
          <w:szCs w:val="20"/>
        </w:rPr>
        <w:t>The “Blue Moon” and the “Briolette” were delivered to the Company charter-free in August and November 2019, respectively, and the Company paid the remaining balance of the purchase price through bank financing and cash on hand. The vessel “P. Fos ” was delivered to the Company charter-free in January 2020 and the balance of the purchase price payable under the contract of $15,000 was funded through bank financing and cash on hand (Notes 6 and 7).</w:t>
      </w:r>
    </w:p>
    <w:p w:rsidR="002B5EDF" w:rsidRDefault="00B802AF">
      <w:pPr>
        <w:widowControl w:val="0"/>
        <w:jc w:val="both"/>
        <w:divId w:val="1647315154"/>
        <w:rPr>
          <w:rFonts w:eastAsia="Times New Roman"/>
          <w:color w:val="000000"/>
          <w:sz w:val="20"/>
          <w:szCs w:val="20"/>
        </w:rPr>
      </w:pPr>
      <w:r>
        <w:rPr>
          <w:rFonts w:eastAsia="Times New Roman"/>
          <w:b/>
          <w:bCs/>
          <w:i/>
          <w:iCs/>
          <w:color w:val="000000"/>
          <w:sz w:val="20"/>
          <w:szCs w:val="20"/>
        </w:rPr>
        <w:t>(f)</w:t>
      </w:r>
      <w:r>
        <w:rPr>
          <w:rFonts w:eastAsia="Times New Roman"/>
          <w:color w:val="000000"/>
          <w:sz w:val="20"/>
          <w:szCs w:val="20"/>
        </w:rPr>
        <w:t xml:space="preserve">  </w:t>
      </w:r>
      <w:r>
        <w:rPr>
          <w:rFonts w:eastAsia="Times New Roman"/>
          <w:b/>
          <w:bCs/>
          <w:i/>
          <w:iCs/>
          <w:color w:val="000000"/>
          <w:sz w:val="20"/>
          <w:szCs w:val="20"/>
        </w:rPr>
        <w:t xml:space="preserve">Diana Wilhelmsen Management Limited (“DWM”): </w:t>
      </w:r>
      <w:r>
        <w:rPr>
          <w:rFonts w:eastAsia="Times New Roman"/>
          <w:color w:val="000000"/>
          <w:sz w:val="20"/>
          <w:szCs w:val="20"/>
        </w:rPr>
        <w:t>In December 2019, the Company appointed Diana Wilhelmsen Management Limited to provide management services to the container vessels “Rotterdam” and “Domingo” for which the Company was paying a fixed monthly management fee, and commissions on the gross hire of the vessels. DWM was deemed a related party to the Company until the resignation of certain of the Company’s BOD members and officers, on the basis that, until February 2020, certain members of the Company’s management and board of directors also acted as board of directors’ members at DWM. For 2020 and 2019, management fees to DWM amounted to $116 and $5, respectively, while commissions to DWM for 2020 amounted to $21. Management fees and commissions to DWM are included in Net income/ (loss) from discontinued operations in the accompanying consolidated statements of operations (Note 3). As at December 31, 2020 and 2019, there was no amount due to or due from DWM.</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p>
    <w:p w:rsidR="002B5EDF" w:rsidRDefault="00B802AF">
      <w:pPr>
        <w:widowControl w:val="0"/>
        <w:ind w:hanging="540"/>
        <w:divId w:val="1798596873"/>
        <w:rPr>
          <w:rFonts w:eastAsia="Times New Roman"/>
          <w:b/>
          <w:bCs/>
          <w:color w:val="000000"/>
          <w:sz w:val="20"/>
          <w:szCs w:val="20"/>
        </w:rPr>
      </w:pPr>
      <w:r>
        <w:rPr>
          <w:rFonts w:eastAsia="Times New Roman"/>
          <w:b/>
          <w:bCs/>
          <w:color w:val="000000"/>
          <w:sz w:val="20"/>
          <w:szCs w:val="20"/>
        </w:rPr>
        <w:t>Advances for Vessel Acquisitions and Other Vessels’ Costs</w:t>
      </w:r>
    </w:p>
    <w:p w:rsidR="002B5EDF" w:rsidRDefault="002B5EDF">
      <w:pPr>
        <w:widowControl w:val="0"/>
        <w:divId w:val="1765029792"/>
        <w:rPr>
          <w:rFonts w:eastAsia="Times New Roman"/>
          <w:color w:val="000000"/>
          <w:sz w:val="20"/>
          <w:szCs w:val="20"/>
        </w:rPr>
      </w:pPr>
    </w:p>
    <w:p w:rsidR="002B5EDF" w:rsidRDefault="00B802AF">
      <w:pPr>
        <w:widowControl w:val="0"/>
        <w:jc w:val="both"/>
        <w:divId w:val="2062436541"/>
        <w:rPr>
          <w:rFonts w:eastAsia="Times New Roman"/>
          <w:color w:val="000000"/>
          <w:sz w:val="20"/>
          <w:szCs w:val="20"/>
        </w:rPr>
      </w:pPr>
      <w:r>
        <w:rPr>
          <w:rFonts w:eastAsia="Times New Roman"/>
          <w:color w:val="000000"/>
          <w:sz w:val="20"/>
          <w:szCs w:val="20"/>
        </w:rPr>
        <w:t>As discussed in Note 4, in November 2019, the Company acquired for a purchase price of $11,000 the entity Rongelap Shipping Company Inc., whose sole asset was a contract to acquire the tanker vessel “P. Fos” for a total price of $26,000. The delivery of the vessel took place in January 2020, and the Company paid the remaining $15,000 of the vessels’ MOA price through cash on hand and debt financing, as the Company drew down an amount of $14,000 from Nordea, pursuant to the respective amended and restated loan agreement terms (Note 7).</w:t>
      </w:r>
    </w:p>
    <w:p w:rsidR="002B5EDF" w:rsidRDefault="00B802AF">
      <w:pPr>
        <w:widowControl w:val="0"/>
        <w:jc w:val="both"/>
        <w:divId w:val="98258742"/>
        <w:rPr>
          <w:rFonts w:eastAsia="Times New Roman"/>
          <w:color w:val="000000"/>
          <w:sz w:val="20"/>
          <w:szCs w:val="20"/>
        </w:rPr>
      </w:pPr>
      <w:r>
        <w:rPr>
          <w:rFonts w:eastAsia="Times New Roman"/>
          <w:color w:val="000000"/>
          <w:sz w:val="20"/>
          <w:szCs w:val="20"/>
        </w:rPr>
        <w:t>As at December 31, 2020, there were no advances for vessels’ acquisitions and other vessels’ costs. As at December 31, 2019, the amount presented in the accompanying consolidated balance sheets represents solely the advance deposits and other costs capitalized in connection with the prospective acquisition of the tanker vessel “P. Fos”, in accordance with the Company’s accounting policy, and is analyzed as follows:</w:t>
      </w:r>
    </w:p>
    <w:tbl>
      <w:tblPr>
        <w:tblW w:w="5000" w:type="pct"/>
        <w:tblCellSpacing w:w="0" w:type="dxa"/>
        <w:tblCellMar>
          <w:left w:w="0" w:type="dxa"/>
          <w:right w:w="0" w:type="dxa"/>
        </w:tblCellMar>
        <w:tblLook w:val="04A0" w:firstRow="1" w:lastRow="0" w:firstColumn="1" w:lastColumn="0" w:noHBand="0" w:noVBand="1"/>
      </w:tblPr>
      <w:tblGrid>
        <w:gridCol w:w="7111"/>
        <w:gridCol w:w="91"/>
        <w:gridCol w:w="101"/>
        <w:gridCol w:w="840"/>
        <w:gridCol w:w="92"/>
        <w:gridCol w:w="92"/>
        <w:gridCol w:w="101"/>
        <w:gridCol w:w="840"/>
        <w:gridCol w:w="92"/>
      </w:tblGrid>
      <w:tr w:rsidR="002B5EDF">
        <w:trPr>
          <w:divId w:val="1391149700"/>
          <w:tblCellSpacing w:w="0" w:type="dxa"/>
        </w:trPr>
        <w:tc>
          <w:tcPr>
            <w:tcW w:w="0" w:type="auto"/>
            <w:noWrap/>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471366098"/>
              <w:rPr>
                <w:rFonts w:eastAsia="Times New Roman"/>
                <w:color w:val="000000"/>
                <w:sz w:val="20"/>
                <w:szCs w:val="20"/>
              </w:rPr>
            </w:pPr>
            <w:r>
              <w:rPr>
                <w:rFonts w:eastAsia="Times New Roman"/>
                <w:color w:val="000000"/>
                <w:sz w:val="20"/>
                <w:szCs w:val="20"/>
              </w:rPr>
              <w:t>Advances for vessel acquisitions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706296791"/>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588544187"/>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254782952"/>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519469918"/>
              <w:rPr>
                <w:rFonts w:eastAsia="Times New Roman"/>
                <w:color w:val="000000"/>
                <w:sz w:val="20"/>
                <w:szCs w:val="20"/>
              </w:rPr>
            </w:pPr>
            <w:r>
              <w:rPr>
                <w:rFonts w:eastAsia="Times New Roman"/>
                <w:color w:val="000000"/>
                <w:sz w:val="20"/>
                <w:szCs w:val="20"/>
              </w:rPr>
              <w:t>11,000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698577987"/>
              <w:rPr>
                <w:rFonts w:eastAsia="Times New Roman"/>
                <w:color w:val="000000"/>
                <w:sz w:val="20"/>
                <w:szCs w:val="20"/>
              </w:rPr>
            </w:pPr>
            <w:r>
              <w:rPr>
                <w:rFonts w:eastAsia="Times New Roman"/>
                <w:color w:val="000000"/>
                <w:sz w:val="20"/>
                <w:szCs w:val="20"/>
              </w:rPr>
              <w:t>Capitalized costs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852108299"/>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137604545"/>
              <w:rPr>
                <w:rFonts w:eastAsia="Times New Roman"/>
                <w:color w:val="000000"/>
                <w:sz w:val="20"/>
                <w:szCs w:val="20"/>
              </w:rPr>
            </w:pPr>
            <w:r>
              <w:rPr>
                <w:rFonts w:eastAsia="Times New Roman"/>
                <w:color w:val="000000"/>
                <w:sz w:val="20"/>
                <w:szCs w:val="20"/>
              </w:rPr>
              <w:t>17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291789864"/>
              <w:rPr>
                <w:rFonts w:eastAsia="Times New Roman"/>
                <w:b/>
                <w:bCs/>
                <w:color w:val="000000"/>
                <w:sz w:val="20"/>
                <w:szCs w:val="20"/>
              </w:rPr>
            </w:pPr>
            <w:r>
              <w:rPr>
                <w:rFonts w:eastAsia="Times New Roman"/>
                <w:b/>
                <w:bCs/>
                <w:color w:val="000000"/>
                <w:sz w:val="20"/>
                <w:szCs w:val="20"/>
              </w:rPr>
              <w:t>Total</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1424299334"/>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471022780"/>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2141069283"/>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1576234317"/>
              <w:rPr>
                <w:rFonts w:eastAsia="Times New Roman"/>
                <w:color w:val="000000"/>
                <w:sz w:val="20"/>
                <w:szCs w:val="20"/>
              </w:rPr>
            </w:pPr>
            <w:r>
              <w:rPr>
                <w:rFonts w:eastAsia="Times New Roman"/>
                <w:color w:val="000000"/>
                <w:sz w:val="20"/>
                <w:szCs w:val="20"/>
              </w:rPr>
              <w:t>11,017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281761733"/>
        <w:rPr>
          <w:rFonts w:eastAsia="Times New Roman"/>
          <w:color w:val="000000"/>
          <w:sz w:val="20"/>
          <w:szCs w:val="20"/>
        </w:rPr>
      </w:pPr>
    </w:p>
    <w:p w:rsidR="002B5EDF" w:rsidRDefault="00B802AF">
      <w:pPr>
        <w:widowControl w:val="0"/>
        <w:jc w:val="center"/>
        <w:divId w:val="1764691592"/>
        <w:rPr>
          <w:rFonts w:eastAsia="Times New Roman"/>
          <w:color w:val="000000"/>
          <w:sz w:val="20"/>
          <w:szCs w:val="20"/>
        </w:rPr>
      </w:pPr>
      <w:r>
        <w:rPr>
          <w:rFonts w:eastAsia="Times New Roman"/>
          <w:color w:val="000000"/>
          <w:sz w:val="16"/>
          <w:szCs w:val="16"/>
        </w:rPr>
        <w:t>F-20</w:t>
      </w:r>
    </w:p>
    <w:p w:rsidR="002B5EDF" w:rsidRDefault="002F482C">
      <w:pPr>
        <w:widowControl w:val="0"/>
        <w:divId w:val="498892678"/>
      </w:pPr>
      <w:r>
        <w:br w:type="page"/>
      </w:r>
    </w:p>
    <w:p w:rsidR="002B5EDF" w:rsidRDefault="002B5EDF">
      <w:pPr>
        <w:widowControl w:val="0"/>
        <w:divId w:val="498892678"/>
        <w:rPr>
          <w:rFonts w:eastAsia="Times New Roman"/>
          <w:color w:val="000000"/>
          <w:sz w:val="20"/>
          <w:szCs w:val="20"/>
        </w:rPr>
      </w:pPr>
    </w:p>
    <w:p w:rsidR="002B5EDF" w:rsidRDefault="00B802AF">
      <w:pPr>
        <w:widowControl w:val="0"/>
        <w:jc w:val="center"/>
        <w:divId w:val="1932396977"/>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932396977"/>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932396977"/>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932396977"/>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377271534"/>
        <w:rPr>
          <w:rFonts w:eastAsia="Times New Roman"/>
          <w:color w:val="000000"/>
          <w:sz w:val="20"/>
          <w:szCs w:val="20"/>
        </w:rPr>
      </w:pPr>
    </w:p>
    <w:p w:rsidR="002B5EDF" w:rsidRDefault="00B802AF">
      <w:pPr>
        <w:widowControl w:val="0"/>
        <w:divId w:val="473520891"/>
        <w:rPr>
          <w:rFonts w:eastAsia="Times New Roman"/>
          <w:color w:val="000000"/>
          <w:sz w:val="20"/>
          <w:szCs w:val="20"/>
        </w:rPr>
      </w:pPr>
      <w:r>
        <w:rPr>
          <w:rFonts w:eastAsia="Times New Roman"/>
          <w:b/>
          <w:bCs/>
          <w:color w:val="000000"/>
          <w:sz w:val="20"/>
          <w:szCs w:val="20"/>
        </w:rPr>
        <w:t>6.</w:t>
      </w:r>
      <w:r>
        <w:rPr>
          <w:rFonts w:eastAsia="Times New Roman"/>
          <w:color w:val="000000"/>
          <w:sz w:val="2"/>
          <w:szCs w:val="2"/>
        </w:rPr>
        <w:t> </w:t>
      </w:r>
      <w:r>
        <w:rPr>
          <w:rFonts w:eastAsia="Times New Roman"/>
          <w:b/>
          <w:bCs/>
          <w:color w:val="000000"/>
          <w:sz w:val="20"/>
          <w:szCs w:val="20"/>
        </w:rPr>
        <w:t>Vessels, net</w:t>
      </w:r>
    </w:p>
    <w:p w:rsidR="002B5EDF" w:rsidRDefault="00B802AF">
      <w:pPr>
        <w:widowControl w:val="0"/>
        <w:jc w:val="both"/>
        <w:divId w:val="1792280795"/>
        <w:rPr>
          <w:rFonts w:eastAsia="Times New Roman"/>
          <w:color w:val="000000"/>
          <w:sz w:val="20"/>
          <w:szCs w:val="20"/>
        </w:rPr>
      </w:pPr>
      <w:r>
        <w:rPr>
          <w:rFonts w:eastAsia="Times New Roman"/>
          <w:color w:val="000000"/>
          <w:sz w:val="20"/>
          <w:szCs w:val="20"/>
          <w:u w:val="single"/>
        </w:rPr>
        <w:t>Vessel acquisitions – Continuing Operations</w:t>
      </w:r>
    </w:p>
    <w:p w:rsidR="002B5EDF" w:rsidRDefault="00B802AF">
      <w:pPr>
        <w:widowControl w:val="0"/>
        <w:jc w:val="both"/>
        <w:divId w:val="1188718586"/>
        <w:rPr>
          <w:rFonts w:eastAsia="Times New Roman"/>
          <w:color w:val="000000"/>
          <w:sz w:val="20"/>
          <w:szCs w:val="20"/>
        </w:rPr>
      </w:pPr>
      <w:r>
        <w:rPr>
          <w:rFonts w:eastAsia="Times New Roman"/>
          <w:color w:val="000000"/>
          <w:sz w:val="20"/>
          <w:szCs w:val="20"/>
        </w:rPr>
        <w:t>In 2019, the Company acquired the tanker vessels “Blue Moon” and “Briolette”, for a purchase price of $30,000 each. The Company had acquired in June 2019 from its’ Chairman of the Board and former CEO the entities Taburao Shipping Company Inc. and Tarawa Shipping Company Inc., whose sole assets were the contracts to acquire the specific vessels (Note 4). The vessels were delivered to the Company in August and November 2019, respectively, and aggregate pre-delivery costs capitalized amounted to $161.</w:t>
      </w:r>
    </w:p>
    <w:p w:rsidR="002B5EDF" w:rsidRDefault="00B802AF">
      <w:pPr>
        <w:widowControl w:val="0"/>
        <w:jc w:val="both"/>
        <w:divId w:val="2089112721"/>
        <w:rPr>
          <w:rFonts w:eastAsia="Times New Roman"/>
          <w:color w:val="000000"/>
          <w:sz w:val="20"/>
          <w:szCs w:val="20"/>
        </w:rPr>
      </w:pPr>
      <w:r>
        <w:rPr>
          <w:rFonts w:eastAsia="Times New Roman"/>
          <w:color w:val="000000"/>
          <w:sz w:val="20"/>
          <w:szCs w:val="20"/>
        </w:rPr>
        <w:t>As discussed in Notes 4 and 5, in November 2019, the Company acquired from its’ Chairman of the Board and former CEO the entity Rongelap Shipping Company Inc., whose sole asset was a contract to acquire the tanker vessel “P. Fos” for a purchase price of $11,000. In January 2020, the Company took delivery of the tanker vessel “P. Fos”, which had a purchase price of $26,000. Later during the year, the Company also acquired the tanker vessels “P. Kikuma” and “P. Yanbu”, for a purchase price of $26,000 and $22,000, respectively. The vessels were delivered to the Company in March and December 2020, respectively. Aggregate pre-delivery costs capitalized in connection with these three vessels amounted to $403 (including the $17 that were capitalized in 2019 for the vessel “P Fos” – Note 5).</w:t>
      </w:r>
    </w:p>
    <w:p w:rsidR="002B5EDF" w:rsidRDefault="00B802AF">
      <w:pPr>
        <w:widowControl w:val="0"/>
        <w:jc w:val="both"/>
        <w:divId w:val="1897206550"/>
        <w:rPr>
          <w:rFonts w:eastAsia="Times New Roman"/>
          <w:color w:val="000000"/>
          <w:sz w:val="20"/>
          <w:szCs w:val="20"/>
        </w:rPr>
      </w:pPr>
      <w:r>
        <w:rPr>
          <w:rFonts w:eastAsia="Times New Roman"/>
          <w:color w:val="000000"/>
          <w:sz w:val="20"/>
          <w:szCs w:val="20"/>
          <w:u w:val="single"/>
        </w:rPr>
        <w:t>Vessels’ impairment – Discontinued Operations</w:t>
      </w:r>
    </w:p>
    <w:p w:rsidR="002B5EDF" w:rsidRDefault="00B802AF">
      <w:pPr>
        <w:widowControl w:val="0"/>
        <w:jc w:val="both"/>
        <w:divId w:val="1157575222"/>
        <w:rPr>
          <w:rFonts w:eastAsia="Times New Roman"/>
          <w:color w:val="000000"/>
          <w:sz w:val="20"/>
          <w:szCs w:val="20"/>
        </w:rPr>
      </w:pPr>
      <w:r>
        <w:rPr>
          <w:rFonts w:eastAsia="Times New Roman"/>
          <w:color w:val="000000"/>
          <w:sz w:val="20"/>
          <w:szCs w:val="20"/>
        </w:rPr>
        <w:t>In 2020, 2019 and 2018, the Company, taking into account the provisions of ASC 360 and factors such as the vessels’ age and employment prospects under the then current market conditions, determined the future undiscounted cash flows for each of its vessels, considering its various alternatives, including sale possibilities. During 2020, 2019, and 2018, the carrying value of one, three and two vessels, respectively, was impaired as a result of their classification as “held for sale” or as a result of the Company’s impairment exercise. More specifically, in 2020, an impairment loss of $339 was recognized in connection with the container vessels’ “Rotterdam” held for sale classification on the March 31, 2020 balance sheets, as the vessel’s carrying value exceeded its fair value, less costs to sell. During 2019, an impairment loss of $17,434 was recognized in connection with the classification of the container vessel “Pucon” as “held for sale” on the September 30, 2019 balance sheets, and an aggregate impairment loss of $14,195 was recognized for the container vessels ”Pamina” and “Rotterdam” that were classified on the June 30, 2019, and December 31, 2019 balance sheets, respectively, as held and used, as the Company’s impairment exercise concluded that their carrying value was not recoverable. In 2018, the Company, after taking into account factors such as the vessels’ age and employment prospects under the then current market conditions, determined the future undiscounted cash flows for each of its vessels, considering its various alternatives, including sale possibilities. This assessment concluded that the carrying value of two vessels in 2018 was not recoverable and accordingly, the Company has recognized an aggregate impairment loss of $20,654. The vessels were measured at fair value on a non-recurring basis as a result of the Company’s impairment test exercise or their “held for sale” classification and their fair value was determined through Level 2 inputs of the fair value hierarchy making also use of available market data for the market value of vessels with similar characteristics. The aggregate fair value of the impaired vessels as of the testing dates was $18,130 in 2020, $47,393 in 2019 and $29,074 in 2018.</w:t>
      </w:r>
    </w:p>
    <w:p w:rsidR="002B5EDF" w:rsidRDefault="00B802AF">
      <w:pPr>
        <w:widowControl w:val="0"/>
        <w:jc w:val="both"/>
        <w:divId w:val="1242519194"/>
        <w:rPr>
          <w:rFonts w:eastAsia="Times New Roman"/>
          <w:color w:val="000000"/>
          <w:sz w:val="20"/>
          <w:szCs w:val="20"/>
        </w:rPr>
      </w:pPr>
      <w:r>
        <w:rPr>
          <w:rFonts w:eastAsia="Times New Roman"/>
          <w:color w:val="000000"/>
          <w:sz w:val="20"/>
          <w:szCs w:val="20"/>
        </w:rPr>
        <w:t>In aggregate, in 2020, 2019, and 2018, the impairment loss recognized by the Company amounted to $339, $31,629, out of which $598 were unamortized dry-dock costs (Note 2 (k),(o)), and $20,654 respectively, and is included in Net income/(loss) from discontinued operations in the accompanying consolidated statement of operations (Note 3).</w:t>
      </w:r>
    </w:p>
    <w:p w:rsidR="002B5EDF" w:rsidRDefault="00B802AF">
      <w:pPr>
        <w:widowControl w:val="0"/>
        <w:jc w:val="center"/>
        <w:divId w:val="2068840550"/>
        <w:rPr>
          <w:rFonts w:eastAsia="Times New Roman"/>
          <w:color w:val="000000"/>
          <w:sz w:val="20"/>
          <w:szCs w:val="20"/>
        </w:rPr>
      </w:pPr>
      <w:r>
        <w:rPr>
          <w:rFonts w:eastAsia="Times New Roman"/>
          <w:color w:val="000000"/>
          <w:sz w:val="16"/>
          <w:szCs w:val="16"/>
        </w:rPr>
        <w:t>F-21</w:t>
      </w:r>
    </w:p>
    <w:p w:rsidR="002B5EDF" w:rsidRDefault="002F482C">
      <w:pPr>
        <w:widowControl w:val="0"/>
        <w:divId w:val="2041053901"/>
      </w:pPr>
      <w:r>
        <w:br w:type="page"/>
      </w:r>
    </w:p>
    <w:p w:rsidR="002B5EDF" w:rsidRDefault="002B5EDF">
      <w:pPr>
        <w:widowControl w:val="0"/>
        <w:divId w:val="2041053901"/>
        <w:rPr>
          <w:rFonts w:eastAsia="Times New Roman"/>
          <w:color w:val="000000"/>
          <w:sz w:val="20"/>
          <w:szCs w:val="20"/>
        </w:rPr>
      </w:pPr>
    </w:p>
    <w:p w:rsidR="002B5EDF" w:rsidRDefault="00B802AF">
      <w:pPr>
        <w:widowControl w:val="0"/>
        <w:jc w:val="center"/>
        <w:divId w:val="1116868019"/>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116868019"/>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116868019"/>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116868019"/>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151555063"/>
        <w:rPr>
          <w:rFonts w:eastAsia="Times New Roman"/>
          <w:color w:val="000000"/>
          <w:sz w:val="20"/>
          <w:szCs w:val="20"/>
        </w:rPr>
      </w:pPr>
    </w:p>
    <w:p w:rsidR="002B5EDF" w:rsidRDefault="00B802AF">
      <w:pPr>
        <w:widowControl w:val="0"/>
        <w:jc w:val="both"/>
        <w:divId w:val="2024282382"/>
        <w:rPr>
          <w:rFonts w:eastAsia="Times New Roman"/>
          <w:color w:val="000000"/>
          <w:sz w:val="20"/>
          <w:szCs w:val="20"/>
        </w:rPr>
      </w:pPr>
      <w:r>
        <w:rPr>
          <w:rFonts w:eastAsia="Times New Roman"/>
          <w:color w:val="000000"/>
          <w:sz w:val="20"/>
          <w:szCs w:val="20"/>
          <w:u w:val="single"/>
        </w:rPr>
        <w:t>Vessels’ disposals – Discontinued Operations</w:t>
      </w:r>
    </w:p>
    <w:p w:rsidR="002B5EDF" w:rsidRDefault="00B802AF">
      <w:pPr>
        <w:widowControl w:val="0"/>
        <w:jc w:val="both"/>
        <w:divId w:val="754088998"/>
        <w:rPr>
          <w:rFonts w:eastAsia="Times New Roman"/>
          <w:color w:val="000000"/>
          <w:sz w:val="20"/>
          <w:szCs w:val="20"/>
        </w:rPr>
      </w:pPr>
      <w:r>
        <w:rPr>
          <w:rFonts w:eastAsia="Times New Roman"/>
          <w:color w:val="000000"/>
          <w:sz w:val="20"/>
          <w:szCs w:val="20"/>
        </w:rPr>
        <w:t>In August and September 2019, the Company, through two of its subsidiaries, entered into two memoranda of agreement to sell the container vessels “Pamina” and “Pucon” to unrelated parties for an aggregate gross price of $29,340. The “Pamina” and the “Pucon” were delivered to their new owners in October and November 2019, respectively, and the Company received the sale proceeds in accordance with the terms of the contracts.  In January and August 2020, the Company, through two of its subsidiaries, agreed to sell the container vessels “Rotterdam” and “Domingo” to unrelated parties for an aggregate gross price of $24,100, respectively. The vessels were delivered to her new owners in April and August 2020, respectively, and the Company received the sale proceeds in accordance with the terms of the contracts.</w:t>
      </w:r>
    </w:p>
    <w:p w:rsidR="002B5EDF" w:rsidRDefault="00B802AF">
      <w:pPr>
        <w:widowControl w:val="0"/>
        <w:jc w:val="both"/>
        <w:divId w:val="1573155014"/>
        <w:rPr>
          <w:rFonts w:eastAsia="Times New Roman"/>
          <w:color w:val="000000"/>
          <w:sz w:val="20"/>
          <w:szCs w:val="20"/>
        </w:rPr>
      </w:pPr>
      <w:r>
        <w:rPr>
          <w:rFonts w:eastAsia="Times New Roman"/>
          <w:color w:val="000000"/>
          <w:sz w:val="20"/>
          <w:szCs w:val="20"/>
        </w:rPr>
        <w:t>For 2020, the gain on sale of vessels, net of direct to sale expenses, amounted to $319, while the respective loss for 2019 and 2018, including direct to sale expenses, amounted to $127 and $16,700, respectively. The gain / (loss) on vessels’ sale is included in Net income/(loss) from discontinued operations in the accompanying consolidated statement of operations (Note 3).</w:t>
      </w:r>
    </w:p>
    <w:p w:rsidR="002B5EDF" w:rsidRDefault="00B802AF">
      <w:pPr>
        <w:widowControl w:val="0"/>
        <w:jc w:val="both"/>
        <w:divId w:val="2519145"/>
        <w:rPr>
          <w:rFonts w:eastAsia="Times New Roman"/>
          <w:color w:val="000000"/>
          <w:sz w:val="20"/>
          <w:szCs w:val="20"/>
        </w:rPr>
      </w:pPr>
      <w:r>
        <w:rPr>
          <w:rFonts w:eastAsia="Times New Roman"/>
          <w:color w:val="000000"/>
          <w:sz w:val="20"/>
          <w:szCs w:val="20"/>
        </w:rPr>
        <w:t>The amounts of Vessels, net in the accompanying consolidated balance sheets are analyzed as follows:</w:t>
      </w:r>
    </w:p>
    <w:tbl>
      <w:tblPr>
        <w:tblW w:w="5000" w:type="pct"/>
        <w:tblCellSpacing w:w="0" w:type="dxa"/>
        <w:tblCellMar>
          <w:left w:w="0" w:type="dxa"/>
          <w:right w:w="0" w:type="dxa"/>
        </w:tblCellMar>
        <w:tblLook w:val="04A0" w:firstRow="1" w:lastRow="0" w:firstColumn="1" w:lastColumn="0" w:noHBand="0" w:noVBand="1"/>
      </w:tblPr>
      <w:tblGrid>
        <w:gridCol w:w="5966"/>
        <w:gridCol w:w="70"/>
        <w:gridCol w:w="100"/>
        <w:gridCol w:w="818"/>
        <w:gridCol w:w="70"/>
        <w:gridCol w:w="70"/>
        <w:gridCol w:w="114"/>
        <w:gridCol w:w="1020"/>
        <w:gridCol w:w="71"/>
        <w:gridCol w:w="71"/>
        <w:gridCol w:w="100"/>
        <w:gridCol w:w="819"/>
        <w:gridCol w:w="71"/>
      </w:tblGrid>
      <w:tr w:rsidR="002B5EDF">
        <w:trPr>
          <w:divId w:val="1391149700"/>
          <w:tblCellSpacing w:w="0" w:type="dxa"/>
        </w:trPr>
        <w:tc>
          <w:tcPr>
            <w:tcW w:w="0" w:type="auto"/>
            <w:vAlign w:val="bottom"/>
            <w:hideMark/>
          </w:tcPr>
          <w:p w:rsidR="002B5EDF" w:rsidRDefault="00B802AF">
            <w:pPr>
              <w:widowControl w:val="0"/>
              <w:divId w:val="427845962"/>
              <w:rPr>
                <w:rFonts w:eastAsia="Times New Roman"/>
                <w:b/>
                <w:bCs/>
                <w:color w:val="000000"/>
                <w:sz w:val="20"/>
                <w:szCs w:val="20"/>
              </w:rPr>
            </w:pPr>
            <w:r>
              <w:rPr>
                <w:rFonts w:eastAsia="Times New Roman"/>
                <w:b/>
                <w:bCs/>
                <w:color w:val="000000"/>
                <w:sz w:val="20"/>
                <w:szCs w:val="20"/>
              </w:rPr>
              <w:t>Continuing Operations</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Vessels' Cost</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Accumulated Depreciation</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Net Book Value</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divId w:val="1649481076"/>
              <w:rPr>
                <w:rFonts w:eastAsia="Times New Roman"/>
                <w:b/>
                <w:bCs/>
                <w:color w:val="000000"/>
                <w:sz w:val="20"/>
                <w:szCs w:val="20"/>
              </w:rPr>
            </w:pPr>
            <w:r>
              <w:rPr>
                <w:rFonts w:eastAsia="Times New Roman"/>
                <w:b/>
                <w:bCs/>
                <w:color w:val="000000"/>
                <w:sz w:val="20"/>
                <w:szCs w:val="20"/>
              </w:rPr>
              <w:t>Balance, December 31, 2018</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2135363717"/>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1283611019"/>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1196886239"/>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1455097056"/>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562105093"/>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1111120750"/>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1041710491"/>
              <w:rPr>
                <w:rFonts w:eastAsia="Times New Roman"/>
                <w:color w:val="000000"/>
                <w:sz w:val="20"/>
                <w:szCs w:val="20"/>
              </w:rPr>
            </w:pPr>
            <w:r>
              <w:rPr>
                <w:rFonts w:eastAsia="Times New Roman"/>
                <w:color w:val="000000"/>
                <w:sz w:val="20"/>
                <w:szCs w:val="20"/>
              </w:rPr>
              <w:t>- Acquisitions and other vessels' costs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913395437"/>
              <w:rPr>
                <w:rFonts w:eastAsia="Times New Roman"/>
                <w:color w:val="000000"/>
                <w:sz w:val="20"/>
                <w:szCs w:val="20"/>
              </w:rPr>
            </w:pPr>
            <w:r>
              <w:rPr>
                <w:rFonts w:eastAsia="Times New Roman"/>
                <w:color w:val="000000"/>
                <w:sz w:val="20"/>
                <w:szCs w:val="20"/>
              </w:rPr>
              <w:t>60,161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129056712"/>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022363089"/>
              <w:rPr>
                <w:rFonts w:eastAsia="Times New Roman"/>
                <w:color w:val="000000"/>
                <w:sz w:val="20"/>
                <w:szCs w:val="20"/>
              </w:rPr>
            </w:pPr>
            <w:r>
              <w:rPr>
                <w:rFonts w:eastAsia="Times New Roman"/>
                <w:color w:val="000000"/>
                <w:sz w:val="20"/>
                <w:szCs w:val="20"/>
              </w:rPr>
              <w:t>60,161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divId w:val="513962653"/>
              <w:rPr>
                <w:rFonts w:eastAsia="Times New Roman"/>
                <w:color w:val="000000"/>
                <w:sz w:val="20"/>
                <w:szCs w:val="20"/>
              </w:rPr>
            </w:pPr>
            <w:r>
              <w:rPr>
                <w:rFonts w:eastAsia="Times New Roman"/>
                <w:color w:val="000000"/>
                <w:sz w:val="20"/>
                <w:szCs w:val="20"/>
              </w:rPr>
              <w:t>- Depreciation</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52714228"/>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024600336"/>
              <w:rPr>
                <w:rFonts w:eastAsia="Times New Roman"/>
                <w:color w:val="000000"/>
                <w:sz w:val="20"/>
                <w:szCs w:val="20"/>
              </w:rPr>
            </w:pPr>
            <w:r>
              <w:rPr>
                <w:rFonts w:eastAsia="Times New Roman"/>
                <w:color w:val="000000"/>
                <w:sz w:val="20"/>
                <w:szCs w:val="20"/>
              </w:rPr>
              <w:t>(740</w:t>
            </w:r>
          </w:p>
        </w:tc>
        <w:tc>
          <w:tcPr>
            <w:tcW w:w="50" w:type="pct"/>
            <w:shd w:val="clear" w:color="auto" w:fill="CCEEFF"/>
            <w:noWrap/>
            <w:vAlign w:val="bottom"/>
            <w:hideMark/>
          </w:tcPr>
          <w:p w:rsidR="002B5EDF" w:rsidRDefault="00B802AF">
            <w:pPr>
              <w:widowControl w:val="0"/>
              <w:divId w:val="1628584517"/>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145073179"/>
              <w:rPr>
                <w:rFonts w:eastAsia="Times New Roman"/>
                <w:color w:val="000000"/>
                <w:sz w:val="20"/>
                <w:szCs w:val="20"/>
              </w:rPr>
            </w:pPr>
            <w:r>
              <w:rPr>
                <w:rFonts w:eastAsia="Times New Roman"/>
                <w:color w:val="000000"/>
                <w:sz w:val="20"/>
                <w:szCs w:val="20"/>
              </w:rPr>
              <w:t>(740</w:t>
            </w:r>
          </w:p>
        </w:tc>
        <w:tc>
          <w:tcPr>
            <w:tcW w:w="50" w:type="pct"/>
            <w:shd w:val="clear" w:color="auto" w:fill="CCEEFF"/>
            <w:noWrap/>
            <w:vAlign w:val="bottom"/>
            <w:hideMark/>
          </w:tcPr>
          <w:p w:rsidR="002B5EDF" w:rsidRDefault="00B802AF">
            <w:pPr>
              <w:widowControl w:val="0"/>
              <w:divId w:val="126820505"/>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vAlign w:val="bottom"/>
            <w:hideMark/>
          </w:tcPr>
          <w:p w:rsidR="002B5EDF" w:rsidRDefault="00B802AF">
            <w:pPr>
              <w:widowControl w:val="0"/>
              <w:divId w:val="202014195"/>
              <w:rPr>
                <w:rFonts w:eastAsia="Times New Roman"/>
                <w:b/>
                <w:bCs/>
                <w:color w:val="000000"/>
                <w:sz w:val="20"/>
                <w:szCs w:val="20"/>
              </w:rPr>
            </w:pPr>
            <w:r>
              <w:rPr>
                <w:rFonts w:eastAsia="Times New Roman"/>
                <w:b/>
                <w:bCs/>
                <w:color w:val="000000"/>
                <w:sz w:val="20"/>
                <w:szCs w:val="20"/>
              </w:rPr>
              <w:t>Balance, December 31, 2019</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2057965644"/>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vAlign w:val="bottom"/>
            <w:hideMark/>
          </w:tcPr>
          <w:p w:rsidR="002B5EDF" w:rsidRDefault="00B802AF">
            <w:pPr>
              <w:widowControl w:val="0"/>
              <w:jc w:val="right"/>
              <w:divId w:val="1032263076"/>
              <w:rPr>
                <w:rFonts w:eastAsia="Times New Roman"/>
                <w:color w:val="000000"/>
                <w:sz w:val="20"/>
                <w:szCs w:val="20"/>
              </w:rPr>
            </w:pPr>
            <w:r>
              <w:rPr>
                <w:rFonts w:eastAsia="Times New Roman"/>
                <w:color w:val="000000"/>
                <w:sz w:val="20"/>
                <w:szCs w:val="20"/>
              </w:rPr>
              <w:t>60,161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894462824"/>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vAlign w:val="bottom"/>
            <w:hideMark/>
          </w:tcPr>
          <w:p w:rsidR="002B5EDF" w:rsidRDefault="00B802AF">
            <w:pPr>
              <w:widowControl w:val="0"/>
              <w:jc w:val="right"/>
              <w:divId w:val="310867057"/>
              <w:rPr>
                <w:rFonts w:eastAsia="Times New Roman"/>
                <w:color w:val="000000"/>
                <w:sz w:val="20"/>
                <w:szCs w:val="20"/>
              </w:rPr>
            </w:pPr>
            <w:r>
              <w:rPr>
                <w:rFonts w:eastAsia="Times New Roman"/>
                <w:color w:val="000000"/>
                <w:sz w:val="20"/>
                <w:szCs w:val="20"/>
              </w:rPr>
              <w:t>(740</w:t>
            </w:r>
          </w:p>
        </w:tc>
        <w:tc>
          <w:tcPr>
            <w:tcW w:w="50" w:type="pct"/>
            <w:noWrap/>
            <w:vAlign w:val="bottom"/>
            <w:hideMark/>
          </w:tcPr>
          <w:p w:rsidR="002B5EDF" w:rsidRDefault="00B802AF">
            <w:pPr>
              <w:widowControl w:val="0"/>
              <w:divId w:val="1263105124"/>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961349651"/>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vAlign w:val="bottom"/>
            <w:hideMark/>
          </w:tcPr>
          <w:p w:rsidR="002B5EDF" w:rsidRDefault="00B802AF">
            <w:pPr>
              <w:widowControl w:val="0"/>
              <w:jc w:val="right"/>
              <w:divId w:val="1154032546"/>
              <w:rPr>
                <w:rFonts w:eastAsia="Times New Roman"/>
                <w:color w:val="000000"/>
                <w:sz w:val="20"/>
                <w:szCs w:val="20"/>
              </w:rPr>
            </w:pPr>
            <w:r>
              <w:rPr>
                <w:rFonts w:eastAsia="Times New Roman"/>
                <w:color w:val="000000"/>
                <w:sz w:val="20"/>
                <w:szCs w:val="20"/>
              </w:rPr>
              <w:t>59,421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divId w:val="550535142"/>
              <w:rPr>
                <w:rFonts w:eastAsia="Times New Roman"/>
                <w:color w:val="000000"/>
                <w:sz w:val="20"/>
                <w:szCs w:val="20"/>
              </w:rPr>
            </w:pPr>
            <w:r>
              <w:rPr>
                <w:rFonts w:eastAsia="Times New Roman"/>
                <w:color w:val="000000"/>
                <w:sz w:val="20"/>
                <w:szCs w:val="20"/>
              </w:rPr>
              <w:t>- Transfer from advances for vessel acquisitions and other vessel costs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034307133"/>
              <w:rPr>
                <w:rFonts w:eastAsia="Times New Roman"/>
                <w:color w:val="000000"/>
                <w:sz w:val="20"/>
                <w:szCs w:val="20"/>
              </w:rPr>
            </w:pPr>
            <w:r>
              <w:rPr>
                <w:rFonts w:eastAsia="Times New Roman"/>
                <w:color w:val="000000"/>
                <w:sz w:val="20"/>
                <w:szCs w:val="20"/>
              </w:rPr>
              <w:t>11,017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687489279"/>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68777732"/>
              <w:rPr>
                <w:rFonts w:eastAsia="Times New Roman"/>
                <w:color w:val="000000"/>
                <w:sz w:val="20"/>
                <w:szCs w:val="20"/>
              </w:rPr>
            </w:pPr>
            <w:r>
              <w:rPr>
                <w:rFonts w:eastAsia="Times New Roman"/>
                <w:color w:val="000000"/>
                <w:sz w:val="20"/>
                <w:szCs w:val="20"/>
              </w:rPr>
              <w:t>11,017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1674335893"/>
              <w:rPr>
                <w:rFonts w:eastAsia="Times New Roman"/>
                <w:color w:val="000000"/>
                <w:sz w:val="20"/>
                <w:szCs w:val="20"/>
              </w:rPr>
            </w:pPr>
            <w:r>
              <w:rPr>
                <w:rFonts w:eastAsia="Times New Roman"/>
                <w:color w:val="000000"/>
                <w:sz w:val="20"/>
                <w:szCs w:val="20"/>
              </w:rPr>
              <w:t>- Acquisitions and other vessels' costs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175266772"/>
              <w:rPr>
                <w:rFonts w:eastAsia="Times New Roman"/>
                <w:color w:val="000000"/>
                <w:sz w:val="20"/>
                <w:szCs w:val="20"/>
              </w:rPr>
            </w:pPr>
            <w:r>
              <w:rPr>
                <w:rFonts w:eastAsia="Times New Roman"/>
                <w:color w:val="000000"/>
                <w:sz w:val="20"/>
                <w:szCs w:val="20"/>
              </w:rPr>
              <w:t>63,386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156452422"/>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354653635"/>
              <w:rPr>
                <w:rFonts w:eastAsia="Times New Roman"/>
                <w:color w:val="000000"/>
                <w:sz w:val="20"/>
                <w:szCs w:val="20"/>
              </w:rPr>
            </w:pPr>
            <w:r>
              <w:rPr>
                <w:rFonts w:eastAsia="Times New Roman"/>
                <w:color w:val="000000"/>
                <w:sz w:val="20"/>
                <w:szCs w:val="20"/>
              </w:rPr>
              <w:t>63,386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vAlign w:val="bottom"/>
            <w:hideMark/>
          </w:tcPr>
          <w:p w:rsidR="002B5EDF" w:rsidRDefault="00B802AF">
            <w:pPr>
              <w:widowControl w:val="0"/>
              <w:divId w:val="1892764791"/>
              <w:rPr>
                <w:rFonts w:eastAsia="Times New Roman"/>
                <w:color w:val="000000"/>
                <w:sz w:val="20"/>
                <w:szCs w:val="20"/>
              </w:rPr>
            </w:pPr>
            <w:r>
              <w:rPr>
                <w:rFonts w:eastAsia="Times New Roman"/>
                <w:color w:val="000000"/>
                <w:sz w:val="20"/>
                <w:szCs w:val="20"/>
              </w:rPr>
              <w:t>- Depreciation</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141409764"/>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964232983"/>
              <w:rPr>
                <w:rFonts w:eastAsia="Times New Roman"/>
                <w:color w:val="000000"/>
                <w:sz w:val="20"/>
                <w:szCs w:val="20"/>
              </w:rPr>
            </w:pPr>
            <w:r>
              <w:rPr>
                <w:rFonts w:eastAsia="Times New Roman"/>
                <w:color w:val="000000"/>
                <w:sz w:val="20"/>
                <w:szCs w:val="20"/>
              </w:rPr>
              <w:t>(5,716</w:t>
            </w:r>
          </w:p>
        </w:tc>
        <w:tc>
          <w:tcPr>
            <w:tcW w:w="50" w:type="pct"/>
            <w:shd w:val="clear" w:color="auto" w:fill="CCEEFF"/>
            <w:noWrap/>
            <w:vAlign w:val="bottom"/>
            <w:hideMark/>
          </w:tcPr>
          <w:p w:rsidR="002B5EDF" w:rsidRDefault="00B802AF">
            <w:pPr>
              <w:widowControl w:val="0"/>
              <w:divId w:val="2031951915"/>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627592467"/>
              <w:rPr>
                <w:rFonts w:eastAsia="Times New Roman"/>
                <w:color w:val="000000"/>
                <w:sz w:val="20"/>
                <w:szCs w:val="20"/>
              </w:rPr>
            </w:pPr>
            <w:r>
              <w:rPr>
                <w:rFonts w:eastAsia="Times New Roman"/>
                <w:color w:val="000000"/>
                <w:sz w:val="20"/>
                <w:szCs w:val="20"/>
              </w:rPr>
              <w:t>(5,716</w:t>
            </w:r>
          </w:p>
        </w:tc>
        <w:tc>
          <w:tcPr>
            <w:tcW w:w="50" w:type="pct"/>
            <w:shd w:val="clear" w:color="auto" w:fill="CCEEFF"/>
            <w:noWrap/>
            <w:vAlign w:val="bottom"/>
            <w:hideMark/>
          </w:tcPr>
          <w:p w:rsidR="002B5EDF" w:rsidRDefault="00B802AF">
            <w:pPr>
              <w:widowControl w:val="0"/>
              <w:divId w:val="14230207"/>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vAlign w:val="bottom"/>
            <w:hideMark/>
          </w:tcPr>
          <w:p w:rsidR="002B5EDF" w:rsidRDefault="00B802AF">
            <w:pPr>
              <w:widowControl w:val="0"/>
              <w:divId w:val="497235080"/>
              <w:rPr>
                <w:rFonts w:eastAsia="Times New Roman"/>
                <w:b/>
                <w:bCs/>
                <w:color w:val="000000"/>
                <w:sz w:val="20"/>
                <w:szCs w:val="20"/>
              </w:rPr>
            </w:pPr>
            <w:r>
              <w:rPr>
                <w:rFonts w:eastAsia="Times New Roman"/>
                <w:b/>
                <w:bCs/>
                <w:color w:val="000000"/>
                <w:sz w:val="20"/>
                <w:szCs w:val="20"/>
              </w:rPr>
              <w:t>Balance, December 31, 2020</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844859131"/>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vAlign w:val="bottom"/>
            <w:hideMark/>
          </w:tcPr>
          <w:p w:rsidR="002B5EDF" w:rsidRDefault="00B802AF">
            <w:pPr>
              <w:widowControl w:val="0"/>
              <w:jc w:val="right"/>
              <w:divId w:val="1083064170"/>
              <w:rPr>
                <w:rFonts w:eastAsia="Times New Roman"/>
                <w:color w:val="000000"/>
                <w:sz w:val="20"/>
                <w:szCs w:val="20"/>
              </w:rPr>
            </w:pPr>
            <w:r>
              <w:rPr>
                <w:rFonts w:eastAsia="Times New Roman"/>
                <w:color w:val="000000"/>
                <w:sz w:val="20"/>
                <w:szCs w:val="20"/>
              </w:rPr>
              <w:t>134,564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700351270"/>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vAlign w:val="bottom"/>
            <w:hideMark/>
          </w:tcPr>
          <w:p w:rsidR="002B5EDF" w:rsidRDefault="00B802AF">
            <w:pPr>
              <w:widowControl w:val="0"/>
              <w:jc w:val="right"/>
              <w:divId w:val="1087380092"/>
              <w:rPr>
                <w:rFonts w:eastAsia="Times New Roman"/>
                <w:color w:val="000000"/>
                <w:sz w:val="20"/>
                <w:szCs w:val="20"/>
              </w:rPr>
            </w:pPr>
            <w:r>
              <w:rPr>
                <w:rFonts w:eastAsia="Times New Roman"/>
                <w:color w:val="000000"/>
                <w:sz w:val="20"/>
                <w:szCs w:val="20"/>
              </w:rPr>
              <w:t>(6,456</w:t>
            </w:r>
          </w:p>
        </w:tc>
        <w:tc>
          <w:tcPr>
            <w:tcW w:w="50" w:type="pct"/>
            <w:noWrap/>
            <w:vAlign w:val="bottom"/>
            <w:hideMark/>
          </w:tcPr>
          <w:p w:rsidR="002B5EDF" w:rsidRDefault="00B802AF">
            <w:pPr>
              <w:widowControl w:val="0"/>
              <w:divId w:val="558370253"/>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800609510"/>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vAlign w:val="bottom"/>
            <w:hideMark/>
          </w:tcPr>
          <w:p w:rsidR="002B5EDF" w:rsidRDefault="00B802AF">
            <w:pPr>
              <w:widowControl w:val="0"/>
              <w:jc w:val="right"/>
              <w:divId w:val="2008090279"/>
              <w:rPr>
                <w:rFonts w:eastAsia="Times New Roman"/>
                <w:color w:val="000000"/>
                <w:sz w:val="20"/>
                <w:szCs w:val="20"/>
              </w:rPr>
            </w:pPr>
            <w:r>
              <w:rPr>
                <w:rFonts w:eastAsia="Times New Roman"/>
                <w:color w:val="000000"/>
                <w:sz w:val="20"/>
                <w:szCs w:val="20"/>
              </w:rPr>
              <w:t>128,108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348412509"/>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966"/>
        <w:gridCol w:w="70"/>
        <w:gridCol w:w="100"/>
        <w:gridCol w:w="818"/>
        <w:gridCol w:w="70"/>
        <w:gridCol w:w="70"/>
        <w:gridCol w:w="114"/>
        <w:gridCol w:w="1020"/>
        <w:gridCol w:w="71"/>
        <w:gridCol w:w="71"/>
        <w:gridCol w:w="100"/>
        <w:gridCol w:w="819"/>
        <w:gridCol w:w="71"/>
      </w:tblGrid>
      <w:tr w:rsidR="002B5EDF">
        <w:trPr>
          <w:divId w:val="1391149700"/>
          <w:tblCellSpacing w:w="0" w:type="dxa"/>
        </w:trPr>
        <w:tc>
          <w:tcPr>
            <w:tcW w:w="0" w:type="auto"/>
            <w:vAlign w:val="bottom"/>
            <w:hideMark/>
          </w:tcPr>
          <w:p w:rsidR="002B5EDF" w:rsidRDefault="00B802AF">
            <w:pPr>
              <w:widowControl w:val="0"/>
              <w:divId w:val="1013218095"/>
              <w:rPr>
                <w:rFonts w:eastAsia="Times New Roman"/>
                <w:b/>
                <w:bCs/>
                <w:color w:val="000000"/>
                <w:sz w:val="20"/>
                <w:szCs w:val="20"/>
              </w:rPr>
            </w:pPr>
            <w:r>
              <w:rPr>
                <w:rFonts w:eastAsia="Times New Roman"/>
                <w:b/>
                <w:bCs/>
                <w:color w:val="000000"/>
                <w:sz w:val="20"/>
                <w:szCs w:val="20"/>
              </w:rPr>
              <w:t>Discontinued Operations</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Vessels' Cost</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Accumulated Depreciation</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Net Book Value</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1544171610"/>
              <w:rPr>
                <w:rFonts w:eastAsia="Times New Roman"/>
                <w:b/>
                <w:bCs/>
                <w:color w:val="000000"/>
                <w:sz w:val="20"/>
                <w:szCs w:val="20"/>
              </w:rPr>
            </w:pPr>
            <w:r>
              <w:rPr>
                <w:rFonts w:eastAsia="Times New Roman"/>
                <w:b/>
                <w:bCs/>
                <w:color w:val="000000"/>
                <w:sz w:val="20"/>
                <w:szCs w:val="20"/>
              </w:rPr>
              <w:t>Balance, December 31, 2018</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vAlign w:val="bottom"/>
            <w:hideMark/>
          </w:tcPr>
          <w:p w:rsidR="002B5EDF" w:rsidRDefault="00B802AF">
            <w:pPr>
              <w:widowControl w:val="0"/>
              <w:jc w:val="right"/>
              <w:divId w:val="356540241"/>
              <w:rPr>
                <w:rFonts w:eastAsia="Times New Roman"/>
                <w:color w:val="000000"/>
                <w:sz w:val="20"/>
                <w:szCs w:val="20"/>
              </w:rPr>
            </w:pPr>
            <w:r>
              <w:rPr>
                <w:rFonts w:eastAsia="Times New Roman"/>
                <w:color w:val="000000"/>
                <w:sz w:val="20"/>
                <w:szCs w:val="20"/>
              </w:rPr>
              <w:t>105,424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vAlign w:val="bottom"/>
            <w:hideMark/>
          </w:tcPr>
          <w:p w:rsidR="002B5EDF" w:rsidRDefault="00B802AF">
            <w:pPr>
              <w:widowControl w:val="0"/>
              <w:jc w:val="right"/>
              <w:divId w:val="1376153582"/>
              <w:rPr>
                <w:rFonts w:eastAsia="Times New Roman"/>
                <w:color w:val="000000"/>
                <w:sz w:val="20"/>
                <w:szCs w:val="20"/>
              </w:rPr>
            </w:pPr>
            <w:r>
              <w:rPr>
                <w:rFonts w:eastAsia="Times New Roman"/>
                <w:color w:val="000000"/>
                <w:sz w:val="20"/>
                <w:szCs w:val="20"/>
              </w:rPr>
              <w:t>(19,554</w:t>
            </w:r>
          </w:p>
        </w:tc>
        <w:tc>
          <w:tcPr>
            <w:tcW w:w="50" w:type="pct"/>
            <w:noWrap/>
            <w:vAlign w:val="bottom"/>
            <w:hideMark/>
          </w:tcPr>
          <w:p w:rsidR="002B5EDF" w:rsidRDefault="00B802AF">
            <w:pPr>
              <w:widowControl w:val="0"/>
              <w:divId w:val="746194251"/>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vAlign w:val="bottom"/>
            <w:hideMark/>
          </w:tcPr>
          <w:p w:rsidR="002B5EDF" w:rsidRDefault="00B802AF">
            <w:pPr>
              <w:widowControl w:val="0"/>
              <w:jc w:val="right"/>
              <w:divId w:val="673655122"/>
              <w:rPr>
                <w:rFonts w:eastAsia="Times New Roman"/>
                <w:color w:val="000000"/>
                <w:sz w:val="20"/>
                <w:szCs w:val="20"/>
              </w:rPr>
            </w:pPr>
            <w:r>
              <w:rPr>
                <w:rFonts w:eastAsia="Times New Roman"/>
                <w:color w:val="000000"/>
                <w:sz w:val="20"/>
                <w:szCs w:val="20"/>
              </w:rPr>
              <w:t>85,870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840045518"/>
              <w:rPr>
                <w:rFonts w:eastAsia="Times New Roman"/>
                <w:color w:val="000000"/>
                <w:sz w:val="20"/>
                <w:szCs w:val="20"/>
              </w:rPr>
            </w:pPr>
            <w:r>
              <w:rPr>
                <w:rFonts w:eastAsia="Times New Roman"/>
                <w:color w:val="000000"/>
                <w:sz w:val="20"/>
                <w:szCs w:val="20"/>
              </w:rPr>
              <w:t>- Vessels' disposals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561088961"/>
              <w:rPr>
                <w:rFonts w:eastAsia="Times New Roman"/>
                <w:color w:val="000000"/>
                <w:sz w:val="20"/>
                <w:szCs w:val="20"/>
              </w:rPr>
            </w:pPr>
            <w:r>
              <w:rPr>
                <w:rFonts w:eastAsia="Times New Roman"/>
                <w:color w:val="000000"/>
                <w:sz w:val="20"/>
                <w:szCs w:val="20"/>
              </w:rPr>
              <w:t>(40,553</w:t>
            </w:r>
          </w:p>
        </w:tc>
        <w:tc>
          <w:tcPr>
            <w:tcW w:w="50" w:type="pct"/>
            <w:noWrap/>
            <w:vAlign w:val="bottom"/>
            <w:hideMark/>
          </w:tcPr>
          <w:p w:rsidR="002B5EDF" w:rsidRDefault="00B802AF">
            <w:pPr>
              <w:widowControl w:val="0"/>
              <w:divId w:val="968244729"/>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443696906"/>
              <w:rPr>
                <w:rFonts w:eastAsia="Times New Roman"/>
                <w:color w:val="000000"/>
                <w:sz w:val="20"/>
                <w:szCs w:val="20"/>
              </w:rPr>
            </w:pPr>
            <w:r>
              <w:rPr>
                <w:rFonts w:eastAsia="Times New Roman"/>
                <w:color w:val="000000"/>
                <w:sz w:val="20"/>
                <w:szCs w:val="20"/>
              </w:rPr>
              <w:t>11,677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435322178"/>
              <w:rPr>
                <w:rFonts w:eastAsia="Times New Roman"/>
                <w:color w:val="000000"/>
                <w:sz w:val="20"/>
                <w:szCs w:val="20"/>
              </w:rPr>
            </w:pPr>
            <w:r>
              <w:rPr>
                <w:rFonts w:eastAsia="Times New Roman"/>
                <w:color w:val="000000"/>
                <w:sz w:val="20"/>
                <w:szCs w:val="20"/>
              </w:rPr>
              <w:t>(28,876</w:t>
            </w:r>
          </w:p>
        </w:tc>
        <w:tc>
          <w:tcPr>
            <w:tcW w:w="50" w:type="pct"/>
            <w:noWrap/>
            <w:vAlign w:val="bottom"/>
            <w:hideMark/>
          </w:tcPr>
          <w:p w:rsidR="002B5EDF" w:rsidRDefault="00B802AF">
            <w:pPr>
              <w:widowControl w:val="0"/>
              <w:divId w:val="1215964581"/>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vAlign w:val="bottom"/>
            <w:hideMark/>
          </w:tcPr>
          <w:p w:rsidR="002B5EDF" w:rsidRDefault="00B802AF">
            <w:pPr>
              <w:widowControl w:val="0"/>
              <w:divId w:val="1351832259"/>
              <w:rPr>
                <w:rFonts w:eastAsia="Times New Roman"/>
                <w:color w:val="000000"/>
                <w:sz w:val="20"/>
                <w:szCs w:val="20"/>
              </w:rPr>
            </w:pPr>
            <w:r>
              <w:rPr>
                <w:rFonts w:eastAsia="Times New Roman"/>
                <w:color w:val="000000"/>
                <w:sz w:val="20"/>
                <w:szCs w:val="20"/>
              </w:rPr>
              <w:t>- Depreciation</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381100409"/>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059548347"/>
              <w:rPr>
                <w:rFonts w:eastAsia="Times New Roman"/>
                <w:color w:val="000000"/>
                <w:sz w:val="20"/>
                <w:szCs w:val="20"/>
              </w:rPr>
            </w:pPr>
            <w:r>
              <w:rPr>
                <w:rFonts w:eastAsia="Times New Roman"/>
                <w:color w:val="000000"/>
                <w:sz w:val="20"/>
                <w:szCs w:val="20"/>
              </w:rPr>
              <w:t>(2,513</w:t>
            </w:r>
          </w:p>
        </w:tc>
        <w:tc>
          <w:tcPr>
            <w:tcW w:w="50" w:type="pct"/>
            <w:noWrap/>
            <w:vAlign w:val="bottom"/>
            <w:hideMark/>
          </w:tcPr>
          <w:p w:rsidR="002B5EDF" w:rsidRDefault="00B802AF">
            <w:pPr>
              <w:widowControl w:val="0"/>
              <w:divId w:val="1778285351"/>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054890292"/>
              <w:rPr>
                <w:rFonts w:eastAsia="Times New Roman"/>
                <w:color w:val="000000"/>
                <w:sz w:val="20"/>
                <w:szCs w:val="20"/>
              </w:rPr>
            </w:pPr>
            <w:r>
              <w:rPr>
                <w:rFonts w:eastAsia="Times New Roman"/>
                <w:color w:val="000000"/>
                <w:sz w:val="20"/>
                <w:szCs w:val="20"/>
              </w:rPr>
              <w:t>(2,513</w:t>
            </w:r>
          </w:p>
        </w:tc>
        <w:tc>
          <w:tcPr>
            <w:tcW w:w="50" w:type="pct"/>
            <w:noWrap/>
            <w:vAlign w:val="bottom"/>
            <w:hideMark/>
          </w:tcPr>
          <w:p w:rsidR="002B5EDF" w:rsidRDefault="00B802AF">
            <w:pPr>
              <w:widowControl w:val="0"/>
              <w:divId w:val="1048214652"/>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vAlign w:val="bottom"/>
            <w:hideMark/>
          </w:tcPr>
          <w:p w:rsidR="002B5EDF" w:rsidRDefault="00B802AF">
            <w:pPr>
              <w:widowControl w:val="0"/>
              <w:divId w:val="1234856961"/>
              <w:rPr>
                <w:rFonts w:eastAsia="Times New Roman"/>
                <w:color w:val="000000"/>
                <w:sz w:val="20"/>
                <w:szCs w:val="20"/>
              </w:rPr>
            </w:pPr>
            <w:r>
              <w:rPr>
                <w:rFonts w:eastAsia="Times New Roman"/>
                <w:color w:val="000000"/>
                <w:sz w:val="20"/>
                <w:szCs w:val="20"/>
              </w:rPr>
              <w:t>- Impairment charges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408502180"/>
              <w:rPr>
                <w:rFonts w:eastAsia="Times New Roman"/>
                <w:color w:val="000000"/>
                <w:sz w:val="20"/>
                <w:szCs w:val="20"/>
              </w:rPr>
            </w:pPr>
            <w:r>
              <w:rPr>
                <w:rFonts w:eastAsia="Times New Roman"/>
                <w:color w:val="000000"/>
                <w:sz w:val="20"/>
                <w:szCs w:val="20"/>
              </w:rPr>
              <w:t>(31,031</w:t>
            </w:r>
          </w:p>
        </w:tc>
        <w:tc>
          <w:tcPr>
            <w:tcW w:w="50" w:type="pct"/>
            <w:noWrap/>
            <w:vAlign w:val="bottom"/>
            <w:hideMark/>
          </w:tcPr>
          <w:p w:rsidR="002B5EDF" w:rsidRDefault="00B802AF">
            <w:pPr>
              <w:widowControl w:val="0"/>
              <w:divId w:val="295337533"/>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588854609"/>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990478491"/>
              <w:rPr>
                <w:rFonts w:eastAsia="Times New Roman"/>
                <w:color w:val="000000"/>
                <w:sz w:val="20"/>
                <w:szCs w:val="20"/>
              </w:rPr>
            </w:pPr>
            <w:r>
              <w:rPr>
                <w:rFonts w:eastAsia="Times New Roman"/>
                <w:color w:val="000000"/>
                <w:sz w:val="20"/>
                <w:szCs w:val="20"/>
              </w:rPr>
              <w:t>(31,031</w:t>
            </w:r>
          </w:p>
        </w:tc>
        <w:tc>
          <w:tcPr>
            <w:tcW w:w="50" w:type="pct"/>
            <w:noWrap/>
            <w:vAlign w:val="bottom"/>
            <w:hideMark/>
          </w:tcPr>
          <w:p w:rsidR="002B5EDF" w:rsidRDefault="00B802AF">
            <w:pPr>
              <w:widowControl w:val="0"/>
              <w:divId w:val="1025864796"/>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shd w:val="clear" w:color="auto" w:fill="CCEEFF"/>
            <w:vAlign w:val="bottom"/>
            <w:hideMark/>
          </w:tcPr>
          <w:p w:rsidR="002B5EDF" w:rsidRDefault="00B802AF">
            <w:pPr>
              <w:widowControl w:val="0"/>
              <w:divId w:val="467170686"/>
              <w:rPr>
                <w:rFonts w:eastAsia="Times New Roman"/>
                <w:b/>
                <w:bCs/>
                <w:color w:val="000000"/>
                <w:sz w:val="20"/>
                <w:szCs w:val="20"/>
              </w:rPr>
            </w:pPr>
            <w:r>
              <w:rPr>
                <w:rFonts w:eastAsia="Times New Roman"/>
                <w:b/>
                <w:bCs/>
                <w:color w:val="000000"/>
                <w:sz w:val="20"/>
                <w:szCs w:val="20"/>
              </w:rPr>
              <w:t>Balance, December 31, 2019</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529147774"/>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632251235"/>
              <w:rPr>
                <w:rFonts w:eastAsia="Times New Roman"/>
                <w:color w:val="000000"/>
                <w:sz w:val="20"/>
                <w:szCs w:val="20"/>
              </w:rPr>
            </w:pPr>
            <w:r>
              <w:rPr>
                <w:rFonts w:eastAsia="Times New Roman"/>
                <w:color w:val="000000"/>
                <w:sz w:val="20"/>
                <w:szCs w:val="20"/>
              </w:rPr>
              <w:t>33,840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1902248243"/>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274751535"/>
              <w:rPr>
                <w:rFonts w:eastAsia="Times New Roman"/>
                <w:color w:val="000000"/>
                <w:sz w:val="20"/>
                <w:szCs w:val="20"/>
              </w:rPr>
            </w:pPr>
            <w:r>
              <w:rPr>
                <w:rFonts w:eastAsia="Times New Roman"/>
                <w:color w:val="000000"/>
                <w:sz w:val="20"/>
                <w:szCs w:val="20"/>
              </w:rPr>
              <w:t>(10,390</w:t>
            </w:r>
          </w:p>
        </w:tc>
        <w:tc>
          <w:tcPr>
            <w:tcW w:w="50" w:type="pct"/>
            <w:shd w:val="clear" w:color="auto" w:fill="CCEEFF"/>
            <w:noWrap/>
            <w:vAlign w:val="bottom"/>
            <w:hideMark/>
          </w:tcPr>
          <w:p w:rsidR="002B5EDF" w:rsidRDefault="00B802AF">
            <w:pPr>
              <w:widowControl w:val="0"/>
              <w:divId w:val="296304726"/>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820854940"/>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1158688565"/>
              <w:rPr>
                <w:rFonts w:eastAsia="Times New Roman"/>
                <w:color w:val="000000"/>
                <w:sz w:val="20"/>
                <w:szCs w:val="20"/>
              </w:rPr>
            </w:pPr>
            <w:r>
              <w:rPr>
                <w:rFonts w:eastAsia="Times New Roman"/>
                <w:color w:val="000000"/>
                <w:sz w:val="20"/>
                <w:szCs w:val="20"/>
              </w:rPr>
              <w:t>23,450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vAlign w:val="bottom"/>
            <w:hideMark/>
          </w:tcPr>
          <w:p w:rsidR="002B5EDF" w:rsidRDefault="00B802AF">
            <w:pPr>
              <w:widowControl w:val="0"/>
              <w:divId w:val="324357208"/>
              <w:rPr>
                <w:rFonts w:eastAsia="Times New Roman"/>
                <w:color w:val="000000"/>
                <w:sz w:val="20"/>
                <w:szCs w:val="20"/>
              </w:rPr>
            </w:pPr>
            <w:r>
              <w:rPr>
                <w:rFonts w:eastAsia="Times New Roman"/>
                <w:color w:val="000000"/>
                <w:sz w:val="20"/>
                <w:szCs w:val="20"/>
              </w:rPr>
              <w:t>- Vessels' disposals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847331385"/>
              <w:rPr>
                <w:rFonts w:eastAsia="Times New Roman"/>
                <w:color w:val="000000"/>
                <w:sz w:val="20"/>
                <w:szCs w:val="20"/>
              </w:rPr>
            </w:pPr>
            <w:r>
              <w:rPr>
                <w:rFonts w:eastAsia="Times New Roman"/>
                <w:color w:val="000000"/>
                <w:sz w:val="20"/>
                <w:szCs w:val="20"/>
              </w:rPr>
              <w:t>(33,501</w:t>
            </w:r>
          </w:p>
        </w:tc>
        <w:tc>
          <w:tcPr>
            <w:tcW w:w="50" w:type="pct"/>
            <w:noWrap/>
            <w:vAlign w:val="bottom"/>
            <w:hideMark/>
          </w:tcPr>
          <w:p w:rsidR="002B5EDF" w:rsidRDefault="00B802AF">
            <w:pPr>
              <w:widowControl w:val="0"/>
              <w:divId w:val="873737132"/>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922568857"/>
              <w:rPr>
                <w:rFonts w:eastAsia="Times New Roman"/>
                <w:color w:val="000000"/>
                <w:sz w:val="20"/>
                <w:szCs w:val="20"/>
              </w:rPr>
            </w:pPr>
            <w:r>
              <w:rPr>
                <w:rFonts w:eastAsia="Times New Roman"/>
                <w:color w:val="000000"/>
                <w:sz w:val="20"/>
                <w:szCs w:val="20"/>
              </w:rPr>
              <w:t>10,421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68453413"/>
              <w:rPr>
                <w:rFonts w:eastAsia="Times New Roman"/>
                <w:color w:val="000000"/>
                <w:sz w:val="20"/>
                <w:szCs w:val="20"/>
              </w:rPr>
            </w:pPr>
            <w:r>
              <w:rPr>
                <w:rFonts w:eastAsia="Times New Roman"/>
                <w:color w:val="000000"/>
                <w:sz w:val="20"/>
                <w:szCs w:val="20"/>
              </w:rPr>
              <w:t>(23,080</w:t>
            </w:r>
          </w:p>
        </w:tc>
        <w:tc>
          <w:tcPr>
            <w:tcW w:w="50" w:type="pct"/>
            <w:noWrap/>
            <w:vAlign w:val="bottom"/>
            <w:hideMark/>
          </w:tcPr>
          <w:p w:rsidR="002B5EDF" w:rsidRDefault="00B802AF">
            <w:pPr>
              <w:widowControl w:val="0"/>
              <w:divId w:val="1456369137"/>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shd w:val="clear" w:color="auto" w:fill="CCEEFF"/>
            <w:vAlign w:val="bottom"/>
            <w:hideMark/>
          </w:tcPr>
          <w:p w:rsidR="002B5EDF" w:rsidRDefault="00B802AF">
            <w:pPr>
              <w:widowControl w:val="0"/>
              <w:divId w:val="1823351230"/>
              <w:rPr>
                <w:rFonts w:eastAsia="Times New Roman"/>
                <w:color w:val="000000"/>
                <w:sz w:val="20"/>
                <w:szCs w:val="20"/>
              </w:rPr>
            </w:pPr>
            <w:r>
              <w:rPr>
                <w:rFonts w:eastAsia="Times New Roman"/>
                <w:color w:val="000000"/>
                <w:sz w:val="20"/>
                <w:szCs w:val="20"/>
              </w:rPr>
              <w:t>- Impairment charges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97759193"/>
              <w:rPr>
                <w:rFonts w:eastAsia="Times New Roman"/>
                <w:color w:val="000000"/>
                <w:sz w:val="20"/>
                <w:szCs w:val="20"/>
              </w:rPr>
            </w:pPr>
            <w:r>
              <w:rPr>
                <w:rFonts w:eastAsia="Times New Roman"/>
                <w:color w:val="000000"/>
                <w:sz w:val="20"/>
                <w:szCs w:val="20"/>
              </w:rPr>
              <w:t>(339</w:t>
            </w:r>
          </w:p>
        </w:tc>
        <w:tc>
          <w:tcPr>
            <w:tcW w:w="50" w:type="pct"/>
            <w:shd w:val="clear" w:color="auto" w:fill="CCEEFF"/>
            <w:noWrap/>
            <w:vAlign w:val="bottom"/>
            <w:hideMark/>
          </w:tcPr>
          <w:p w:rsidR="002B5EDF" w:rsidRDefault="00B802AF">
            <w:pPr>
              <w:widowControl w:val="0"/>
              <w:divId w:val="1250650510"/>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321548019"/>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109040210"/>
              <w:rPr>
                <w:rFonts w:eastAsia="Times New Roman"/>
                <w:color w:val="000000"/>
                <w:sz w:val="20"/>
                <w:szCs w:val="20"/>
              </w:rPr>
            </w:pPr>
            <w:r>
              <w:rPr>
                <w:rFonts w:eastAsia="Times New Roman"/>
                <w:color w:val="000000"/>
                <w:sz w:val="20"/>
                <w:szCs w:val="20"/>
              </w:rPr>
              <w:t>(339</w:t>
            </w:r>
          </w:p>
        </w:tc>
        <w:tc>
          <w:tcPr>
            <w:tcW w:w="50" w:type="pct"/>
            <w:shd w:val="clear" w:color="auto" w:fill="CCEEFF"/>
            <w:noWrap/>
            <w:vAlign w:val="bottom"/>
            <w:hideMark/>
          </w:tcPr>
          <w:p w:rsidR="002B5EDF" w:rsidRDefault="00B802AF">
            <w:pPr>
              <w:widowControl w:val="0"/>
              <w:divId w:val="174805398"/>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vAlign w:val="bottom"/>
            <w:hideMark/>
          </w:tcPr>
          <w:p w:rsidR="002B5EDF" w:rsidRDefault="00B802AF">
            <w:pPr>
              <w:widowControl w:val="0"/>
              <w:divId w:val="351734907"/>
              <w:rPr>
                <w:rFonts w:eastAsia="Times New Roman"/>
                <w:color w:val="000000"/>
                <w:sz w:val="20"/>
                <w:szCs w:val="20"/>
              </w:rPr>
            </w:pPr>
            <w:r>
              <w:rPr>
                <w:rFonts w:eastAsia="Times New Roman"/>
                <w:color w:val="000000"/>
                <w:sz w:val="20"/>
                <w:szCs w:val="20"/>
              </w:rPr>
              <w:t>- Depreciation</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187403460"/>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157192263"/>
              <w:rPr>
                <w:rFonts w:eastAsia="Times New Roman"/>
                <w:color w:val="000000"/>
                <w:sz w:val="20"/>
                <w:szCs w:val="20"/>
              </w:rPr>
            </w:pPr>
            <w:r>
              <w:rPr>
                <w:rFonts w:eastAsia="Times New Roman"/>
                <w:color w:val="000000"/>
                <w:sz w:val="20"/>
                <w:szCs w:val="20"/>
              </w:rPr>
              <w:t>(31</w:t>
            </w:r>
          </w:p>
        </w:tc>
        <w:tc>
          <w:tcPr>
            <w:tcW w:w="50" w:type="pct"/>
            <w:noWrap/>
            <w:vAlign w:val="bottom"/>
            <w:hideMark/>
          </w:tcPr>
          <w:p w:rsidR="002B5EDF" w:rsidRDefault="00B802AF">
            <w:pPr>
              <w:widowControl w:val="0"/>
              <w:divId w:val="1814640968"/>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324938276"/>
              <w:rPr>
                <w:rFonts w:eastAsia="Times New Roman"/>
                <w:color w:val="000000"/>
                <w:sz w:val="20"/>
                <w:szCs w:val="20"/>
              </w:rPr>
            </w:pPr>
            <w:r>
              <w:rPr>
                <w:rFonts w:eastAsia="Times New Roman"/>
                <w:color w:val="000000"/>
                <w:sz w:val="20"/>
                <w:szCs w:val="20"/>
              </w:rPr>
              <w:t>(31</w:t>
            </w:r>
          </w:p>
        </w:tc>
        <w:tc>
          <w:tcPr>
            <w:tcW w:w="50" w:type="pct"/>
            <w:noWrap/>
            <w:vAlign w:val="bottom"/>
            <w:hideMark/>
          </w:tcPr>
          <w:p w:rsidR="002B5EDF" w:rsidRDefault="00B802AF">
            <w:pPr>
              <w:widowControl w:val="0"/>
              <w:divId w:val="1124538747"/>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3200" w:type="pct"/>
            <w:shd w:val="clear" w:color="auto" w:fill="CCEEFF"/>
            <w:vAlign w:val="bottom"/>
            <w:hideMark/>
          </w:tcPr>
          <w:p w:rsidR="002B5EDF" w:rsidRDefault="00B802AF">
            <w:pPr>
              <w:widowControl w:val="0"/>
              <w:divId w:val="627781195"/>
              <w:rPr>
                <w:rFonts w:eastAsia="Times New Roman"/>
                <w:b/>
                <w:bCs/>
                <w:color w:val="000000"/>
                <w:sz w:val="20"/>
                <w:szCs w:val="20"/>
              </w:rPr>
            </w:pPr>
            <w:r>
              <w:rPr>
                <w:rFonts w:eastAsia="Times New Roman"/>
                <w:b/>
                <w:bCs/>
                <w:color w:val="000000"/>
                <w:sz w:val="20"/>
                <w:szCs w:val="20"/>
              </w:rPr>
              <w:t>Balance, December 31, 2020</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106898053"/>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1412583848"/>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902983645"/>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149952531"/>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vAlign w:val="bottom"/>
            <w:hideMark/>
          </w:tcPr>
          <w:p w:rsidR="002B5EDF" w:rsidRDefault="00B802AF">
            <w:pPr>
              <w:widowControl w:val="0"/>
              <w:divId w:val="342781675"/>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vAlign w:val="bottom"/>
            <w:hideMark/>
          </w:tcPr>
          <w:p w:rsidR="002B5EDF" w:rsidRDefault="00B802AF">
            <w:pPr>
              <w:widowControl w:val="0"/>
              <w:jc w:val="right"/>
              <w:divId w:val="1399090253"/>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B802AF">
      <w:pPr>
        <w:widowControl w:val="0"/>
        <w:jc w:val="center"/>
        <w:divId w:val="1075123971"/>
        <w:rPr>
          <w:rFonts w:eastAsia="Times New Roman"/>
          <w:color w:val="000000"/>
          <w:sz w:val="20"/>
          <w:szCs w:val="20"/>
        </w:rPr>
      </w:pPr>
      <w:r>
        <w:rPr>
          <w:rFonts w:eastAsia="Times New Roman"/>
          <w:color w:val="000000"/>
          <w:sz w:val="16"/>
          <w:szCs w:val="16"/>
        </w:rPr>
        <w:t>F-22</w:t>
      </w:r>
    </w:p>
    <w:p w:rsidR="002B5EDF" w:rsidRDefault="002F482C">
      <w:pPr>
        <w:widowControl w:val="0"/>
        <w:divId w:val="2041932979"/>
      </w:pPr>
      <w:r>
        <w:br w:type="page"/>
      </w:r>
    </w:p>
    <w:p w:rsidR="002B5EDF" w:rsidRDefault="002B5EDF">
      <w:pPr>
        <w:widowControl w:val="0"/>
        <w:divId w:val="2041932979"/>
        <w:rPr>
          <w:rFonts w:eastAsia="Times New Roman"/>
          <w:color w:val="000000"/>
          <w:sz w:val="20"/>
          <w:szCs w:val="20"/>
        </w:rPr>
      </w:pPr>
    </w:p>
    <w:p w:rsidR="002B5EDF" w:rsidRDefault="00B802AF">
      <w:pPr>
        <w:widowControl w:val="0"/>
        <w:jc w:val="center"/>
        <w:divId w:val="1813329123"/>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813329123"/>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813329123"/>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813329123"/>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jc w:val="both"/>
        <w:divId w:val="139114970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As at December 31, 2020, the Company’s vessels, having an aggregate net book value of $128,108, have been provided as collateral to secure the loan facilities with Nordea and Piraeus Bank (Note 7).</w:t>
      </w:r>
    </w:p>
    <w:p w:rsidR="002B5EDF" w:rsidRDefault="002B5EDF">
      <w:pPr>
        <w:widowControl w:val="0"/>
        <w:divId w:val="1906912787"/>
        <w:rPr>
          <w:rFonts w:eastAsia="Times New Roman"/>
          <w:color w:val="000000"/>
          <w:sz w:val="20"/>
          <w:szCs w:val="20"/>
        </w:rPr>
      </w:pPr>
    </w:p>
    <w:p w:rsidR="002B5EDF" w:rsidRDefault="00B802AF">
      <w:pPr>
        <w:widowControl w:val="0"/>
        <w:divId w:val="452602784"/>
        <w:rPr>
          <w:rFonts w:eastAsia="Times New Roman"/>
          <w:b/>
          <w:bCs/>
          <w:color w:val="000000"/>
          <w:sz w:val="20"/>
          <w:szCs w:val="20"/>
        </w:rPr>
      </w:pPr>
      <w:r>
        <w:rPr>
          <w:rFonts w:eastAsia="Times New Roman"/>
          <w:b/>
          <w:bCs/>
          <w:color w:val="000000"/>
          <w:sz w:val="20"/>
          <w:szCs w:val="20"/>
        </w:rPr>
        <w:t>7.       Long-Term Debt</w:t>
      </w:r>
    </w:p>
    <w:p w:rsidR="002B5EDF" w:rsidRDefault="00B802AF">
      <w:pPr>
        <w:widowControl w:val="0"/>
        <w:jc w:val="both"/>
        <w:divId w:val="740444201"/>
        <w:rPr>
          <w:rFonts w:eastAsia="Times New Roman"/>
          <w:color w:val="000000"/>
          <w:sz w:val="20"/>
          <w:szCs w:val="20"/>
        </w:rPr>
      </w:pPr>
      <w:r>
        <w:rPr>
          <w:rFonts w:eastAsia="Times New Roman"/>
          <w:color w:val="000000"/>
          <w:sz w:val="20"/>
          <w:szCs w:val="20"/>
        </w:rPr>
        <w:t>The amount of long-term debt shown in the accompanying consolidated balance sheets is analyzed as follows:</w:t>
      </w:r>
    </w:p>
    <w:tbl>
      <w:tblPr>
        <w:tblW w:w="5000" w:type="pct"/>
        <w:tblCellSpacing w:w="0" w:type="dxa"/>
        <w:tblCellMar>
          <w:left w:w="0" w:type="dxa"/>
          <w:right w:w="0" w:type="dxa"/>
        </w:tblCellMar>
        <w:tblLook w:val="04A0" w:firstRow="1" w:lastRow="0" w:firstColumn="1" w:lastColumn="0" w:noHBand="0" w:noVBand="1"/>
      </w:tblPr>
      <w:tblGrid>
        <w:gridCol w:w="2618"/>
        <w:gridCol w:w="91"/>
        <w:gridCol w:w="101"/>
        <w:gridCol w:w="839"/>
        <w:gridCol w:w="91"/>
        <w:gridCol w:w="91"/>
        <w:gridCol w:w="101"/>
        <w:gridCol w:w="839"/>
        <w:gridCol w:w="91"/>
        <w:gridCol w:w="92"/>
        <w:gridCol w:w="100"/>
        <w:gridCol w:w="840"/>
        <w:gridCol w:w="92"/>
        <w:gridCol w:w="92"/>
        <w:gridCol w:w="101"/>
        <w:gridCol w:w="840"/>
        <w:gridCol w:w="92"/>
        <w:gridCol w:w="92"/>
        <w:gridCol w:w="101"/>
        <w:gridCol w:w="840"/>
        <w:gridCol w:w="92"/>
        <w:gridCol w:w="92"/>
        <w:gridCol w:w="100"/>
        <w:gridCol w:w="840"/>
        <w:gridCol w:w="92"/>
      </w:tblGrid>
      <w:tr w:rsidR="002B5EDF">
        <w:trPr>
          <w:divId w:val="1391149700"/>
          <w:tblCellSpacing w:w="0" w:type="dxa"/>
        </w:trPr>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Current</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Non-current</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December 31, 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Current</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color w:val="000000"/>
                <w:sz w:val="20"/>
                <w:szCs w:val="20"/>
              </w:rPr>
            </w:pPr>
            <w:r>
              <w:rPr>
                <w:rFonts w:eastAsia="Times New Roman"/>
                <w:color w:val="000000"/>
                <w:sz w:val="20"/>
                <w:szCs w:val="20"/>
              </w:rPr>
              <w:t>Non-current</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400" w:type="pct"/>
            <w:shd w:val="clear" w:color="auto" w:fill="CCEEFF"/>
            <w:vAlign w:val="bottom"/>
            <w:hideMark/>
          </w:tcPr>
          <w:p w:rsidR="002B5EDF" w:rsidRDefault="00B802AF">
            <w:pPr>
              <w:widowControl w:val="0"/>
              <w:divId w:val="1469318408"/>
              <w:rPr>
                <w:rFonts w:eastAsia="Times New Roman"/>
                <w:color w:val="000000"/>
                <w:sz w:val="20"/>
                <w:szCs w:val="20"/>
              </w:rPr>
            </w:pPr>
            <w:r>
              <w:rPr>
                <w:rFonts w:eastAsia="Times New Roman"/>
                <w:color w:val="000000"/>
                <w:sz w:val="20"/>
                <w:szCs w:val="20"/>
              </w:rPr>
              <w:t>Nordea secured term loan</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544372756"/>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828981103"/>
              <w:rPr>
                <w:rFonts w:eastAsia="Times New Roman"/>
                <w:color w:val="000000"/>
                <w:sz w:val="20"/>
                <w:szCs w:val="20"/>
              </w:rPr>
            </w:pPr>
            <w:r>
              <w:rPr>
                <w:rFonts w:eastAsia="Times New Roman"/>
                <w:color w:val="000000"/>
                <w:sz w:val="20"/>
                <w:szCs w:val="20"/>
              </w:rPr>
              <w:t>28,142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748189961"/>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1844321600"/>
              <w:rPr>
                <w:rFonts w:eastAsia="Times New Roman"/>
                <w:color w:val="000000"/>
                <w:sz w:val="20"/>
                <w:szCs w:val="20"/>
              </w:rPr>
            </w:pPr>
            <w:r>
              <w:rPr>
                <w:rFonts w:eastAsia="Times New Roman"/>
                <w:color w:val="000000"/>
                <w:sz w:val="20"/>
                <w:szCs w:val="20"/>
              </w:rPr>
              <w:t>3,740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667173689"/>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2071880647"/>
              <w:rPr>
                <w:rFonts w:eastAsia="Times New Roman"/>
                <w:color w:val="000000"/>
                <w:sz w:val="20"/>
                <w:szCs w:val="20"/>
              </w:rPr>
            </w:pPr>
            <w:r>
              <w:rPr>
                <w:rFonts w:eastAsia="Times New Roman"/>
                <w:color w:val="000000"/>
                <w:sz w:val="20"/>
                <w:szCs w:val="20"/>
              </w:rPr>
              <w:t>24,402</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727147701"/>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1662267926"/>
              <w:rPr>
                <w:rFonts w:eastAsia="Times New Roman"/>
                <w:color w:val="000000"/>
                <w:sz w:val="20"/>
                <w:szCs w:val="20"/>
              </w:rPr>
            </w:pPr>
            <w:r>
              <w:rPr>
                <w:rFonts w:eastAsia="Times New Roman"/>
                <w:color w:val="000000"/>
                <w:sz w:val="20"/>
                <w:szCs w:val="20"/>
              </w:rPr>
              <w:t>32,481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2134790654"/>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195971350"/>
              <w:rPr>
                <w:rFonts w:eastAsia="Times New Roman"/>
                <w:color w:val="000000"/>
                <w:sz w:val="20"/>
                <w:szCs w:val="20"/>
              </w:rPr>
            </w:pPr>
            <w:r>
              <w:rPr>
                <w:rFonts w:eastAsia="Times New Roman"/>
                <w:color w:val="000000"/>
                <w:sz w:val="20"/>
                <w:szCs w:val="20"/>
              </w:rPr>
              <w:t>4,340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753314951"/>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1387219474"/>
              <w:rPr>
                <w:rFonts w:eastAsia="Times New Roman"/>
                <w:color w:val="000000"/>
                <w:sz w:val="20"/>
                <w:szCs w:val="20"/>
              </w:rPr>
            </w:pPr>
            <w:r>
              <w:rPr>
                <w:rFonts w:eastAsia="Times New Roman"/>
                <w:color w:val="000000"/>
                <w:sz w:val="20"/>
                <w:szCs w:val="20"/>
              </w:rPr>
              <w:t>28,141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400" w:type="pct"/>
            <w:vAlign w:val="bottom"/>
            <w:hideMark/>
          </w:tcPr>
          <w:p w:rsidR="002B5EDF" w:rsidRDefault="00B802AF">
            <w:pPr>
              <w:widowControl w:val="0"/>
              <w:divId w:val="1048841306"/>
              <w:rPr>
                <w:rFonts w:eastAsia="Times New Roman"/>
                <w:color w:val="000000"/>
                <w:sz w:val="20"/>
                <w:szCs w:val="20"/>
              </w:rPr>
            </w:pPr>
            <w:r>
              <w:rPr>
                <w:rFonts w:eastAsia="Times New Roman"/>
                <w:color w:val="000000"/>
                <w:sz w:val="20"/>
                <w:szCs w:val="20"/>
              </w:rPr>
              <w:t>Piraeus Bank secured term loan</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375228617"/>
              <w:rPr>
                <w:rFonts w:eastAsia="Times New Roman"/>
                <w:color w:val="000000"/>
                <w:sz w:val="20"/>
                <w:szCs w:val="20"/>
              </w:rPr>
            </w:pPr>
            <w:r>
              <w:rPr>
                <w:rFonts w:eastAsia="Times New Roman"/>
                <w:color w:val="000000"/>
                <w:sz w:val="20"/>
                <w:szCs w:val="20"/>
              </w:rPr>
              <w:t>29,958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2023167384"/>
              <w:rPr>
                <w:rFonts w:eastAsia="Times New Roman"/>
                <w:color w:val="000000"/>
                <w:sz w:val="20"/>
                <w:szCs w:val="20"/>
              </w:rPr>
            </w:pPr>
            <w:r>
              <w:rPr>
                <w:rFonts w:eastAsia="Times New Roman"/>
                <w:color w:val="000000"/>
                <w:sz w:val="20"/>
                <w:szCs w:val="20"/>
              </w:rPr>
              <w:t>4,171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43792348"/>
              <w:rPr>
                <w:rFonts w:eastAsia="Times New Roman"/>
                <w:color w:val="000000"/>
                <w:sz w:val="20"/>
                <w:szCs w:val="20"/>
              </w:rPr>
            </w:pPr>
            <w:r>
              <w:rPr>
                <w:rFonts w:eastAsia="Times New Roman"/>
                <w:color w:val="000000"/>
                <w:sz w:val="20"/>
                <w:szCs w:val="20"/>
              </w:rPr>
              <w:t>25,787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2034335629"/>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68685762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32855476"/>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400" w:type="pct"/>
            <w:shd w:val="clear" w:color="auto" w:fill="CCEEFF"/>
            <w:vAlign w:val="bottom"/>
            <w:hideMark/>
          </w:tcPr>
          <w:p w:rsidR="002B5EDF" w:rsidRDefault="00B802AF">
            <w:pPr>
              <w:widowControl w:val="0"/>
              <w:divId w:val="160200235"/>
              <w:rPr>
                <w:rFonts w:eastAsia="Times New Roman"/>
                <w:color w:val="000000"/>
                <w:sz w:val="20"/>
                <w:szCs w:val="20"/>
              </w:rPr>
            </w:pPr>
            <w:r>
              <w:rPr>
                <w:rFonts w:eastAsia="Times New Roman"/>
                <w:color w:val="000000"/>
                <w:sz w:val="20"/>
                <w:szCs w:val="20"/>
              </w:rPr>
              <w:t>less unamortized deferred financing costs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2049255992"/>
              <w:rPr>
                <w:rFonts w:eastAsia="Times New Roman"/>
                <w:color w:val="000000"/>
                <w:sz w:val="20"/>
                <w:szCs w:val="20"/>
              </w:rPr>
            </w:pPr>
            <w:r>
              <w:rPr>
                <w:rFonts w:eastAsia="Times New Roman"/>
                <w:color w:val="000000"/>
                <w:sz w:val="20"/>
                <w:szCs w:val="20"/>
              </w:rPr>
              <w:t>(434</w:t>
            </w:r>
          </w:p>
        </w:tc>
        <w:tc>
          <w:tcPr>
            <w:tcW w:w="50" w:type="pct"/>
            <w:shd w:val="clear" w:color="auto" w:fill="CCEEFF"/>
            <w:noWrap/>
            <w:vAlign w:val="bottom"/>
            <w:hideMark/>
          </w:tcPr>
          <w:p w:rsidR="002B5EDF" w:rsidRDefault="00B802AF">
            <w:pPr>
              <w:widowControl w:val="0"/>
              <w:divId w:val="1231235368"/>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754006583"/>
              <w:rPr>
                <w:rFonts w:eastAsia="Times New Roman"/>
                <w:color w:val="000000"/>
                <w:sz w:val="20"/>
                <w:szCs w:val="20"/>
              </w:rPr>
            </w:pPr>
            <w:r>
              <w:rPr>
                <w:rFonts w:eastAsia="Times New Roman"/>
                <w:color w:val="000000"/>
                <w:sz w:val="20"/>
                <w:szCs w:val="20"/>
              </w:rPr>
              <w:t>(143</w:t>
            </w:r>
          </w:p>
        </w:tc>
        <w:tc>
          <w:tcPr>
            <w:tcW w:w="50" w:type="pct"/>
            <w:shd w:val="clear" w:color="auto" w:fill="CCEEFF"/>
            <w:noWrap/>
            <w:vAlign w:val="bottom"/>
            <w:hideMark/>
          </w:tcPr>
          <w:p w:rsidR="002B5EDF" w:rsidRDefault="00B802AF">
            <w:pPr>
              <w:widowControl w:val="0"/>
              <w:divId w:val="957107555"/>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8167657"/>
              <w:rPr>
                <w:rFonts w:eastAsia="Times New Roman"/>
                <w:color w:val="000000"/>
                <w:sz w:val="20"/>
                <w:szCs w:val="20"/>
              </w:rPr>
            </w:pPr>
            <w:r>
              <w:rPr>
                <w:rFonts w:eastAsia="Times New Roman"/>
                <w:color w:val="000000"/>
                <w:sz w:val="20"/>
                <w:szCs w:val="20"/>
              </w:rPr>
              <w:t>(291</w:t>
            </w:r>
          </w:p>
        </w:tc>
        <w:tc>
          <w:tcPr>
            <w:tcW w:w="50" w:type="pct"/>
            <w:shd w:val="clear" w:color="auto" w:fill="CCEEFF"/>
            <w:noWrap/>
            <w:vAlign w:val="bottom"/>
            <w:hideMark/>
          </w:tcPr>
          <w:p w:rsidR="002B5EDF" w:rsidRDefault="00B802AF">
            <w:pPr>
              <w:widowControl w:val="0"/>
              <w:divId w:val="1509521998"/>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557785199"/>
              <w:rPr>
                <w:rFonts w:eastAsia="Times New Roman"/>
                <w:color w:val="000000"/>
                <w:sz w:val="20"/>
                <w:szCs w:val="20"/>
              </w:rPr>
            </w:pPr>
            <w:r>
              <w:rPr>
                <w:rFonts w:eastAsia="Times New Roman"/>
                <w:color w:val="000000"/>
                <w:sz w:val="20"/>
                <w:szCs w:val="20"/>
              </w:rPr>
              <w:t>(198</w:t>
            </w:r>
          </w:p>
        </w:tc>
        <w:tc>
          <w:tcPr>
            <w:tcW w:w="50" w:type="pct"/>
            <w:shd w:val="clear" w:color="auto" w:fill="CCEEFF"/>
            <w:noWrap/>
            <w:vAlign w:val="bottom"/>
            <w:hideMark/>
          </w:tcPr>
          <w:p w:rsidR="002B5EDF" w:rsidRDefault="00B802AF">
            <w:pPr>
              <w:widowControl w:val="0"/>
              <w:divId w:val="1500852046"/>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228227032"/>
              <w:rPr>
                <w:rFonts w:eastAsia="Times New Roman"/>
                <w:color w:val="000000"/>
                <w:sz w:val="20"/>
                <w:szCs w:val="20"/>
              </w:rPr>
            </w:pPr>
            <w:r>
              <w:rPr>
                <w:rFonts w:eastAsia="Times New Roman"/>
                <w:color w:val="000000"/>
                <w:sz w:val="20"/>
                <w:szCs w:val="20"/>
              </w:rPr>
              <w:t>(58</w:t>
            </w:r>
          </w:p>
        </w:tc>
        <w:tc>
          <w:tcPr>
            <w:tcW w:w="50" w:type="pct"/>
            <w:shd w:val="clear" w:color="auto" w:fill="CCEEFF"/>
            <w:noWrap/>
            <w:vAlign w:val="bottom"/>
            <w:hideMark/>
          </w:tcPr>
          <w:p w:rsidR="002B5EDF" w:rsidRDefault="00B802AF">
            <w:pPr>
              <w:widowControl w:val="0"/>
              <w:divId w:val="152962364"/>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393114673"/>
              <w:rPr>
                <w:rFonts w:eastAsia="Times New Roman"/>
                <w:color w:val="000000"/>
                <w:sz w:val="20"/>
                <w:szCs w:val="20"/>
              </w:rPr>
            </w:pPr>
            <w:r>
              <w:rPr>
                <w:rFonts w:eastAsia="Times New Roman"/>
                <w:color w:val="000000"/>
                <w:sz w:val="20"/>
                <w:szCs w:val="20"/>
              </w:rPr>
              <w:t>(140</w:t>
            </w:r>
          </w:p>
        </w:tc>
        <w:tc>
          <w:tcPr>
            <w:tcW w:w="50" w:type="pct"/>
            <w:shd w:val="clear" w:color="auto" w:fill="CCEEFF"/>
            <w:noWrap/>
            <w:vAlign w:val="bottom"/>
            <w:hideMark/>
          </w:tcPr>
          <w:p w:rsidR="002B5EDF" w:rsidRDefault="00B802AF">
            <w:pPr>
              <w:widowControl w:val="0"/>
              <w:divId w:val="29114684"/>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1400" w:type="pct"/>
            <w:vAlign w:val="bottom"/>
            <w:hideMark/>
          </w:tcPr>
          <w:p w:rsidR="002B5EDF" w:rsidRDefault="00B802AF">
            <w:pPr>
              <w:widowControl w:val="0"/>
              <w:divId w:val="597641768"/>
              <w:rPr>
                <w:rFonts w:eastAsia="Times New Roman"/>
                <w:b/>
                <w:bCs/>
                <w:color w:val="000000"/>
                <w:sz w:val="20"/>
                <w:szCs w:val="20"/>
              </w:rPr>
            </w:pPr>
            <w:r>
              <w:rPr>
                <w:rFonts w:eastAsia="Times New Roman"/>
                <w:b/>
                <w:bCs/>
                <w:color w:val="000000"/>
                <w:sz w:val="20"/>
                <w:szCs w:val="20"/>
              </w:rPr>
              <w:t>Total debt, net of deferred financing costs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206918536"/>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513229980"/>
              <w:rPr>
                <w:rFonts w:eastAsia="Times New Roman"/>
                <w:color w:val="000000"/>
                <w:sz w:val="20"/>
                <w:szCs w:val="20"/>
              </w:rPr>
            </w:pPr>
            <w:r>
              <w:rPr>
                <w:rFonts w:eastAsia="Times New Roman"/>
                <w:color w:val="000000"/>
                <w:sz w:val="20"/>
                <w:szCs w:val="20"/>
              </w:rPr>
              <w:t>57,666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891844451"/>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1193686448"/>
              <w:rPr>
                <w:rFonts w:eastAsia="Times New Roman"/>
                <w:color w:val="000000"/>
                <w:sz w:val="20"/>
                <w:szCs w:val="20"/>
              </w:rPr>
            </w:pPr>
            <w:r>
              <w:rPr>
                <w:rFonts w:eastAsia="Times New Roman"/>
                <w:color w:val="000000"/>
                <w:sz w:val="20"/>
                <w:szCs w:val="20"/>
              </w:rPr>
              <w:t>7,768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689525687"/>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603809004"/>
              <w:rPr>
                <w:rFonts w:eastAsia="Times New Roman"/>
                <w:color w:val="000000"/>
                <w:sz w:val="20"/>
                <w:szCs w:val="20"/>
              </w:rPr>
            </w:pPr>
            <w:r>
              <w:rPr>
                <w:rFonts w:eastAsia="Times New Roman"/>
                <w:color w:val="000000"/>
                <w:sz w:val="20"/>
                <w:szCs w:val="20"/>
              </w:rPr>
              <w:t>49,898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356685819"/>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2089038181"/>
              <w:rPr>
                <w:rFonts w:eastAsia="Times New Roman"/>
                <w:color w:val="000000"/>
                <w:sz w:val="20"/>
                <w:szCs w:val="20"/>
              </w:rPr>
            </w:pPr>
            <w:r>
              <w:rPr>
                <w:rFonts w:eastAsia="Times New Roman"/>
                <w:color w:val="000000"/>
                <w:sz w:val="20"/>
                <w:szCs w:val="20"/>
              </w:rPr>
              <w:t>32,283</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6544550"/>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477647249"/>
              <w:rPr>
                <w:rFonts w:eastAsia="Times New Roman"/>
                <w:color w:val="000000"/>
                <w:sz w:val="20"/>
                <w:szCs w:val="20"/>
              </w:rPr>
            </w:pPr>
            <w:r>
              <w:rPr>
                <w:rFonts w:eastAsia="Times New Roman"/>
                <w:color w:val="000000"/>
                <w:sz w:val="20"/>
                <w:szCs w:val="20"/>
              </w:rPr>
              <w:t>4,282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066152109"/>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1811439910"/>
              <w:rPr>
                <w:rFonts w:eastAsia="Times New Roman"/>
                <w:color w:val="000000"/>
                <w:sz w:val="20"/>
                <w:szCs w:val="20"/>
              </w:rPr>
            </w:pPr>
            <w:r>
              <w:rPr>
                <w:rFonts w:eastAsia="Times New Roman"/>
                <w:color w:val="000000"/>
                <w:sz w:val="20"/>
                <w:szCs w:val="20"/>
              </w:rPr>
              <w:t>28,001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2094430154"/>
        <w:rPr>
          <w:rFonts w:eastAsia="Times New Roman"/>
          <w:color w:val="000000"/>
          <w:sz w:val="20"/>
          <w:szCs w:val="20"/>
        </w:rPr>
      </w:pPr>
    </w:p>
    <w:p w:rsidR="002B5EDF" w:rsidRDefault="00B802AF">
      <w:pPr>
        <w:widowControl w:val="0"/>
        <w:jc w:val="both"/>
        <w:divId w:val="466976613"/>
        <w:rPr>
          <w:rFonts w:eastAsia="Times New Roman"/>
          <w:color w:val="000000"/>
          <w:sz w:val="20"/>
          <w:szCs w:val="20"/>
        </w:rPr>
      </w:pPr>
      <w:r>
        <w:rPr>
          <w:rFonts w:eastAsia="Times New Roman"/>
          <w:b/>
          <w:bCs/>
          <w:i/>
          <w:iCs/>
          <w:color w:val="000000"/>
          <w:sz w:val="20"/>
          <w:szCs w:val="20"/>
        </w:rPr>
        <w:t>Secured Term Loans:</w:t>
      </w:r>
      <w:r>
        <w:rPr>
          <w:rFonts w:eastAsia="Times New Roman"/>
          <w:color w:val="000000"/>
          <w:sz w:val="20"/>
          <w:szCs w:val="20"/>
        </w:rPr>
        <w:t xml:space="preserve"> On July 24, 2019, the Company, through Taburao Shipping Company Inc. and Tarawa Shipping Company Inc. (collectively the “Initial Borrowers”), entered into a loan agreement with Nordea Bank Abp, Filial i Norge (“Nordea”) for a senior secured term loan facility of up to $33,000 (the “Initial Agreement”), to partially finance the acquisition cost of the tanker vessels “Blue Moon” and “Briolette”. On December 23, 2019 the Company, through the “Initial Borrowers” and Rongelap Shipping Company Inc. (collectively the “First Amendment Borrowers”), entered into a First Amendment and Restatement Loan Agreement with Nordea for a senior secured term loan facility of up to $47,000, to provide additional finance of $14,000 for the acquisition of the tanker vessel “P. Fos”. On March 20, 2020, the Company, through the “First Amendment Borrowers” and Toka Shipping Company Inc. (collectively the “Second Amendment Borrowers”), signed a Second Amendment and Restatement Loan Agreement with Nordea, which increased the maximum loan amount up to $59,000, to additionally finance the acquisition cost of the vessel “P. Kikuma”, by $12,000. Finally, on December 9, 2020, the Company, entered into a Deed of Release with Nordea, according to which the borrowers of the vessels “P. Fos” and “P. Kikuma” were released from all obligations under the agreement, as they fully repaid their indebtedness in connection with the loan’s re-finance by Piraeus Bank S.A. (described below). Also, on the same day, the Company entered into a Supplemental Loan Agreement with Nordea, to amend the existing repayment schedules of the “Blue Moon” and “Briolette” tranches and to amend the major shareholder’s clause included in the agreement. The First and Second Amendment and Restatement Loan Agreements, and the Supplemental Loan Agreement with Nordea included substantially identical terms to the Initial Agreement.</w:t>
      </w:r>
    </w:p>
    <w:p w:rsidR="002B5EDF" w:rsidRDefault="00B802AF">
      <w:pPr>
        <w:widowControl w:val="0"/>
        <w:jc w:val="both"/>
        <w:divId w:val="1734767457"/>
        <w:rPr>
          <w:rFonts w:eastAsia="Times New Roman"/>
          <w:color w:val="000000"/>
          <w:sz w:val="20"/>
          <w:szCs w:val="20"/>
        </w:rPr>
      </w:pPr>
      <w:r>
        <w:rPr>
          <w:rFonts w:eastAsia="Times New Roman"/>
          <w:color w:val="000000"/>
          <w:sz w:val="20"/>
          <w:szCs w:val="20"/>
        </w:rPr>
        <w:t>On December 3, 2020, the Company, through Rongelap Shipping Company Inc., Toka Shipping Company Inc. and Arno Shipping Company Inc. (collectively the “Piraeus Bank Borrowers”), entered into a loan agreement with Piraeus Bank S.A. (“Piraeus Bank”) for a senior secured term loan facility of up to $31,526, to refinance the existing indebtedness of the vessels “P. Fos” and “P. Kikuma” with Nordea, described above, and partially finance the acquisition cost of the vessel “P. Yanbu”. The three borrowers utilized in December 2020 an aggregate amount of $29,958 under the loan agreement, and no amount remained available for drawdown thereafter.</w:t>
      </w:r>
    </w:p>
    <w:p w:rsidR="002B5EDF" w:rsidRDefault="00B802AF">
      <w:pPr>
        <w:widowControl w:val="0"/>
        <w:jc w:val="both"/>
        <w:divId w:val="2128428603"/>
        <w:rPr>
          <w:rFonts w:eastAsia="Times New Roman"/>
          <w:color w:val="000000"/>
          <w:sz w:val="20"/>
          <w:szCs w:val="20"/>
        </w:rPr>
      </w:pPr>
      <w:r>
        <w:rPr>
          <w:rFonts w:eastAsia="Times New Roman"/>
          <w:color w:val="000000"/>
          <w:sz w:val="20"/>
          <w:szCs w:val="20"/>
        </w:rPr>
        <w:t xml:space="preserve">The Nordea and Piraeus Bank loans are repayable in quarterly installments plus one balloon installment per loan agreement to be paid together with the last installment and bear interest at LIBOR plus margin ranging from 2.75% to 2.85%. Their maturities fall in July and December 2024, respectively, and at each utilization date, arrangement fees of 1.00% were paid. Financing fees for loan amendments that are determined by the Company to be debt modifications are classified as a contra to debt and amortized over the term of the loans using the effective interest method, and unamortized fees relating to the repaid loans which were deemed a debt extinguishment, which </w:t>
      </w:r>
      <w:r>
        <w:rPr>
          <w:rFonts w:eastAsia="Times New Roman"/>
          <w:color w:val="000000"/>
          <w:sz w:val="20"/>
          <w:szCs w:val="20"/>
        </w:rPr>
        <w:lastRenderedPageBreak/>
        <w:t>amounted to $176 in 2020, were expensed in interest and finance costs in the period the extinguishment was made.</w:t>
      </w:r>
    </w:p>
    <w:p w:rsidR="002B5EDF" w:rsidRDefault="00B802AF">
      <w:pPr>
        <w:widowControl w:val="0"/>
        <w:jc w:val="center"/>
        <w:divId w:val="785733322"/>
        <w:rPr>
          <w:rFonts w:eastAsia="Times New Roman"/>
          <w:color w:val="000000"/>
          <w:sz w:val="20"/>
          <w:szCs w:val="20"/>
        </w:rPr>
      </w:pPr>
      <w:r>
        <w:rPr>
          <w:rFonts w:eastAsia="Times New Roman"/>
          <w:color w:val="000000"/>
          <w:sz w:val="16"/>
          <w:szCs w:val="16"/>
        </w:rPr>
        <w:t>F-23</w:t>
      </w:r>
    </w:p>
    <w:p w:rsidR="002B5EDF" w:rsidRDefault="002F482C">
      <w:pPr>
        <w:widowControl w:val="0"/>
        <w:divId w:val="1986738625"/>
      </w:pPr>
      <w:r>
        <w:br w:type="page"/>
      </w:r>
    </w:p>
    <w:p w:rsidR="002B5EDF" w:rsidRDefault="002B5EDF">
      <w:pPr>
        <w:widowControl w:val="0"/>
        <w:divId w:val="1986738625"/>
        <w:rPr>
          <w:rFonts w:eastAsia="Times New Roman"/>
          <w:color w:val="000000"/>
          <w:sz w:val="20"/>
          <w:szCs w:val="20"/>
        </w:rPr>
      </w:pPr>
    </w:p>
    <w:p w:rsidR="002B5EDF" w:rsidRDefault="00B802AF">
      <w:pPr>
        <w:widowControl w:val="0"/>
        <w:jc w:val="center"/>
        <w:divId w:val="670761373"/>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670761373"/>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670761373"/>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670761373"/>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445933855"/>
        <w:rPr>
          <w:rFonts w:eastAsia="Times New Roman"/>
          <w:color w:val="000000"/>
          <w:sz w:val="20"/>
          <w:szCs w:val="20"/>
        </w:rPr>
      </w:pPr>
    </w:p>
    <w:p w:rsidR="002B5EDF" w:rsidRDefault="00B802AF">
      <w:pPr>
        <w:widowControl w:val="0"/>
        <w:jc w:val="both"/>
        <w:divId w:val="1736272478"/>
        <w:rPr>
          <w:rFonts w:eastAsia="Times New Roman"/>
          <w:color w:val="000000"/>
          <w:sz w:val="20"/>
          <w:szCs w:val="20"/>
        </w:rPr>
      </w:pPr>
      <w:r>
        <w:rPr>
          <w:rFonts w:eastAsia="Times New Roman"/>
          <w:color w:val="000000"/>
          <w:sz w:val="20"/>
          <w:szCs w:val="20"/>
        </w:rPr>
        <w:t>The loans are guaranteed by Performance Shipping Inc., are secured by first priority mortgages over the financed vessels, first priority assignments of earnings, insurances and of any charters exceeding durations of two years, pledge over the borrowers’ shares and over their earnings accounts, and vessels’ managers’ undertakings. The loan agreements require a minimum hull value of the financed vessels, impose restrictions as to dividend distribution following the occurrence of an event of default and changes in shareholding, include customary financial covenants and require at all times during the facility period a minimum cash liquidity. As at December 31, 2020, and December 31, 2019, the compensating cash balance required under the loan agreements amounted to $9,000 and $7,000 respectively, and is included in Cash and cash equivalents in the accompanying consolidated balance sheets. As at December 31, 2020 and 2019, the Company was in compliance with all of its loan covenants, and has obtained the lenders’ consent for the change of the Company’s major shareholder that took place in 2020.</w:t>
      </w:r>
    </w:p>
    <w:p w:rsidR="002B5EDF" w:rsidRDefault="00B802AF">
      <w:pPr>
        <w:widowControl w:val="0"/>
        <w:jc w:val="both"/>
        <w:divId w:val="1192306140"/>
        <w:rPr>
          <w:rFonts w:eastAsia="Times New Roman"/>
          <w:color w:val="000000"/>
          <w:sz w:val="20"/>
          <w:szCs w:val="20"/>
        </w:rPr>
      </w:pPr>
      <w:r>
        <w:rPr>
          <w:rFonts w:eastAsia="Times New Roman"/>
          <w:color w:val="000000"/>
          <w:sz w:val="20"/>
          <w:szCs w:val="20"/>
        </w:rPr>
        <w:t>For 2020, 2019 and 2018, interest expense on long-term debt in connection with the above-described loan agreements amounted to $1,710, $416 and $0, and commitment fees amounted to $6, $55 and $0 and are included in Interest and finance costs in the accompanying consolidated statement of operations. Accrued interest as of December 31, 2020 and 2019 amounted to $63 and $8, respectively, and is included in Accrued liabilities in the accompanying consolidated balance sheets. The weighted average interest rate of the Company’s loans for 2020 and 2019, was 3.32% and 4.68%, respectively.</w:t>
      </w:r>
    </w:p>
    <w:p w:rsidR="002B5EDF" w:rsidRDefault="00B802AF">
      <w:pPr>
        <w:widowControl w:val="0"/>
        <w:jc w:val="both"/>
        <w:divId w:val="2054890003"/>
        <w:rPr>
          <w:rFonts w:eastAsia="Times New Roman"/>
          <w:color w:val="000000"/>
          <w:sz w:val="20"/>
          <w:szCs w:val="20"/>
        </w:rPr>
      </w:pPr>
      <w:r>
        <w:rPr>
          <w:rFonts w:eastAsia="Times New Roman"/>
          <w:color w:val="000000"/>
          <w:sz w:val="20"/>
          <w:szCs w:val="20"/>
        </w:rPr>
        <w:t>For 2018, interest expense and discount premium amortization in connection with the terminated loan agreement with Addiewell Ltd amounted to $247 and $6,282, respectively, and are included in Net income / (loss) from discontinued operations in the accompanying consolidated statement of operations (Note 3).</w:t>
      </w:r>
    </w:p>
    <w:p w:rsidR="002B5EDF" w:rsidRDefault="00B802AF">
      <w:pPr>
        <w:widowControl w:val="0"/>
        <w:jc w:val="both"/>
        <w:divId w:val="1463421823"/>
        <w:rPr>
          <w:rFonts w:eastAsia="Times New Roman"/>
          <w:color w:val="000000"/>
          <w:sz w:val="20"/>
          <w:szCs w:val="20"/>
        </w:rPr>
      </w:pPr>
      <w:r>
        <w:rPr>
          <w:rFonts w:eastAsia="Times New Roman"/>
          <w:color w:val="000000"/>
          <w:sz w:val="20"/>
          <w:szCs w:val="20"/>
        </w:rPr>
        <w:t>As at December 31, 2020, the maturities of the debt facilities described above, are as follows:</w:t>
      </w:r>
    </w:p>
    <w:tbl>
      <w:tblPr>
        <w:tblW w:w="5000" w:type="pct"/>
        <w:tblCellSpacing w:w="0" w:type="dxa"/>
        <w:tblCellMar>
          <w:left w:w="0" w:type="dxa"/>
          <w:right w:w="0" w:type="dxa"/>
        </w:tblCellMar>
        <w:tblLook w:val="04A0" w:firstRow="1" w:lastRow="0" w:firstColumn="1" w:lastColumn="0" w:noHBand="0" w:noVBand="1"/>
      </w:tblPr>
      <w:tblGrid>
        <w:gridCol w:w="8221"/>
        <w:gridCol w:w="79"/>
        <w:gridCol w:w="101"/>
        <w:gridCol w:w="880"/>
        <w:gridCol w:w="79"/>
      </w:tblGrid>
      <w:tr w:rsidR="002B5EDF">
        <w:trPr>
          <w:divId w:val="1391149700"/>
          <w:tblCellSpacing w:w="0" w:type="dxa"/>
        </w:trPr>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Principal Repayment</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shd w:val="clear" w:color="auto" w:fill="CCEEFF"/>
            <w:vAlign w:val="bottom"/>
            <w:hideMark/>
          </w:tcPr>
          <w:p w:rsidR="002B5EDF" w:rsidRDefault="00B802AF">
            <w:pPr>
              <w:widowControl w:val="0"/>
              <w:divId w:val="389154799"/>
              <w:rPr>
                <w:rFonts w:eastAsia="Times New Roman"/>
                <w:color w:val="000000"/>
                <w:sz w:val="20"/>
                <w:szCs w:val="20"/>
              </w:rPr>
            </w:pPr>
            <w:r>
              <w:rPr>
                <w:rFonts w:eastAsia="Times New Roman"/>
                <w:color w:val="000000"/>
                <w:sz w:val="20"/>
                <w:szCs w:val="20"/>
              </w:rPr>
              <w:t>Year 1</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786189711"/>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1788891480"/>
              <w:rPr>
                <w:rFonts w:eastAsia="Times New Roman"/>
                <w:color w:val="000000"/>
                <w:sz w:val="20"/>
                <w:szCs w:val="20"/>
              </w:rPr>
            </w:pPr>
            <w:r>
              <w:rPr>
                <w:rFonts w:eastAsia="Times New Roman"/>
                <w:color w:val="000000"/>
                <w:sz w:val="20"/>
                <w:szCs w:val="20"/>
              </w:rPr>
              <w:t>7,911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vAlign w:val="bottom"/>
            <w:hideMark/>
          </w:tcPr>
          <w:p w:rsidR="002B5EDF" w:rsidRDefault="00B802AF">
            <w:pPr>
              <w:widowControl w:val="0"/>
              <w:divId w:val="1073577555"/>
              <w:rPr>
                <w:rFonts w:eastAsia="Times New Roman"/>
                <w:color w:val="000000"/>
                <w:sz w:val="20"/>
                <w:szCs w:val="20"/>
              </w:rPr>
            </w:pPr>
            <w:r>
              <w:rPr>
                <w:rFonts w:eastAsia="Times New Roman"/>
                <w:color w:val="000000"/>
                <w:sz w:val="20"/>
                <w:szCs w:val="20"/>
              </w:rPr>
              <w:t>Year 2</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894004885"/>
              <w:rPr>
                <w:rFonts w:eastAsia="Times New Roman"/>
                <w:color w:val="000000"/>
                <w:sz w:val="20"/>
                <w:szCs w:val="20"/>
              </w:rPr>
            </w:pPr>
            <w:r>
              <w:rPr>
                <w:rFonts w:eastAsia="Times New Roman"/>
                <w:color w:val="000000"/>
                <w:sz w:val="20"/>
                <w:szCs w:val="20"/>
              </w:rPr>
              <w:t>7,911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shd w:val="clear" w:color="auto" w:fill="CCEEFF"/>
            <w:vAlign w:val="bottom"/>
            <w:hideMark/>
          </w:tcPr>
          <w:p w:rsidR="002B5EDF" w:rsidRDefault="00B802AF">
            <w:pPr>
              <w:widowControl w:val="0"/>
              <w:divId w:val="1411735933"/>
              <w:rPr>
                <w:rFonts w:eastAsia="Times New Roman"/>
                <w:color w:val="000000"/>
                <w:sz w:val="20"/>
                <w:szCs w:val="20"/>
              </w:rPr>
            </w:pPr>
            <w:r>
              <w:rPr>
                <w:rFonts w:eastAsia="Times New Roman"/>
                <w:color w:val="000000"/>
                <w:sz w:val="20"/>
                <w:szCs w:val="20"/>
              </w:rPr>
              <w:t>Year 3</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686909010"/>
              <w:rPr>
                <w:rFonts w:eastAsia="Times New Roman"/>
                <w:color w:val="000000"/>
                <w:sz w:val="20"/>
                <w:szCs w:val="20"/>
              </w:rPr>
            </w:pPr>
            <w:r>
              <w:rPr>
                <w:rFonts w:eastAsia="Times New Roman"/>
                <w:color w:val="000000"/>
                <w:sz w:val="20"/>
                <w:szCs w:val="20"/>
              </w:rPr>
              <w:t>7,911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vAlign w:val="bottom"/>
            <w:hideMark/>
          </w:tcPr>
          <w:p w:rsidR="002B5EDF" w:rsidRDefault="00B802AF">
            <w:pPr>
              <w:widowControl w:val="0"/>
              <w:divId w:val="47992611"/>
              <w:rPr>
                <w:rFonts w:eastAsia="Times New Roman"/>
                <w:color w:val="000000"/>
                <w:sz w:val="20"/>
                <w:szCs w:val="20"/>
              </w:rPr>
            </w:pPr>
            <w:r>
              <w:rPr>
                <w:rFonts w:eastAsia="Times New Roman"/>
                <w:color w:val="000000"/>
                <w:sz w:val="20"/>
                <w:szCs w:val="20"/>
              </w:rPr>
              <w:t>Year 4</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26755269"/>
              <w:rPr>
                <w:rFonts w:eastAsia="Times New Roman"/>
                <w:color w:val="000000"/>
                <w:sz w:val="20"/>
                <w:szCs w:val="20"/>
              </w:rPr>
            </w:pPr>
            <w:r>
              <w:rPr>
                <w:rFonts w:eastAsia="Times New Roman"/>
                <w:color w:val="000000"/>
                <w:sz w:val="20"/>
                <w:szCs w:val="20"/>
              </w:rPr>
              <w:t>34,367</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shd w:val="clear" w:color="auto" w:fill="CCEEFF"/>
            <w:vAlign w:val="bottom"/>
            <w:hideMark/>
          </w:tcPr>
          <w:p w:rsidR="002B5EDF" w:rsidRDefault="00B802AF">
            <w:pPr>
              <w:widowControl w:val="0"/>
              <w:jc w:val="right"/>
              <w:rPr>
                <w:rFonts w:eastAsia="Times New Roman"/>
                <w:b/>
                <w:bCs/>
                <w:color w:val="000000"/>
                <w:sz w:val="20"/>
                <w:szCs w:val="20"/>
              </w:rPr>
            </w:pPr>
            <w:r>
              <w:rPr>
                <w:rFonts w:eastAsia="Times New Roman"/>
                <w:b/>
                <w:bCs/>
                <w:color w:val="000000"/>
                <w:sz w:val="20"/>
                <w:szCs w:val="20"/>
              </w:rPr>
              <w:t>Total</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770151674"/>
              <w:rPr>
                <w:rFonts w:eastAsia="Times New Roman"/>
                <w:b/>
                <w:bCs/>
                <w:color w:val="000000"/>
                <w:sz w:val="20"/>
                <w:szCs w:val="20"/>
              </w:rPr>
            </w:pPr>
            <w:r>
              <w:rPr>
                <w:rFonts w:eastAsia="Times New Roman"/>
                <w:b/>
                <w:bCs/>
                <w:color w:val="000000"/>
                <w:sz w:val="20"/>
                <w:szCs w:val="20"/>
              </w:rPr>
              <w:t>$</w:t>
            </w:r>
          </w:p>
        </w:tc>
        <w:tc>
          <w:tcPr>
            <w:tcW w:w="450" w:type="pct"/>
            <w:shd w:val="clear" w:color="auto" w:fill="CCEEFF"/>
            <w:vAlign w:val="bottom"/>
            <w:hideMark/>
          </w:tcPr>
          <w:p w:rsidR="002B5EDF" w:rsidRDefault="00B802AF">
            <w:pPr>
              <w:widowControl w:val="0"/>
              <w:jc w:val="right"/>
              <w:divId w:val="815805165"/>
              <w:rPr>
                <w:rFonts w:eastAsia="Times New Roman"/>
                <w:b/>
                <w:bCs/>
                <w:color w:val="000000"/>
                <w:sz w:val="20"/>
                <w:szCs w:val="20"/>
              </w:rPr>
            </w:pPr>
            <w:r>
              <w:rPr>
                <w:rFonts w:eastAsia="Times New Roman"/>
                <w:b/>
                <w:bCs/>
                <w:color w:val="000000"/>
                <w:sz w:val="20"/>
                <w:szCs w:val="20"/>
              </w:rPr>
              <w:t>58,100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456943019"/>
        <w:rPr>
          <w:rFonts w:eastAsia="Times New Roman"/>
          <w:color w:val="000000"/>
          <w:sz w:val="20"/>
          <w:szCs w:val="20"/>
        </w:rPr>
      </w:pPr>
    </w:p>
    <w:p w:rsidR="002B5EDF" w:rsidRDefault="00B802AF">
      <w:pPr>
        <w:widowControl w:val="0"/>
        <w:divId w:val="1232613812"/>
        <w:rPr>
          <w:rFonts w:eastAsia="Times New Roman"/>
          <w:color w:val="000000"/>
          <w:sz w:val="20"/>
          <w:szCs w:val="20"/>
        </w:rPr>
      </w:pPr>
      <w:r>
        <w:rPr>
          <w:rFonts w:eastAsia="Times New Roman"/>
          <w:b/>
          <w:bCs/>
          <w:color w:val="000000"/>
          <w:sz w:val="20"/>
          <w:szCs w:val="20"/>
        </w:rPr>
        <w:t>8.</w:t>
      </w:r>
      <w:r>
        <w:rPr>
          <w:rFonts w:eastAsia="Times New Roman"/>
          <w:color w:val="000000"/>
          <w:sz w:val="2"/>
          <w:szCs w:val="2"/>
        </w:rPr>
        <w:t> </w:t>
      </w:r>
      <w:r>
        <w:rPr>
          <w:rFonts w:eastAsia="Times New Roman"/>
          <w:b/>
          <w:bCs/>
          <w:color w:val="000000"/>
          <w:sz w:val="20"/>
          <w:szCs w:val="20"/>
        </w:rPr>
        <w:t>Commitments and Contingencies</w:t>
      </w:r>
    </w:p>
    <w:p w:rsidR="002B5EDF" w:rsidRDefault="00B802AF">
      <w:pPr>
        <w:widowControl w:val="0"/>
        <w:jc w:val="both"/>
        <w:divId w:val="1534228118"/>
        <w:rPr>
          <w:rFonts w:eastAsia="Times New Roman"/>
          <w:color w:val="000000"/>
          <w:sz w:val="20"/>
          <w:szCs w:val="20"/>
        </w:rPr>
      </w:pPr>
      <w:r>
        <w:rPr>
          <w:rFonts w:eastAsia="Times New Roman"/>
          <w:b/>
          <w:bCs/>
          <w:i/>
          <w:iCs/>
          <w:color w:val="000000"/>
          <w:sz w:val="20"/>
          <w:szCs w:val="20"/>
        </w:rPr>
        <w:t>(a)</w:t>
      </w:r>
      <w:r>
        <w:rPr>
          <w:rFonts w:eastAsia="Times New Roman"/>
          <w:color w:val="000000"/>
          <w:sz w:val="20"/>
          <w:szCs w:val="20"/>
        </w:rPr>
        <w:t>  Various claims, suits, and complaints, including those involving government regulations and product liability, arise in the ordinary course of the shipping business. In addition, losses may arise from disputes with charterers, agents, insurance and other claims with suppliers relating to the operations of the Company’s vessels. Currently, management is not aware of any claims or contingent liabilities, which should be disclosed, or for which a provision should be established and has not in the accompanying consolidated financial statements.</w:t>
      </w: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The Company accrues for the cost of environmental liabilities when management becomes aware that a liability is probable and is able to reasonably estimate the probable exposure. Currently, management is not aware of any such claims or contingent liabilities, which should be disclosed, or for which a provision should be established in the accompanying consolidated financial statements.</w:t>
      </w:r>
    </w:p>
    <w:p w:rsidR="002B5EDF" w:rsidRDefault="002B5EDF">
      <w:pPr>
        <w:widowControl w:val="0"/>
        <w:divId w:val="55321702"/>
        <w:rPr>
          <w:rFonts w:eastAsia="Times New Roman"/>
          <w:color w:val="000000"/>
          <w:sz w:val="20"/>
          <w:szCs w:val="20"/>
        </w:rPr>
      </w:pPr>
    </w:p>
    <w:p w:rsidR="002B5EDF" w:rsidRDefault="00B802AF">
      <w:pPr>
        <w:widowControl w:val="0"/>
        <w:jc w:val="center"/>
        <w:divId w:val="127825022"/>
        <w:rPr>
          <w:rFonts w:eastAsia="Times New Roman"/>
          <w:color w:val="000000"/>
          <w:sz w:val="20"/>
          <w:szCs w:val="20"/>
        </w:rPr>
      </w:pPr>
      <w:r>
        <w:rPr>
          <w:rFonts w:eastAsia="Times New Roman"/>
          <w:color w:val="000000"/>
          <w:sz w:val="16"/>
          <w:szCs w:val="16"/>
        </w:rPr>
        <w:t>F-24</w:t>
      </w:r>
    </w:p>
    <w:p w:rsidR="002B5EDF" w:rsidRDefault="002F482C">
      <w:pPr>
        <w:widowControl w:val="0"/>
        <w:divId w:val="1780878007"/>
      </w:pPr>
      <w:r>
        <w:br w:type="page"/>
      </w:r>
    </w:p>
    <w:p w:rsidR="002B5EDF" w:rsidRDefault="002B5EDF">
      <w:pPr>
        <w:widowControl w:val="0"/>
        <w:divId w:val="1780878007"/>
        <w:rPr>
          <w:rFonts w:eastAsia="Times New Roman"/>
          <w:color w:val="000000"/>
          <w:sz w:val="20"/>
          <w:szCs w:val="20"/>
        </w:rPr>
      </w:pPr>
    </w:p>
    <w:p w:rsidR="002B5EDF" w:rsidRDefault="00B802AF">
      <w:pPr>
        <w:widowControl w:val="0"/>
        <w:jc w:val="center"/>
        <w:divId w:val="690686797"/>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690686797"/>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690686797"/>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690686797"/>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569534553"/>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The Company’s vessels are covered for pollution in the amount of $1 billion per vessel per incident, by the protection and indemnity association (“P&amp;I Association”) in which the Company’s vessels are entered. The Company’s vessels are subject to calls payable to their P&amp;I Association and may be subject to supplemental calls which are based on estimates of premium income and anticipated and paid claims. Such estimates are adjusted each year by the Board of Directors of the P&amp;I Association until the closing of the relevant policy year, which generally occurs within three years from the end of the policy year.  Supplemental calls, if any, are expensed when they are announced and according to the period they relate to. The Company is not aware of any supplemental calls outstanding in respect of any policy year.</w:t>
      </w:r>
    </w:p>
    <w:p w:rsidR="002B5EDF" w:rsidRDefault="002B5EDF">
      <w:pPr>
        <w:widowControl w:val="0"/>
        <w:divId w:val="110122407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(b)</w:t>
      </w:r>
      <w:r>
        <w:rPr>
          <w:rFonts w:eastAsia="Times New Roman"/>
          <w:color w:val="000000"/>
          <w:sz w:val="20"/>
          <w:szCs w:val="20"/>
        </w:rPr>
        <w:t>  As at December 31, 2020, the tanker vessel “Blue Moon” was operating under a time charter agreement, which is accounted for as per ASC 842 requirements, while the Company’s remaining tanker vessels were on spot voyages, which are accounted for as per ASC 606 requirements. The minimum contractual annual charter revenues, net of related commissions to third parties, to be generated from the existing as at December 31, 2020, non-cancelable charter contracts, are estimated at $8,565 until December 31, 2021.</w:t>
      </w:r>
    </w:p>
    <w:p w:rsidR="002B5EDF" w:rsidRDefault="002B5EDF">
      <w:pPr>
        <w:widowControl w:val="0"/>
        <w:divId w:val="926303955"/>
        <w:rPr>
          <w:rFonts w:eastAsia="Times New Roman"/>
          <w:color w:val="000000"/>
          <w:sz w:val="20"/>
          <w:szCs w:val="20"/>
        </w:rPr>
      </w:pPr>
    </w:p>
    <w:p w:rsidR="002B5EDF" w:rsidRDefault="00B802AF">
      <w:pPr>
        <w:widowControl w:val="0"/>
        <w:jc w:val="both"/>
        <w:divId w:val="818379732"/>
        <w:rPr>
          <w:rFonts w:eastAsia="Times New Roman"/>
          <w:color w:val="000000"/>
          <w:sz w:val="20"/>
          <w:szCs w:val="20"/>
        </w:rPr>
      </w:pPr>
      <w:r>
        <w:rPr>
          <w:rFonts w:eastAsia="Times New Roman"/>
          <w:b/>
          <w:bCs/>
          <w:i/>
          <w:iCs/>
          <w:color w:val="000000"/>
          <w:sz w:val="20"/>
          <w:szCs w:val="20"/>
        </w:rPr>
        <w:t>(c)</w:t>
      </w:r>
      <w:r>
        <w:rPr>
          <w:rFonts w:eastAsia="Times New Roman"/>
          <w:color w:val="000000"/>
          <w:sz w:val="20"/>
          <w:szCs w:val="20"/>
        </w:rPr>
        <w:t>  The Company rents its office spaces in Greece under various lease agreements with unaffiliated parties. The durations of these agreements vary from a few months to 3 years and certain of these contracts also bear the option for the Company to extend the lease terms for further periods. Under ASC 842, the Company, as a lessee, has classified these contracts as operating leases and accordingly, a lease liability of $184 and $190, respectively, and an equal right-of-use asset based on the present value of future minimum lease payments for the fixed periods of each contract have been recognized on the December 31, 2020 and 2019 balance sheets. The monthly rent cost under the existing as of December 31, 2020 lease agreements are $8 (based on the exchange rate of Euro/US Dollar $1.22 as of December 31, 2020). Rent expense for 2020, 2019 and 2018 amounted to $104, $81 and $61, respectively, and is included in General and administrative expenses of the continuing operations in the accompanying consolidated statements of operations. The Company has assessed the right of use asset recognized for office leases for impairment and concluded that no impairment charge should be recorded as December 31, 2020 as no impairment indicators existed.</w:t>
      </w:r>
    </w:p>
    <w:p w:rsidR="002B5EDF" w:rsidRDefault="00B802AF">
      <w:pPr>
        <w:widowControl w:val="0"/>
        <w:jc w:val="both"/>
        <w:divId w:val="496774312"/>
        <w:rPr>
          <w:rFonts w:eastAsia="Times New Roman"/>
          <w:color w:val="000000"/>
          <w:sz w:val="20"/>
          <w:szCs w:val="20"/>
        </w:rPr>
      </w:pPr>
      <w:r>
        <w:rPr>
          <w:rFonts w:eastAsia="Times New Roman"/>
          <w:color w:val="000000"/>
          <w:sz w:val="20"/>
          <w:szCs w:val="20"/>
        </w:rPr>
        <w:t>The following table sets forth the Company’s undiscounted office rental obligations as at December 31, 2020:</w:t>
      </w:r>
    </w:p>
    <w:p w:rsidR="002B5EDF" w:rsidRDefault="002B5EDF">
      <w:pPr>
        <w:widowControl w:val="0"/>
        <w:divId w:val="1342120080"/>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8235"/>
        <w:gridCol w:w="92"/>
        <w:gridCol w:w="101"/>
        <w:gridCol w:w="840"/>
        <w:gridCol w:w="92"/>
      </w:tblGrid>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Amount</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shd w:val="clear" w:color="auto" w:fill="CCEEFF"/>
            <w:noWrap/>
            <w:vAlign w:val="bottom"/>
            <w:hideMark/>
          </w:tcPr>
          <w:p w:rsidR="002B5EDF" w:rsidRDefault="00B802AF">
            <w:pPr>
              <w:widowControl w:val="0"/>
              <w:divId w:val="748040104"/>
              <w:rPr>
                <w:rFonts w:eastAsia="Times New Roman"/>
                <w:color w:val="000000"/>
                <w:sz w:val="20"/>
                <w:szCs w:val="20"/>
              </w:rPr>
            </w:pPr>
            <w:r>
              <w:rPr>
                <w:rFonts w:eastAsia="Times New Roman"/>
                <w:color w:val="000000"/>
                <w:sz w:val="20"/>
                <w:szCs w:val="20"/>
              </w:rPr>
              <w:t>Year 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divId w:val="1285504326"/>
              <w:rPr>
                <w:rFonts w:eastAsia="Times New Roman"/>
                <w:color w:val="000000"/>
                <w:sz w:val="20"/>
                <w:szCs w:val="20"/>
              </w:rPr>
            </w:pPr>
            <w:r>
              <w:rPr>
                <w:rFonts w:eastAsia="Times New Roman"/>
                <w:color w:val="000000"/>
                <w:sz w:val="20"/>
                <w:szCs w:val="20"/>
              </w:rPr>
              <w:t>$</w:t>
            </w:r>
          </w:p>
        </w:tc>
        <w:tc>
          <w:tcPr>
            <w:tcW w:w="450" w:type="pct"/>
            <w:shd w:val="clear" w:color="auto" w:fill="CCEEFF"/>
            <w:noWrap/>
            <w:vAlign w:val="bottom"/>
            <w:hideMark/>
          </w:tcPr>
          <w:p w:rsidR="002B5EDF" w:rsidRDefault="00B802AF">
            <w:pPr>
              <w:widowControl w:val="0"/>
              <w:jc w:val="right"/>
              <w:divId w:val="1325204753"/>
              <w:rPr>
                <w:rFonts w:eastAsia="Times New Roman"/>
                <w:color w:val="000000"/>
                <w:sz w:val="20"/>
                <w:szCs w:val="20"/>
              </w:rPr>
            </w:pPr>
            <w:r>
              <w:rPr>
                <w:rFonts w:eastAsia="Times New Roman"/>
                <w:color w:val="000000"/>
                <w:sz w:val="20"/>
                <w:szCs w:val="20"/>
              </w:rPr>
              <w:t>100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noWrap/>
            <w:vAlign w:val="bottom"/>
            <w:hideMark/>
          </w:tcPr>
          <w:p w:rsidR="002B5EDF" w:rsidRDefault="00B802AF">
            <w:pPr>
              <w:widowControl w:val="0"/>
              <w:divId w:val="1599830480"/>
              <w:rPr>
                <w:rFonts w:eastAsia="Times New Roman"/>
                <w:color w:val="000000"/>
                <w:sz w:val="20"/>
                <w:szCs w:val="20"/>
              </w:rPr>
            </w:pPr>
            <w:r>
              <w:rPr>
                <w:rFonts w:eastAsia="Times New Roman"/>
                <w:color w:val="000000"/>
                <w:sz w:val="20"/>
                <w:szCs w:val="20"/>
              </w:rPr>
              <w:t>Year 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224608625"/>
              <w:rPr>
                <w:rFonts w:eastAsia="Times New Roman"/>
                <w:color w:val="000000"/>
                <w:sz w:val="20"/>
                <w:szCs w:val="20"/>
              </w:rPr>
            </w:pPr>
            <w:r>
              <w:rPr>
                <w:rFonts w:eastAsia="Times New Roman"/>
                <w:color w:val="000000"/>
                <w:sz w:val="20"/>
                <w:szCs w:val="20"/>
              </w:rPr>
              <w:t>79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shd w:val="clear" w:color="auto" w:fill="CCEEFF"/>
            <w:noWrap/>
            <w:vAlign w:val="bottom"/>
            <w:hideMark/>
          </w:tcPr>
          <w:p w:rsidR="002B5EDF" w:rsidRDefault="00B802AF">
            <w:pPr>
              <w:widowControl w:val="0"/>
              <w:divId w:val="1772310275"/>
              <w:rPr>
                <w:rFonts w:eastAsia="Times New Roman"/>
                <w:color w:val="000000"/>
                <w:sz w:val="20"/>
                <w:szCs w:val="20"/>
              </w:rPr>
            </w:pPr>
            <w:r>
              <w:rPr>
                <w:rFonts w:eastAsia="Times New Roman"/>
                <w:color w:val="000000"/>
                <w:sz w:val="20"/>
                <w:szCs w:val="20"/>
              </w:rPr>
              <w:t>Year 3</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164854927"/>
              <w:rPr>
                <w:rFonts w:eastAsia="Times New Roman"/>
                <w:color w:val="000000"/>
                <w:sz w:val="20"/>
                <w:szCs w:val="20"/>
              </w:rPr>
            </w:pPr>
            <w:r>
              <w:rPr>
                <w:rFonts w:eastAsia="Times New Roman"/>
                <w:color w:val="000000"/>
                <w:sz w:val="20"/>
                <w:szCs w:val="20"/>
              </w:rPr>
              <w:t>21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noWrap/>
            <w:vAlign w:val="bottom"/>
            <w:hideMark/>
          </w:tcPr>
          <w:p w:rsidR="002B5EDF" w:rsidRDefault="00B802AF">
            <w:pPr>
              <w:widowControl w:val="0"/>
              <w:divId w:val="1977564162"/>
              <w:rPr>
                <w:rFonts w:eastAsia="Times New Roman"/>
                <w:color w:val="000000"/>
                <w:sz w:val="20"/>
                <w:szCs w:val="20"/>
              </w:rPr>
            </w:pPr>
            <w:r>
              <w:rPr>
                <w:rFonts w:eastAsia="Times New Roman"/>
                <w:color w:val="000000"/>
                <w:sz w:val="20"/>
                <w:szCs w:val="20"/>
              </w:rPr>
              <w:t>Total</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655303678"/>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1219517788"/>
              <w:rPr>
                <w:rFonts w:eastAsia="Times New Roman"/>
                <w:color w:val="000000"/>
                <w:sz w:val="20"/>
                <w:szCs w:val="20"/>
              </w:rPr>
            </w:pPr>
            <w:r>
              <w:rPr>
                <w:rFonts w:eastAsia="Times New Roman"/>
                <w:color w:val="000000"/>
                <w:sz w:val="20"/>
                <w:szCs w:val="20"/>
              </w:rPr>
              <w:t>200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shd w:val="clear" w:color="auto" w:fill="CCEEFF"/>
            <w:noWrap/>
            <w:vAlign w:val="bottom"/>
            <w:hideMark/>
          </w:tcPr>
          <w:p w:rsidR="002B5EDF" w:rsidRDefault="00B802AF">
            <w:pPr>
              <w:widowControl w:val="0"/>
              <w:divId w:val="1209419851"/>
              <w:rPr>
                <w:rFonts w:eastAsia="Times New Roman"/>
                <w:color w:val="000000"/>
                <w:sz w:val="20"/>
                <w:szCs w:val="20"/>
              </w:rPr>
            </w:pPr>
            <w:r>
              <w:rPr>
                <w:rFonts w:eastAsia="Times New Roman"/>
                <w:color w:val="000000"/>
                <w:sz w:val="20"/>
                <w:szCs w:val="20"/>
              </w:rPr>
              <w:t>Less imputed interest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1882787892"/>
              <w:rPr>
                <w:rFonts w:eastAsia="Times New Roman"/>
                <w:color w:val="000000"/>
                <w:sz w:val="20"/>
                <w:szCs w:val="20"/>
              </w:rPr>
            </w:pPr>
            <w:r>
              <w:rPr>
                <w:rFonts w:eastAsia="Times New Roman"/>
                <w:color w:val="000000"/>
                <w:sz w:val="20"/>
                <w:szCs w:val="20"/>
              </w:rPr>
              <w:t>-16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noWrap/>
            <w:vAlign w:val="bottom"/>
            <w:hideMark/>
          </w:tcPr>
          <w:p w:rsidR="002B5EDF" w:rsidRDefault="00B802AF">
            <w:pPr>
              <w:widowControl w:val="0"/>
              <w:divId w:val="875460099"/>
              <w:rPr>
                <w:rFonts w:eastAsia="Times New Roman"/>
                <w:color w:val="000000"/>
                <w:sz w:val="20"/>
                <w:szCs w:val="20"/>
              </w:rPr>
            </w:pPr>
            <w:r>
              <w:rPr>
                <w:rFonts w:eastAsia="Times New Roman"/>
                <w:color w:val="000000"/>
                <w:sz w:val="20"/>
                <w:szCs w:val="20"/>
              </w:rPr>
              <w:t>Present value of lease liabilities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953047080"/>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1731999565"/>
              <w:rPr>
                <w:rFonts w:eastAsia="Times New Roman"/>
                <w:color w:val="000000"/>
                <w:sz w:val="20"/>
                <w:szCs w:val="20"/>
              </w:rPr>
            </w:pPr>
            <w:r>
              <w:rPr>
                <w:rFonts w:eastAsia="Times New Roman"/>
                <w:color w:val="000000"/>
                <w:sz w:val="20"/>
                <w:szCs w:val="20"/>
              </w:rPr>
              <w:t>184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noWrap/>
            <w:vAlign w:val="bottom"/>
            <w:hideMark/>
          </w:tcPr>
          <w:p w:rsidR="002B5EDF" w:rsidRDefault="00B802AF">
            <w:pPr>
              <w:widowControl w:val="0"/>
              <w:divId w:val="485241075"/>
              <w:rPr>
                <w:rFonts w:eastAsia="Times New Roman"/>
                <w:color w:val="000000"/>
                <w:sz w:val="20"/>
                <w:szCs w:val="20"/>
              </w:rPr>
            </w:pPr>
            <w:r>
              <w:rPr>
                <w:rFonts w:eastAsia="Times New Roman"/>
                <w:color w:val="000000"/>
                <w:sz w:val="20"/>
                <w:szCs w:val="20"/>
              </w:rPr>
              <w:t>Lease liabilities, current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972200142"/>
              <w:rPr>
                <w:rFonts w:eastAsia="Times New Roman"/>
                <w:color w:val="000000"/>
                <w:sz w:val="20"/>
                <w:szCs w:val="20"/>
              </w:rPr>
            </w:pPr>
            <w:r>
              <w:rPr>
                <w:rFonts w:eastAsia="Times New Roman"/>
                <w:color w:val="000000"/>
                <w:sz w:val="20"/>
                <w:szCs w:val="20"/>
              </w:rPr>
              <w:t>94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shd w:val="clear" w:color="auto" w:fill="CCEEFF"/>
            <w:noWrap/>
            <w:vAlign w:val="bottom"/>
            <w:hideMark/>
          </w:tcPr>
          <w:p w:rsidR="002B5EDF" w:rsidRDefault="00B802AF">
            <w:pPr>
              <w:widowControl w:val="0"/>
              <w:divId w:val="200169224"/>
              <w:rPr>
                <w:rFonts w:eastAsia="Times New Roman"/>
                <w:color w:val="000000"/>
                <w:sz w:val="20"/>
                <w:szCs w:val="20"/>
              </w:rPr>
            </w:pPr>
            <w:r>
              <w:rPr>
                <w:rFonts w:eastAsia="Times New Roman"/>
                <w:color w:val="000000"/>
                <w:sz w:val="20"/>
                <w:szCs w:val="20"/>
              </w:rPr>
              <w:t>Lease liabilities, non- current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noWrap/>
            <w:vAlign w:val="bottom"/>
            <w:hideMark/>
          </w:tcPr>
          <w:p w:rsidR="002B5EDF" w:rsidRDefault="00B802AF">
            <w:pPr>
              <w:widowControl w:val="0"/>
              <w:jc w:val="right"/>
              <w:divId w:val="20204221"/>
              <w:rPr>
                <w:rFonts w:eastAsia="Times New Roman"/>
                <w:color w:val="000000"/>
                <w:sz w:val="20"/>
                <w:szCs w:val="20"/>
              </w:rPr>
            </w:pPr>
            <w:r>
              <w:rPr>
                <w:rFonts w:eastAsia="Times New Roman"/>
                <w:color w:val="000000"/>
                <w:sz w:val="20"/>
                <w:szCs w:val="20"/>
              </w:rPr>
              <w:t>90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4400" w:type="pct"/>
            <w:noWrap/>
            <w:vAlign w:val="bottom"/>
            <w:hideMark/>
          </w:tcPr>
          <w:p w:rsidR="002B5EDF" w:rsidRDefault="00B802AF">
            <w:pPr>
              <w:widowControl w:val="0"/>
              <w:divId w:val="1182283562"/>
              <w:rPr>
                <w:rFonts w:eastAsia="Times New Roman"/>
                <w:color w:val="000000"/>
                <w:sz w:val="20"/>
                <w:szCs w:val="20"/>
              </w:rPr>
            </w:pPr>
            <w:r>
              <w:rPr>
                <w:rFonts w:eastAsia="Times New Roman"/>
                <w:color w:val="000000"/>
                <w:sz w:val="20"/>
                <w:szCs w:val="20"/>
              </w:rPr>
              <w:t>Present value of lease liabilities</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noWrap/>
            <w:vAlign w:val="bottom"/>
            <w:hideMark/>
          </w:tcPr>
          <w:p w:rsidR="002B5EDF" w:rsidRDefault="00B802AF">
            <w:pPr>
              <w:widowControl w:val="0"/>
              <w:divId w:val="1368484350"/>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noWrap/>
            <w:vAlign w:val="bottom"/>
            <w:hideMark/>
          </w:tcPr>
          <w:p w:rsidR="002B5EDF" w:rsidRDefault="00B802AF">
            <w:pPr>
              <w:widowControl w:val="0"/>
              <w:jc w:val="right"/>
              <w:divId w:val="1497112081"/>
              <w:rPr>
                <w:rFonts w:eastAsia="Times New Roman"/>
                <w:color w:val="000000"/>
                <w:sz w:val="20"/>
                <w:szCs w:val="20"/>
              </w:rPr>
            </w:pPr>
            <w:r>
              <w:rPr>
                <w:rFonts w:eastAsia="Times New Roman"/>
                <w:color w:val="000000"/>
                <w:sz w:val="20"/>
                <w:szCs w:val="20"/>
              </w:rPr>
              <w:t>184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962420079"/>
        <w:rPr>
          <w:rFonts w:eastAsia="Times New Roman"/>
          <w:color w:val="000000"/>
          <w:sz w:val="20"/>
          <w:szCs w:val="20"/>
        </w:rPr>
      </w:pPr>
    </w:p>
    <w:p w:rsidR="002B5EDF" w:rsidRDefault="00B802AF">
      <w:pPr>
        <w:widowControl w:val="0"/>
        <w:jc w:val="center"/>
        <w:divId w:val="2003464901"/>
        <w:rPr>
          <w:rFonts w:eastAsia="Times New Roman"/>
          <w:color w:val="000000"/>
          <w:sz w:val="20"/>
          <w:szCs w:val="20"/>
        </w:rPr>
      </w:pPr>
      <w:r>
        <w:rPr>
          <w:rFonts w:eastAsia="Times New Roman"/>
          <w:color w:val="000000"/>
          <w:sz w:val="16"/>
          <w:szCs w:val="16"/>
        </w:rPr>
        <w:t>F-25</w:t>
      </w:r>
    </w:p>
    <w:p w:rsidR="002B5EDF" w:rsidRDefault="002F482C">
      <w:pPr>
        <w:widowControl w:val="0"/>
        <w:divId w:val="118382435"/>
      </w:pPr>
      <w:r>
        <w:br w:type="page"/>
      </w:r>
    </w:p>
    <w:p w:rsidR="002B5EDF" w:rsidRDefault="002B5EDF">
      <w:pPr>
        <w:widowControl w:val="0"/>
        <w:divId w:val="118382435"/>
        <w:rPr>
          <w:rFonts w:eastAsia="Times New Roman"/>
          <w:color w:val="000000"/>
          <w:sz w:val="20"/>
          <w:szCs w:val="20"/>
        </w:rPr>
      </w:pPr>
    </w:p>
    <w:p w:rsidR="002B5EDF" w:rsidRDefault="00B802AF">
      <w:pPr>
        <w:widowControl w:val="0"/>
        <w:jc w:val="center"/>
        <w:divId w:val="421341038"/>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421341038"/>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421341038"/>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421341038"/>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901600426"/>
        <w:rPr>
          <w:rFonts w:eastAsia="Times New Roman"/>
          <w:color w:val="000000"/>
          <w:sz w:val="20"/>
          <w:szCs w:val="20"/>
        </w:rPr>
      </w:pPr>
    </w:p>
    <w:p w:rsidR="002B5EDF" w:rsidRDefault="00B802AF">
      <w:pPr>
        <w:widowControl w:val="0"/>
        <w:divId w:val="1842812224"/>
        <w:rPr>
          <w:rFonts w:eastAsia="Times New Roman"/>
          <w:b/>
          <w:bCs/>
          <w:color w:val="000000"/>
          <w:sz w:val="20"/>
          <w:szCs w:val="20"/>
        </w:rPr>
      </w:pPr>
      <w:r>
        <w:rPr>
          <w:rFonts w:eastAsia="Times New Roman"/>
          <w:b/>
          <w:bCs/>
          <w:color w:val="000000"/>
          <w:sz w:val="20"/>
          <w:szCs w:val="20"/>
        </w:rPr>
        <w:t>9.     Changes in Capital Accounts</w:t>
      </w: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(a)</w:t>
      </w:r>
      <w:r>
        <w:rPr>
          <w:rFonts w:eastAsia="Times New Roman"/>
          <w:color w:val="000000"/>
          <w:sz w:val="2"/>
          <w:szCs w:val="2"/>
        </w:rPr>
        <w:t> </w:t>
      </w:r>
      <w:r>
        <w:rPr>
          <w:rFonts w:eastAsia="Times New Roman"/>
          <w:b/>
          <w:bCs/>
          <w:i/>
          <w:iCs/>
          <w:color w:val="000000"/>
          <w:sz w:val="20"/>
          <w:szCs w:val="20"/>
        </w:rPr>
        <w:t>Series B Preferred Stock and Warrants to purchase Series B Preferred Stock</w:t>
      </w:r>
      <w:r>
        <w:rPr>
          <w:rFonts w:eastAsia="Times New Roman"/>
          <w:color w:val="000000"/>
          <w:sz w:val="20"/>
          <w:szCs w:val="20"/>
        </w:rPr>
        <w:t>: On March 21, 2017, the Company completed a registered direct offering of (i) 3,000 newly-designated Series B-1 convertible preferred shares, par value $0.01 per share, and common shares underlying such Series B-1 convertible preferred shares, and (ii) warrants to purchase 6,500 of Series B-1 convertible preferred shares, 6,500 of Series B-1 convertible preferred shares underlying such warrants, and common shares underlying such Series B-1 convertible preferred shares. Concurrently with the registered direct offering, the Company completed an offering of warrants to purchase 140,500 of Series B-2 convertible preferred shares in a private placement, in reliance on Regulation S under the Securities Act. The securities in the registered direct offering and private placement were issued and sold to Kalani Investments Limited (or “Kalani”), an entity not affiliated with the Company, pursuant to a Securities Purchase Agreement. In connection with the private placement, the Company entered into a Registration Rights Agreement with Kalani, pursuant to which the investor was granted certain registration rights with respect to the securities issued and sold in the private placement. The Series B-2 convertible preferred shares were convertible at any time at the option of the holder into common shares based on specific terms of the agreements. On March 24, 2019, the Series B-2 Preferred Warrants that were exercisable for Series B-2 Preferred Shares expired, in accordance with their terms.</w:t>
      </w:r>
    </w:p>
    <w:p w:rsidR="002B5EDF" w:rsidRDefault="002B5EDF">
      <w:pPr>
        <w:widowControl w:val="0"/>
        <w:divId w:val="1441536273"/>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In 2018 and 2019, the Company received net equity proceeds, after deducting offering expenses payable by the Company, of $17,413 and $6,452, respectively. In 2018, an aggregate of 17,490 preferred warrants were exercised for the sale of an equal number of preferred shares and in aggregate, 17,529 Series B-2 convertible preferred shares were converted to 1,025,027 common shares, thus leaving 250 Series B convertible preferred shares outstanding as at December 31, 2018. In 2019, an aggregate of 6,470 preferred warrants were exercised for the sale of an equal number of preferred shares and in aggregate, 5,220 Series B convertible preferred shares were converted to 710,051 common shares, thus leaving 1,500 Series B convertible preferred shares outstanding as at December 31, 2019. From January 1, 2020 and up to April 6, 2020, 1,100 Series B convertible preferred shares were converted to 195,215 common shares, thus leaving 400 Series B convertible preferred shares outstanding as at April 6, 2020. On April 6, 2020, the Company’s BOD members approved the re-purchase of the Company’s outstanding Series B-2 Preferred Shares, previously issued to “Kalani”, for a purchase price of $400. Following the BOD approval, the Company entered into an agreement with “Kalani” on April 7, 2020 for the re-purchase of all 400 Series B-2 convertible preferred shares outstanding, paid the purchase price of $400 and consequently cancelled the Series B-2 Preferred Shares.</w:t>
      </w:r>
    </w:p>
    <w:p w:rsidR="002B5EDF" w:rsidRDefault="002B5EDF">
      <w:pPr>
        <w:widowControl w:val="0"/>
        <w:divId w:val="1089472514"/>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(b)</w:t>
      </w:r>
      <w:r>
        <w:rPr>
          <w:rFonts w:eastAsia="Times New Roman"/>
          <w:color w:val="000000"/>
          <w:sz w:val="2"/>
          <w:szCs w:val="2"/>
        </w:rPr>
        <w:t> </w:t>
      </w:r>
      <w:r>
        <w:rPr>
          <w:rFonts w:eastAsia="Times New Roman"/>
          <w:b/>
          <w:bCs/>
          <w:i/>
          <w:iCs/>
          <w:color w:val="000000"/>
          <w:sz w:val="20"/>
          <w:szCs w:val="20"/>
        </w:rPr>
        <w:t xml:space="preserve">Series C Preferred Stock: </w:t>
      </w:r>
      <w:r>
        <w:rPr>
          <w:rFonts w:eastAsia="Times New Roman"/>
          <w:color w:val="000000"/>
          <w:sz w:val="20"/>
          <w:szCs w:val="20"/>
        </w:rPr>
        <w:t>On May 30, 2017, the Company issued 100 shares of its then newly-designated Series C Preferred Stock, par value $0.01 per share, to DSI, in exchange for a reduction of $3,000 in the principal amount of the Company's then outstanding loan, as described in Note 4. The Series C Preferred Stock had no dividend or liquidation rights. The Series C Preferred Stock voted with the common shares of the Company, and each share of the Series C Preferred Stock entitled the holder thereof to up to 250,000 votes, subject to a cap such that the aggregate voting power of any holder of Series C Preferred Stock together with its affiliates would not exceed 49.0%, on all matters submitted to a vote of the stockholders of the Company. As at December 31, 2019, the 100 Series C Preferred Stock remained outstanding. On March 23, 2020, the Company’s disinterested BOD members approved the repurchase of the Company’s 100 Series C Preferred Shares, held by Diana Shipping Inc., for a purchase price of $1,500. The Company’s disinterested BOD members had previously received a fairness opinion from an independent third party that the transaction was fair from a financial point of view to the Company. On March 25, 2020, the Company agreed with DSI for the repurchase of the Series C Preferred Shares and on March 26, 2020, the Company paid the agreed purchase price and consequently cancelled the Series C Preferred Shares.</w:t>
      </w:r>
    </w:p>
    <w:p w:rsidR="002B5EDF" w:rsidRDefault="00B802AF">
      <w:pPr>
        <w:widowControl w:val="0"/>
        <w:jc w:val="center"/>
        <w:divId w:val="1754080969"/>
        <w:rPr>
          <w:rFonts w:eastAsia="Times New Roman"/>
          <w:color w:val="000000"/>
          <w:sz w:val="20"/>
          <w:szCs w:val="20"/>
        </w:rPr>
      </w:pPr>
      <w:r>
        <w:rPr>
          <w:rFonts w:eastAsia="Times New Roman"/>
          <w:color w:val="000000"/>
          <w:sz w:val="16"/>
          <w:szCs w:val="16"/>
        </w:rPr>
        <w:t>F-26</w:t>
      </w:r>
    </w:p>
    <w:p w:rsidR="002B5EDF" w:rsidRDefault="002F482C">
      <w:pPr>
        <w:widowControl w:val="0"/>
        <w:divId w:val="1269778246"/>
      </w:pPr>
      <w:r>
        <w:br w:type="page"/>
      </w:r>
    </w:p>
    <w:p w:rsidR="002B5EDF" w:rsidRDefault="002B5EDF">
      <w:pPr>
        <w:widowControl w:val="0"/>
        <w:divId w:val="1269778246"/>
        <w:rPr>
          <w:rFonts w:eastAsia="Times New Roman"/>
          <w:color w:val="000000"/>
          <w:sz w:val="20"/>
          <w:szCs w:val="20"/>
        </w:rPr>
      </w:pPr>
    </w:p>
    <w:p w:rsidR="002B5EDF" w:rsidRDefault="00B802AF">
      <w:pPr>
        <w:widowControl w:val="0"/>
        <w:jc w:val="center"/>
        <w:divId w:val="1940604110"/>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940604110"/>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940604110"/>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940604110"/>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022977203"/>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(c)</w:t>
      </w:r>
      <w:r>
        <w:rPr>
          <w:rFonts w:eastAsia="Times New Roman"/>
          <w:color w:val="000000"/>
          <w:sz w:val="2"/>
          <w:szCs w:val="2"/>
        </w:rPr>
        <w:t> </w:t>
      </w:r>
      <w:r>
        <w:rPr>
          <w:rFonts w:eastAsia="Times New Roman"/>
          <w:b/>
          <w:bCs/>
          <w:i/>
          <w:iCs/>
          <w:color w:val="000000"/>
          <w:sz w:val="20"/>
          <w:szCs w:val="20"/>
        </w:rPr>
        <w:t xml:space="preserve">Receipt of NASDAQ Notices: </w:t>
      </w:r>
      <w:r>
        <w:rPr>
          <w:rFonts w:eastAsia="Times New Roman"/>
          <w:color w:val="000000"/>
          <w:sz w:val="20"/>
          <w:szCs w:val="20"/>
        </w:rPr>
        <w:t>On January 15, 2019, the Company announced that it has received written notification from The NASDAQ Stock Market LLC (“NASDAQ”) dated January 10, 2019, indicating that because the closing bid price of the Company's common stock for 30 consecutive business days was below the minimum $1.00 per share bid price requirement for continued listing on the NASDAQ Global Select Market, the Company was not in compliance with NASDAQ Listing Rule 5450(a)(1). The Company regained compliance on April 4, 2019, and thus cured this deficiency within the prescribed grace period.</w:t>
      </w:r>
    </w:p>
    <w:p w:rsidR="002B5EDF" w:rsidRDefault="002B5EDF">
      <w:pPr>
        <w:widowControl w:val="0"/>
        <w:divId w:val="1135368742"/>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On September 11, 2019, the Company announced that it has received written notification from The NASDAQ dated September 6, 2019, indicating the closing bid price of the Company's common stock for 30 consecutive business days was below the minimum $1.00 per share bid price requirement for continued listing on the NASDAQ Global Select Market, the Company’s applicable grace period to regain compliance was until March 4, 2020. On March 6, 2020 the Company’s securities were transferred to NASDAQ Capital Market and in connection with this, the Company was granted an additional grace period of 180 days, until August 31, 2020, to cure the bid price deficiency. On April 20, 2020, NASDAQ further notified the Company that, due to the unprecedented turmoil in U.S. and world financial markets that Covid-19 outbreak has caused, it filed an immediately effective rule change with the Securities and Exchange Commission for the tolling of the compliance periods of all price-based deficiencies and, as such, it granted the Company additional time until November 16, 2020, to regain compliance. The Company cured its bid price deficiency within the required time period by effecting on November 2, 2020 a reverse stock split on its common stock (see under (d) below).</w:t>
      </w:r>
    </w:p>
    <w:p w:rsidR="002B5EDF" w:rsidRDefault="002B5EDF">
      <w:pPr>
        <w:widowControl w:val="0"/>
        <w:divId w:val="234633440"/>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(d)</w:t>
      </w:r>
      <w:r>
        <w:rPr>
          <w:rFonts w:eastAsia="Times New Roman"/>
          <w:color w:val="000000"/>
          <w:sz w:val="2"/>
          <w:szCs w:val="2"/>
        </w:rPr>
        <w:t> </w:t>
      </w:r>
      <w:r>
        <w:rPr>
          <w:rFonts w:eastAsia="Times New Roman"/>
          <w:b/>
          <w:bCs/>
          <w:i/>
          <w:iCs/>
          <w:color w:val="000000"/>
          <w:sz w:val="20"/>
          <w:szCs w:val="20"/>
        </w:rPr>
        <w:t xml:space="preserve">One-for-Ten Reverse Stock Split: </w:t>
      </w:r>
      <w:r>
        <w:rPr>
          <w:rFonts w:eastAsia="Times New Roman"/>
          <w:color w:val="000000"/>
          <w:sz w:val="20"/>
          <w:szCs w:val="20"/>
        </w:rPr>
        <w:t>With the intention of complying with NASDAQ’s minimum bid price requirements discussed above, the Company effected as of the opening of trading on November 2, 2020 a one-for-ten reverse stock split of its common shares, which was approved by shareholders at the Company’s 2020 Special Meeting of Shareholders held on October 29, 2020. The number of the Company’s common shares issued and outstanding at that date was reduced from 50,155,299 to 5,015,501. No fractional shares were issued in connection with the reverse split. Shareholders who would otherwise hold fractional shares of the Company’s common stock received a cash payment in lieu of such fractional share.</w:t>
      </w:r>
    </w:p>
    <w:p w:rsidR="002B5EDF" w:rsidRDefault="002B5EDF">
      <w:pPr>
        <w:widowControl w:val="0"/>
        <w:divId w:val="1955167843"/>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(e)</w:t>
      </w:r>
      <w:r>
        <w:rPr>
          <w:rFonts w:eastAsia="Times New Roman"/>
          <w:color w:val="000000"/>
          <w:sz w:val="2"/>
          <w:szCs w:val="2"/>
        </w:rPr>
        <w:t> </w:t>
      </w:r>
      <w:r>
        <w:rPr>
          <w:rFonts w:eastAsia="Times New Roman"/>
          <w:b/>
          <w:bCs/>
          <w:i/>
          <w:iCs/>
          <w:color w:val="000000"/>
          <w:sz w:val="20"/>
          <w:szCs w:val="20"/>
        </w:rPr>
        <w:t>Share Repurchase Program</w:t>
      </w:r>
      <w:r>
        <w:rPr>
          <w:rFonts w:eastAsia="Times New Roman"/>
          <w:b/>
          <w:bCs/>
          <w:color w:val="000000"/>
          <w:sz w:val="20"/>
          <w:szCs w:val="20"/>
        </w:rPr>
        <w:t>:</w:t>
      </w:r>
      <w:r>
        <w:rPr>
          <w:rFonts w:eastAsia="Times New Roman"/>
          <w:color w:val="000000"/>
          <w:sz w:val="20"/>
          <w:szCs w:val="20"/>
        </w:rPr>
        <w:t xml:space="preserve"> In January 2019, the Company had announced that its Board of Directors authorized a share repurchase program to purchase up to an aggregate of $6,000 of the Company’s common shares. The timing and amount of any repurchases would be determined by the Company’s management and would depend on market conditions, capital allocation alternatives, applicable securities laws, and other factors. The Board of Directors’ authorization of the repurchase program was effective immediately and would expire on December 21, 2019. Common shares repurchased as part of this program would be cancelled by the Company. During 2019, no shares had been repurchased under the specific program, which expired on December 21, 2019.</w:t>
      </w:r>
    </w:p>
    <w:p w:rsidR="002B5EDF" w:rsidRDefault="002B5EDF">
      <w:pPr>
        <w:widowControl w:val="0"/>
        <w:divId w:val="1220169484"/>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In January 2020, the Company’s Board of Directors further authorized a share repurchase program to purchase up to an aggregate of $6,000 of the Company’s common shares, with identical terms to the former program. During 2020, the Company has repurchased 81,785 common shares of value $656, including expenses, and all common shares repurchased as part of this program were cancelled by the Company. The Board of Directors’ authorization of this program expired on December 21, 2020.</w:t>
      </w:r>
    </w:p>
    <w:p w:rsidR="002B5EDF" w:rsidRDefault="002B5EDF">
      <w:pPr>
        <w:widowControl w:val="0"/>
        <w:divId w:val="733702592"/>
        <w:rPr>
          <w:rFonts w:eastAsia="Times New Roman"/>
          <w:color w:val="000000"/>
          <w:sz w:val="20"/>
          <w:szCs w:val="20"/>
        </w:rPr>
      </w:pPr>
    </w:p>
    <w:p w:rsidR="002B5EDF" w:rsidRDefault="00B802AF">
      <w:pPr>
        <w:widowControl w:val="0"/>
        <w:jc w:val="center"/>
        <w:divId w:val="119226012"/>
        <w:rPr>
          <w:rFonts w:eastAsia="Times New Roman"/>
          <w:color w:val="000000"/>
          <w:sz w:val="20"/>
          <w:szCs w:val="20"/>
        </w:rPr>
      </w:pPr>
      <w:r>
        <w:rPr>
          <w:rFonts w:eastAsia="Times New Roman"/>
          <w:color w:val="000000"/>
          <w:sz w:val="16"/>
          <w:szCs w:val="16"/>
        </w:rPr>
        <w:t>F-27</w:t>
      </w:r>
    </w:p>
    <w:p w:rsidR="002B5EDF" w:rsidRDefault="002F482C">
      <w:pPr>
        <w:widowControl w:val="0"/>
        <w:divId w:val="287513182"/>
      </w:pPr>
      <w:r>
        <w:br w:type="page"/>
      </w:r>
    </w:p>
    <w:p w:rsidR="002B5EDF" w:rsidRDefault="002B5EDF">
      <w:pPr>
        <w:widowControl w:val="0"/>
        <w:divId w:val="287513182"/>
        <w:rPr>
          <w:rFonts w:eastAsia="Times New Roman"/>
          <w:color w:val="000000"/>
          <w:sz w:val="20"/>
          <w:szCs w:val="20"/>
        </w:rPr>
      </w:pPr>
    </w:p>
    <w:p w:rsidR="002B5EDF" w:rsidRDefault="00B802AF">
      <w:pPr>
        <w:widowControl w:val="0"/>
        <w:jc w:val="center"/>
        <w:divId w:val="1869097896"/>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869097896"/>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869097896"/>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869097896"/>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285241597"/>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b/>
          <w:bCs/>
          <w:i/>
          <w:iCs/>
          <w:color w:val="000000"/>
          <w:sz w:val="20"/>
          <w:szCs w:val="20"/>
        </w:rPr>
        <w:t>(f)</w:t>
      </w:r>
      <w:r>
        <w:rPr>
          <w:rFonts w:eastAsia="Times New Roman"/>
          <w:color w:val="000000"/>
          <w:sz w:val="2"/>
          <w:szCs w:val="2"/>
        </w:rPr>
        <w:t> </w:t>
      </w:r>
      <w:r>
        <w:rPr>
          <w:rFonts w:eastAsia="Times New Roman"/>
          <w:b/>
          <w:bCs/>
          <w:i/>
          <w:iCs/>
          <w:color w:val="000000"/>
          <w:sz w:val="20"/>
          <w:szCs w:val="20"/>
        </w:rPr>
        <w:t xml:space="preserve">Compensation Cost on Restricted Common Stock: </w:t>
      </w:r>
      <w:r>
        <w:rPr>
          <w:rFonts w:eastAsia="Times New Roman"/>
          <w:color w:val="000000"/>
          <w:sz w:val="20"/>
          <w:szCs w:val="20"/>
        </w:rPr>
        <w:t>On February 9, 2018, the Company’s Board of Directors approved an amendment to the 2015 Equity Incentive Plan, to increase the aggregate number of shares issuable under the plan to 55,000 shares. On February 9, 2018, the Company issued 16,170 restricted common shares as an award to the executive management and the non-executive directors, pursuant to the Company’s Board of Directors’ decision of February 9, 2017. The fair value of the award was $380 and the number of shares issued was based on the share closing price of February 9, 2018. One third of the shares vested on February 9, 2018, and the remainder two thirds vested ratably over two years from the issuance date. As at December 31, 2019, 38,830 restricted common shares remained reserved for issuance under the Plan.</w:t>
      </w:r>
    </w:p>
    <w:p w:rsidR="002B5EDF" w:rsidRDefault="002B5EDF">
      <w:pPr>
        <w:widowControl w:val="0"/>
        <w:divId w:val="1233585793"/>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On February 15, 2018, the Company's Board of Directors approved a one-time award of restricted common stock, which was proposed by the Company's compensation committee, with an aggregate value of $5,000, to the Company's executive officers and non-executive directors, in recognition of the successful refinancing of the Company's RBS loan in 2017. In this respect, a number of 574,779 restricted shares were issued on February 15, 2019 and their number was defined based on the share closing price of February 15, 2019. One third of the shares vested on the issuance date and the remainder two thirds vest ratably over two years from the issuance date. In 2018, a compensation cost of $1,464 was recognized in connection with the specific award and is included in General and administrative expenses in the accompanying consolidated statements of operations, and in February 2019, upon the issuance of the shares, the respective amount has been reclassified from Other liabilities, non-current to Additional paid-in capital in the accompanying 2019 consolidated balance sheets.</w:t>
      </w:r>
    </w:p>
    <w:p w:rsidR="002B5EDF" w:rsidRDefault="002B5EDF">
      <w:pPr>
        <w:widowControl w:val="0"/>
        <w:divId w:val="48038024"/>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On December 30, 2020, the Company’s Board of Directors approved an amendment to the 2015 Equity Incentive Plan, to increase the aggregate number of shares issuable under the plan to 538,830 shares, and further approved 67,225 restricted common shares to be issued on the same date as an award to the Company’s directors. The fair value of the award was $320 and was calculated by using the share closing price of December 29, 2020. One fourth of the shares vested on December 30, 2020 and the remainder three fourths will vest ratably over three years from the issuance date. As at December 31, 2020, 471,605 restricted common shares remained reserved for issuance under the Plan.</w:t>
      </w:r>
    </w:p>
    <w:p w:rsidR="002B5EDF" w:rsidRDefault="002B5EDF">
      <w:pPr>
        <w:widowControl w:val="0"/>
        <w:divId w:val="1870333035"/>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During 2020, 2019 and 2018, aggregate compensation cost on restricted stock amounted to $1,916, $1,791 and $1,587 respectively, and is included in General and administrative expenses in the accompanying consolidated statements of operations. At December 31, 2020 and 2019, the total unrecognized compensation cost relating to restricted share awards was $293 and $1,889, respectively.</w:t>
      </w:r>
    </w:p>
    <w:p w:rsidR="002B5EDF" w:rsidRDefault="002B5EDF">
      <w:pPr>
        <w:widowControl w:val="0"/>
        <w:divId w:val="110976936"/>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During 2020, 2019 and 2018, the movement of the restricted stock cost was as follows:</w:t>
      </w:r>
    </w:p>
    <w:tbl>
      <w:tblPr>
        <w:tblW w:w="5000" w:type="pct"/>
        <w:tblCellSpacing w:w="0" w:type="dxa"/>
        <w:tblCellMar>
          <w:left w:w="0" w:type="dxa"/>
          <w:right w:w="0" w:type="dxa"/>
        </w:tblCellMar>
        <w:tblLook w:val="04A0" w:firstRow="1" w:lastRow="0" w:firstColumn="1" w:lastColumn="0" w:noHBand="0" w:noVBand="1"/>
      </w:tblPr>
      <w:tblGrid>
        <w:gridCol w:w="7112"/>
        <w:gridCol w:w="93"/>
        <w:gridCol w:w="93"/>
        <w:gridCol w:w="841"/>
        <w:gridCol w:w="93"/>
        <w:gridCol w:w="93"/>
        <w:gridCol w:w="101"/>
        <w:gridCol w:w="841"/>
        <w:gridCol w:w="93"/>
      </w:tblGrid>
      <w:tr w:rsidR="002B5EDF">
        <w:trPr>
          <w:divId w:val="1391149700"/>
          <w:tblCellSpacing w:w="0" w:type="dxa"/>
        </w:trPr>
        <w:tc>
          <w:tcPr>
            <w:tcW w:w="0" w:type="auto"/>
            <w:noWrap/>
            <w:vAlign w:val="bottom"/>
            <w:hideMark/>
          </w:tcPr>
          <w:p w:rsidR="002B5EDF" w:rsidRDefault="002B5EDF">
            <w:pPr>
              <w:widowControl w:val="0"/>
              <w:rPr>
                <w:rFonts w:eastAsia="Times New Roman"/>
                <w:color w:val="000000"/>
                <w:sz w:val="20"/>
                <w:szCs w:val="20"/>
              </w:rPr>
            </w:pP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Number of Shares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Weighted Average Grant Date Price</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rPr>
                <w:rFonts w:eastAsia="Times New Roman"/>
                <w:b/>
                <w:bCs/>
                <w:color w:val="000000"/>
                <w:sz w:val="20"/>
                <w:szCs w:val="20"/>
              </w:rPr>
            </w:pPr>
            <w:r>
              <w:rPr>
                <w:rFonts w:eastAsia="Times New Roman"/>
                <w:b/>
                <w:bCs/>
                <w:color w:val="000000"/>
                <w:sz w:val="20"/>
                <w:szCs w:val="20"/>
              </w:rPr>
              <w:t>Outstanding at December 31, 2017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shd w:val="clear" w:color="auto" w:fill="CCEEFF"/>
            <w:noWrap/>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451126988"/>
              <w:rPr>
                <w:rFonts w:eastAsia="Times New Roman"/>
                <w:color w:val="000000"/>
                <w:sz w:val="20"/>
                <w:szCs w:val="20"/>
              </w:rPr>
            </w:pPr>
            <w:r>
              <w:rPr>
                <w:rFonts w:eastAsia="Times New Roman"/>
                <w:color w:val="000000"/>
                <w:sz w:val="20"/>
                <w:szCs w:val="20"/>
              </w:rPr>
              <w:t>Granted</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2079202272"/>
              <w:rPr>
                <w:rFonts w:eastAsia="Times New Roman"/>
                <w:color w:val="000000"/>
                <w:sz w:val="20"/>
                <w:szCs w:val="20"/>
              </w:rPr>
            </w:pPr>
            <w:r>
              <w:rPr>
                <w:rFonts w:eastAsia="Times New Roman"/>
                <w:color w:val="000000"/>
                <w:sz w:val="20"/>
                <w:szCs w:val="20"/>
              </w:rPr>
              <w:t>16,170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37173141"/>
              <w:rPr>
                <w:rFonts w:eastAsia="Times New Roman"/>
                <w:color w:val="000000"/>
                <w:sz w:val="20"/>
                <w:szCs w:val="20"/>
              </w:rPr>
            </w:pPr>
            <w:r>
              <w:rPr>
                <w:rFonts w:eastAsia="Times New Roman"/>
                <w:color w:val="000000"/>
                <w:sz w:val="20"/>
                <w:szCs w:val="20"/>
              </w:rPr>
              <w:t>23.50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902641639"/>
              <w:rPr>
                <w:rFonts w:eastAsia="Times New Roman"/>
                <w:color w:val="000000"/>
                <w:sz w:val="20"/>
                <w:szCs w:val="20"/>
              </w:rPr>
            </w:pPr>
            <w:r>
              <w:rPr>
                <w:rFonts w:eastAsia="Times New Roman"/>
                <w:color w:val="000000"/>
                <w:sz w:val="20"/>
                <w:szCs w:val="20"/>
              </w:rPr>
              <w:t>Vested</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2064792339"/>
              <w:rPr>
                <w:rFonts w:eastAsia="Times New Roman"/>
                <w:color w:val="000000"/>
                <w:sz w:val="20"/>
                <w:szCs w:val="20"/>
              </w:rPr>
            </w:pPr>
            <w:r>
              <w:rPr>
                <w:rFonts w:eastAsia="Times New Roman"/>
                <w:color w:val="000000"/>
                <w:sz w:val="20"/>
                <w:szCs w:val="20"/>
              </w:rPr>
              <w:t>(5,390</w:t>
            </w:r>
          </w:p>
        </w:tc>
        <w:tc>
          <w:tcPr>
            <w:tcW w:w="50" w:type="pct"/>
            <w:shd w:val="clear" w:color="auto" w:fill="CCEEFF"/>
            <w:noWrap/>
            <w:vAlign w:val="bottom"/>
            <w:hideMark/>
          </w:tcPr>
          <w:p w:rsidR="002B5EDF" w:rsidRDefault="00B802AF">
            <w:pPr>
              <w:widowControl w:val="0"/>
              <w:divId w:val="1341850771"/>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2126461658"/>
              <w:rPr>
                <w:rFonts w:eastAsia="Times New Roman"/>
                <w:color w:val="000000"/>
                <w:sz w:val="20"/>
                <w:szCs w:val="20"/>
              </w:rPr>
            </w:pPr>
            <w:r>
              <w:rPr>
                <w:rFonts w:eastAsia="Times New Roman"/>
                <w:color w:val="000000"/>
                <w:sz w:val="20"/>
                <w:szCs w:val="20"/>
              </w:rPr>
              <w:t>23.50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191142733"/>
              <w:rPr>
                <w:rFonts w:eastAsia="Times New Roman"/>
                <w:color w:val="000000"/>
                <w:sz w:val="20"/>
                <w:szCs w:val="20"/>
              </w:rPr>
            </w:pPr>
            <w:r>
              <w:rPr>
                <w:rFonts w:eastAsia="Times New Roman"/>
                <w:color w:val="000000"/>
                <w:sz w:val="20"/>
                <w:szCs w:val="20"/>
              </w:rPr>
              <w:t>Forfeited or expired</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38910639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621806771"/>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199856486"/>
              <w:rPr>
                <w:rFonts w:eastAsia="Times New Roman"/>
                <w:b/>
                <w:bCs/>
                <w:color w:val="000000"/>
                <w:sz w:val="20"/>
                <w:szCs w:val="20"/>
              </w:rPr>
            </w:pPr>
            <w:r>
              <w:rPr>
                <w:rFonts w:eastAsia="Times New Roman"/>
                <w:b/>
                <w:bCs/>
                <w:color w:val="000000"/>
                <w:sz w:val="20"/>
                <w:szCs w:val="20"/>
              </w:rPr>
              <w:t>Outstanding at December 31, 2018</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162476986"/>
              <w:rPr>
                <w:rFonts w:eastAsia="Times New Roman"/>
                <w:color w:val="000000"/>
                <w:sz w:val="20"/>
                <w:szCs w:val="20"/>
              </w:rPr>
            </w:pPr>
            <w:r>
              <w:rPr>
                <w:rFonts w:eastAsia="Times New Roman"/>
                <w:color w:val="000000"/>
                <w:sz w:val="20"/>
                <w:szCs w:val="20"/>
              </w:rPr>
              <w:t>10,780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46633996"/>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1873616160"/>
              <w:rPr>
                <w:rFonts w:eastAsia="Times New Roman"/>
                <w:color w:val="000000"/>
                <w:sz w:val="20"/>
                <w:szCs w:val="20"/>
              </w:rPr>
            </w:pPr>
            <w:r>
              <w:rPr>
                <w:rFonts w:eastAsia="Times New Roman"/>
                <w:color w:val="000000"/>
                <w:sz w:val="20"/>
                <w:szCs w:val="20"/>
              </w:rPr>
              <w:t>23.50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1733429252"/>
              <w:rPr>
                <w:rFonts w:eastAsia="Times New Roman"/>
                <w:color w:val="000000"/>
                <w:sz w:val="20"/>
                <w:szCs w:val="20"/>
              </w:rPr>
            </w:pPr>
            <w:r>
              <w:rPr>
                <w:rFonts w:eastAsia="Times New Roman"/>
                <w:color w:val="000000"/>
                <w:sz w:val="20"/>
                <w:szCs w:val="20"/>
              </w:rPr>
              <w:t>Granted</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49709789"/>
              <w:rPr>
                <w:rFonts w:eastAsia="Times New Roman"/>
                <w:color w:val="000000"/>
                <w:sz w:val="20"/>
                <w:szCs w:val="20"/>
              </w:rPr>
            </w:pPr>
            <w:r>
              <w:rPr>
                <w:rFonts w:eastAsia="Times New Roman"/>
                <w:color w:val="000000"/>
                <w:sz w:val="20"/>
                <w:szCs w:val="20"/>
              </w:rPr>
              <w:t>574,779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900291608"/>
              <w:rPr>
                <w:rFonts w:eastAsia="Times New Roman"/>
                <w:color w:val="000000"/>
                <w:sz w:val="20"/>
                <w:szCs w:val="20"/>
              </w:rPr>
            </w:pPr>
            <w:r>
              <w:rPr>
                <w:rFonts w:eastAsia="Times New Roman"/>
                <w:color w:val="000000"/>
                <w:sz w:val="20"/>
                <w:szCs w:val="20"/>
              </w:rPr>
              <w:t>8.70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579605952"/>
              <w:rPr>
                <w:rFonts w:eastAsia="Times New Roman"/>
                <w:color w:val="000000"/>
                <w:sz w:val="20"/>
                <w:szCs w:val="20"/>
              </w:rPr>
            </w:pPr>
            <w:r>
              <w:rPr>
                <w:rFonts w:eastAsia="Times New Roman"/>
                <w:color w:val="000000"/>
                <w:sz w:val="20"/>
                <w:szCs w:val="20"/>
              </w:rPr>
              <w:t>Vested</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841578044"/>
              <w:rPr>
                <w:rFonts w:eastAsia="Times New Roman"/>
                <w:color w:val="000000"/>
                <w:sz w:val="20"/>
                <w:szCs w:val="20"/>
              </w:rPr>
            </w:pPr>
            <w:r>
              <w:rPr>
                <w:rFonts w:eastAsia="Times New Roman"/>
                <w:color w:val="000000"/>
                <w:sz w:val="20"/>
                <w:szCs w:val="20"/>
              </w:rPr>
              <w:t>(196,983</w:t>
            </w:r>
          </w:p>
        </w:tc>
        <w:tc>
          <w:tcPr>
            <w:tcW w:w="50" w:type="pct"/>
            <w:shd w:val="clear" w:color="auto" w:fill="CCEEFF"/>
            <w:noWrap/>
            <w:vAlign w:val="bottom"/>
            <w:hideMark/>
          </w:tcPr>
          <w:p w:rsidR="002B5EDF" w:rsidRDefault="00B802AF">
            <w:pPr>
              <w:widowControl w:val="0"/>
              <w:divId w:val="1309825229"/>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421413051"/>
              <w:rPr>
                <w:rFonts w:eastAsia="Times New Roman"/>
                <w:color w:val="000000"/>
                <w:sz w:val="20"/>
                <w:szCs w:val="20"/>
              </w:rPr>
            </w:pPr>
            <w:r>
              <w:rPr>
                <w:rFonts w:eastAsia="Times New Roman"/>
                <w:color w:val="000000"/>
                <w:sz w:val="20"/>
                <w:szCs w:val="20"/>
              </w:rPr>
              <w:t>9.10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720398032"/>
              <w:rPr>
                <w:rFonts w:eastAsia="Times New Roman"/>
                <w:color w:val="000000"/>
                <w:sz w:val="20"/>
                <w:szCs w:val="20"/>
              </w:rPr>
            </w:pPr>
            <w:r>
              <w:rPr>
                <w:rFonts w:eastAsia="Times New Roman"/>
                <w:color w:val="000000"/>
                <w:sz w:val="20"/>
                <w:szCs w:val="20"/>
              </w:rPr>
              <w:t>Forfeited or expired</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1744067123"/>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30150213"/>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197621978"/>
              <w:rPr>
                <w:rFonts w:eastAsia="Times New Roman"/>
                <w:b/>
                <w:bCs/>
                <w:color w:val="000000"/>
                <w:sz w:val="20"/>
                <w:szCs w:val="20"/>
              </w:rPr>
            </w:pPr>
            <w:r>
              <w:rPr>
                <w:rFonts w:eastAsia="Times New Roman"/>
                <w:b/>
                <w:bCs/>
                <w:color w:val="000000"/>
                <w:sz w:val="20"/>
                <w:szCs w:val="20"/>
              </w:rPr>
              <w:t>Outstanding at December 31, 2019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1988053372"/>
              <w:rPr>
                <w:rFonts w:eastAsia="Times New Roman"/>
                <w:color w:val="000000"/>
                <w:sz w:val="20"/>
                <w:szCs w:val="20"/>
              </w:rPr>
            </w:pPr>
            <w:r>
              <w:rPr>
                <w:rFonts w:eastAsia="Times New Roman"/>
                <w:color w:val="000000"/>
                <w:sz w:val="20"/>
                <w:szCs w:val="20"/>
              </w:rPr>
              <w:t>388,576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895169549"/>
              <w:rPr>
                <w:rFonts w:eastAsia="Times New Roman"/>
                <w:color w:val="000000"/>
                <w:sz w:val="20"/>
                <w:szCs w:val="20"/>
              </w:rPr>
            </w:pPr>
            <w:r>
              <w:rPr>
                <w:rFonts w:eastAsia="Times New Roman"/>
                <w:color w:val="000000"/>
                <w:sz w:val="20"/>
                <w:szCs w:val="20"/>
              </w:rPr>
              <w:t>8.90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2111656809"/>
              <w:rPr>
                <w:rFonts w:eastAsia="Times New Roman"/>
                <w:color w:val="000000"/>
                <w:sz w:val="20"/>
                <w:szCs w:val="20"/>
              </w:rPr>
            </w:pPr>
            <w:r>
              <w:rPr>
                <w:rFonts w:eastAsia="Times New Roman"/>
                <w:color w:val="000000"/>
                <w:sz w:val="20"/>
                <w:szCs w:val="20"/>
              </w:rPr>
              <w:t>Granted</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98070405"/>
              <w:rPr>
                <w:rFonts w:eastAsia="Times New Roman"/>
                <w:color w:val="000000"/>
                <w:sz w:val="20"/>
                <w:szCs w:val="20"/>
              </w:rPr>
            </w:pPr>
            <w:r>
              <w:rPr>
                <w:rFonts w:eastAsia="Times New Roman"/>
                <w:color w:val="000000"/>
                <w:sz w:val="20"/>
                <w:szCs w:val="20"/>
              </w:rPr>
              <w:t>67,225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noWrap/>
            <w:vAlign w:val="bottom"/>
            <w:hideMark/>
          </w:tcPr>
          <w:p w:rsidR="002B5EDF" w:rsidRDefault="00B802AF">
            <w:pPr>
              <w:widowControl w:val="0"/>
              <w:jc w:val="right"/>
              <w:divId w:val="1517038139"/>
              <w:rPr>
                <w:rFonts w:eastAsia="Times New Roman"/>
                <w:color w:val="000000"/>
                <w:sz w:val="20"/>
                <w:szCs w:val="20"/>
              </w:rPr>
            </w:pPr>
            <w:r>
              <w:rPr>
                <w:rFonts w:eastAsia="Times New Roman"/>
                <w:color w:val="000000"/>
                <w:sz w:val="20"/>
                <w:szCs w:val="20"/>
              </w:rPr>
              <w:t>4.76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456946935"/>
              <w:rPr>
                <w:rFonts w:eastAsia="Times New Roman"/>
                <w:color w:val="000000"/>
                <w:sz w:val="20"/>
                <w:szCs w:val="20"/>
              </w:rPr>
            </w:pPr>
            <w:r>
              <w:rPr>
                <w:rFonts w:eastAsia="Times New Roman"/>
                <w:color w:val="000000"/>
                <w:sz w:val="20"/>
                <w:szCs w:val="20"/>
              </w:rPr>
              <w:lastRenderedPageBreak/>
              <w:t>Vested</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269311126"/>
              <w:rPr>
                <w:rFonts w:eastAsia="Times New Roman"/>
                <w:color w:val="000000"/>
                <w:sz w:val="20"/>
                <w:szCs w:val="20"/>
              </w:rPr>
            </w:pPr>
            <w:r>
              <w:rPr>
                <w:rFonts w:eastAsia="Times New Roman"/>
                <w:color w:val="000000"/>
                <w:sz w:val="20"/>
                <w:szCs w:val="20"/>
              </w:rPr>
              <w:t>(355,702</w:t>
            </w:r>
          </w:p>
        </w:tc>
        <w:tc>
          <w:tcPr>
            <w:tcW w:w="50" w:type="pct"/>
            <w:shd w:val="clear" w:color="auto" w:fill="CCEEFF"/>
            <w:noWrap/>
            <w:vAlign w:val="bottom"/>
            <w:hideMark/>
          </w:tcPr>
          <w:p w:rsidR="002B5EDF" w:rsidRDefault="00B802AF">
            <w:pPr>
              <w:widowControl w:val="0"/>
              <w:divId w:val="1579679976"/>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noWrap/>
            <w:vAlign w:val="bottom"/>
            <w:hideMark/>
          </w:tcPr>
          <w:p w:rsidR="002B5EDF" w:rsidRDefault="00B802AF">
            <w:pPr>
              <w:widowControl w:val="0"/>
              <w:jc w:val="right"/>
              <w:divId w:val="1243107138"/>
              <w:rPr>
                <w:rFonts w:eastAsia="Times New Roman"/>
                <w:color w:val="000000"/>
                <w:sz w:val="20"/>
                <w:szCs w:val="20"/>
              </w:rPr>
            </w:pPr>
            <w:r>
              <w:rPr>
                <w:rFonts w:eastAsia="Times New Roman"/>
                <w:color w:val="000000"/>
                <w:sz w:val="20"/>
                <w:szCs w:val="20"/>
              </w:rPr>
              <w:t>8.74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noWrap/>
            <w:vAlign w:val="bottom"/>
            <w:hideMark/>
          </w:tcPr>
          <w:p w:rsidR="002B5EDF" w:rsidRDefault="00B802AF">
            <w:pPr>
              <w:widowControl w:val="0"/>
              <w:divId w:val="606347263"/>
              <w:rPr>
                <w:rFonts w:eastAsia="Times New Roman"/>
                <w:color w:val="000000"/>
                <w:sz w:val="20"/>
                <w:szCs w:val="20"/>
              </w:rPr>
            </w:pPr>
            <w:r>
              <w:rPr>
                <w:rFonts w:eastAsia="Times New Roman"/>
                <w:color w:val="000000"/>
                <w:sz w:val="20"/>
                <w:szCs w:val="20"/>
              </w:rPr>
              <w:t>Forfeited or expired</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34212796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436296424"/>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800" w:type="pct"/>
            <w:shd w:val="clear" w:color="auto" w:fill="CCEEFF"/>
            <w:noWrap/>
            <w:vAlign w:val="bottom"/>
            <w:hideMark/>
          </w:tcPr>
          <w:p w:rsidR="002B5EDF" w:rsidRDefault="00B802AF">
            <w:pPr>
              <w:widowControl w:val="0"/>
              <w:divId w:val="388188529"/>
              <w:rPr>
                <w:rFonts w:eastAsia="Times New Roman"/>
                <w:b/>
                <w:bCs/>
                <w:color w:val="000000"/>
                <w:sz w:val="20"/>
                <w:szCs w:val="20"/>
              </w:rPr>
            </w:pPr>
            <w:r>
              <w:rPr>
                <w:rFonts w:eastAsia="Times New Roman"/>
                <w:b/>
                <w:bCs/>
                <w:color w:val="000000"/>
                <w:sz w:val="20"/>
                <w:szCs w:val="20"/>
              </w:rPr>
              <w:t>Outstanding at December 31, 2020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561332460"/>
              <w:rPr>
                <w:rFonts w:eastAsia="Times New Roman"/>
                <w:color w:val="000000"/>
                <w:sz w:val="20"/>
                <w:szCs w:val="20"/>
              </w:rPr>
            </w:pPr>
            <w:r>
              <w:rPr>
                <w:rFonts w:eastAsia="Times New Roman"/>
                <w:color w:val="000000"/>
                <w:sz w:val="20"/>
                <w:szCs w:val="20"/>
              </w:rPr>
              <w:t>100,099</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shd w:val="clear" w:color="auto" w:fill="CCEEFF"/>
            <w:noWrap/>
            <w:vAlign w:val="bottom"/>
            <w:hideMark/>
          </w:tcPr>
          <w:p w:rsidR="002B5EDF" w:rsidRDefault="00B802AF">
            <w:pPr>
              <w:widowControl w:val="0"/>
              <w:divId w:val="1003901098"/>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shd w:val="clear" w:color="auto" w:fill="CCEEFF"/>
            <w:noWrap/>
            <w:vAlign w:val="bottom"/>
            <w:hideMark/>
          </w:tcPr>
          <w:p w:rsidR="002B5EDF" w:rsidRDefault="00B802AF">
            <w:pPr>
              <w:widowControl w:val="0"/>
              <w:jc w:val="right"/>
              <w:divId w:val="847137119"/>
              <w:rPr>
                <w:rFonts w:eastAsia="Times New Roman"/>
                <w:color w:val="000000"/>
                <w:sz w:val="20"/>
                <w:szCs w:val="20"/>
              </w:rPr>
            </w:pPr>
            <w:r>
              <w:rPr>
                <w:rFonts w:eastAsia="Times New Roman"/>
                <w:color w:val="000000"/>
                <w:sz w:val="20"/>
                <w:szCs w:val="20"/>
              </w:rPr>
              <w:t>6.71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303900507"/>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As at December 31, 2020, the weighted-average period over which the total compensation cost related to non-vested awards, as presented above, is expected to be recognized, is 1.07 years.</w:t>
      </w:r>
    </w:p>
    <w:p w:rsidR="002B5EDF" w:rsidRDefault="00B802AF">
      <w:pPr>
        <w:widowControl w:val="0"/>
        <w:jc w:val="center"/>
        <w:divId w:val="562761105"/>
        <w:rPr>
          <w:rFonts w:eastAsia="Times New Roman"/>
          <w:color w:val="000000"/>
          <w:sz w:val="20"/>
          <w:szCs w:val="20"/>
        </w:rPr>
      </w:pPr>
      <w:r>
        <w:rPr>
          <w:rFonts w:eastAsia="Times New Roman"/>
          <w:color w:val="000000"/>
          <w:sz w:val="16"/>
          <w:szCs w:val="16"/>
        </w:rPr>
        <w:t>F-28</w:t>
      </w:r>
    </w:p>
    <w:p w:rsidR="002B5EDF" w:rsidRDefault="002F482C">
      <w:pPr>
        <w:widowControl w:val="0"/>
        <w:divId w:val="1881479371"/>
      </w:pPr>
      <w:r>
        <w:br w:type="page"/>
      </w:r>
    </w:p>
    <w:p w:rsidR="002B5EDF" w:rsidRDefault="002B5EDF">
      <w:pPr>
        <w:widowControl w:val="0"/>
        <w:divId w:val="1881479371"/>
        <w:rPr>
          <w:rFonts w:eastAsia="Times New Roman"/>
          <w:color w:val="000000"/>
          <w:sz w:val="20"/>
          <w:szCs w:val="20"/>
        </w:rPr>
      </w:pPr>
    </w:p>
    <w:p w:rsidR="002B5EDF" w:rsidRDefault="00B802AF">
      <w:pPr>
        <w:widowControl w:val="0"/>
        <w:jc w:val="center"/>
        <w:divId w:val="154535660"/>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54535660"/>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54535660"/>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54535660"/>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485900664"/>
        <w:rPr>
          <w:rFonts w:eastAsia="Times New Roman"/>
          <w:color w:val="000000"/>
          <w:sz w:val="20"/>
          <w:szCs w:val="20"/>
        </w:rPr>
      </w:pPr>
    </w:p>
    <w:p w:rsidR="002B5EDF" w:rsidRDefault="00B802AF">
      <w:pPr>
        <w:widowControl w:val="0"/>
        <w:divId w:val="712114881"/>
        <w:rPr>
          <w:rFonts w:eastAsia="Times New Roman"/>
          <w:color w:val="000000"/>
          <w:sz w:val="20"/>
          <w:szCs w:val="20"/>
        </w:rPr>
      </w:pPr>
      <w:r>
        <w:rPr>
          <w:rFonts w:eastAsia="Times New Roman"/>
          <w:b/>
          <w:bCs/>
          <w:color w:val="000000"/>
          <w:sz w:val="20"/>
          <w:szCs w:val="20"/>
        </w:rPr>
        <w:t>10.</w:t>
      </w:r>
      <w:r>
        <w:rPr>
          <w:rFonts w:eastAsia="Times New Roman"/>
          <w:color w:val="000000"/>
          <w:sz w:val="2"/>
          <w:szCs w:val="2"/>
        </w:rPr>
        <w:t> </w:t>
      </w:r>
      <w:r>
        <w:rPr>
          <w:rFonts w:eastAsia="Times New Roman"/>
          <w:b/>
          <w:bCs/>
          <w:color w:val="000000"/>
          <w:sz w:val="20"/>
          <w:szCs w:val="20"/>
        </w:rPr>
        <w:t>Interest and Finance Costs</w:t>
      </w:r>
    </w:p>
    <w:p w:rsidR="002B5EDF" w:rsidRDefault="00B802AF">
      <w:pPr>
        <w:widowControl w:val="0"/>
        <w:jc w:val="both"/>
        <w:divId w:val="674305568"/>
        <w:rPr>
          <w:rFonts w:eastAsia="Times New Roman"/>
          <w:color w:val="000000"/>
          <w:sz w:val="20"/>
          <w:szCs w:val="20"/>
        </w:rPr>
      </w:pPr>
      <w:r>
        <w:rPr>
          <w:rFonts w:eastAsia="Times New Roman"/>
          <w:color w:val="000000"/>
          <w:sz w:val="20"/>
          <w:szCs w:val="20"/>
        </w:rPr>
        <w:t>The amounts in the accompanying consolidated statements of operations are analyzed as follows:</w:t>
      </w:r>
    </w:p>
    <w:tbl>
      <w:tblPr>
        <w:tblW w:w="5000" w:type="pct"/>
        <w:tblCellSpacing w:w="0" w:type="dxa"/>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2B5EDF">
        <w:trPr>
          <w:divId w:val="1391149700"/>
          <w:tblCellSpacing w:w="0" w:type="dxa"/>
        </w:trPr>
        <w:tc>
          <w:tcPr>
            <w:tcW w:w="0" w:type="auto"/>
            <w:noWrap/>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1157383819"/>
              <w:rPr>
                <w:rFonts w:eastAsia="Times New Roman"/>
                <w:color w:val="000000"/>
                <w:sz w:val="20"/>
                <w:szCs w:val="20"/>
              </w:rPr>
            </w:pPr>
            <w:r>
              <w:rPr>
                <w:rFonts w:eastAsia="Times New Roman"/>
                <w:color w:val="000000"/>
                <w:sz w:val="20"/>
                <w:szCs w:val="20"/>
              </w:rPr>
              <w:t>Interest expense on bank debt  (Note 7)</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666470271"/>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222255294"/>
              <w:rPr>
                <w:rFonts w:eastAsia="Times New Roman"/>
                <w:color w:val="000000"/>
                <w:sz w:val="20"/>
                <w:szCs w:val="20"/>
              </w:rPr>
            </w:pPr>
            <w:r>
              <w:rPr>
                <w:rFonts w:eastAsia="Times New Roman"/>
                <w:color w:val="000000"/>
                <w:sz w:val="20"/>
                <w:szCs w:val="20"/>
              </w:rPr>
              <w:t>1,710</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55400271"/>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275526165"/>
              <w:rPr>
                <w:rFonts w:eastAsia="Times New Roman"/>
                <w:color w:val="000000"/>
                <w:sz w:val="20"/>
                <w:szCs w:val="20"/>
              </w:rPr>
            </w:pPr>
            <w:r>
              <w:rPr>
                <w:rFonts w:eastAsia="Times New Roman"/>
                <w:color w:val="000000"/>
                <w:sz w:val="20"/>
                <w:szCs w:val="20"/>
              </w:rPr>
              <w:t>416</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835757760"/>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351609183"/>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1511988887"/>
              <w:rPr>
                <w:rFonts w:eastAsia="Times New Roman"/>
                <w:color w:val="000000"/>
                <w:sz w:val="20"/>
                <w:szCs w:val="20"/>
              </w:rPr>
            </w:pPr>
            <w:r>
              <w:rPr>
                <w:rFonts w:eastAsia="Times New Roman"/>
                <w:color w:val="000000"/>
                <w:sz w:val="20"/>
                <w:szCs w:val="20"/>
              </w:rPr>
              <w:t>Amortization of deferred financing costs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668217115"/>
              <w:rPr>
                <w:rFonts w:eastAsia="Times New Roman"/>
                <w:color w:val="000000"/>
                <w:sz w:val="20"/>
                <w:szCs w:val="20"/>
              </w:rPr>
            </w:pPr>
            <w:r>
              <w:rPr>
                <w:rFonts w:eastAsia="Times New Roman"/>
                <w:color w:val="000000"/>
                <w:sz w:val="20"/>
                <w:szCs w:val="20"/>
              </w:rPr>
              <w:t>325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814681120"/>
              <w:rPr>
                <w:rFonts w:eastAsia="Times New Roman"/>
                <w:color w:val="000000"/>
                <w:sz w:val="20"/>
                <w:szCs w:val="20"/>
              </w:rPr>
            </w:pPr>
            <w:r>
              <w:rPr>
                <w:rFonts w:eastAsia="Times New Roman"/>
                <w:color w:val="000000"/>
                <w:sz w:val="20"/>
                <w:szCs w:val="20"/>
              </w:rPr>
              <w:t>154</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778993383"/>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shd w:val="clear" w:color="auto" w:fill="CCEEFF"/>
            <w:noWrap/>
            <w:vAlign w:val="bottom"/>
            <w:hideMark/>
          </w:tcPr>
          <w:p w:rsidR="002B5EDF" w:rsidRDefault="00B802AF">
            <w:pPr>
              <w:widowControl w:val="0"/>
              <w:divId w:val="32266339"/>
              <w:rPr>
                <w:rFonts w:eastAsia="Times New Roman"/>
                <w:color w:val="000000"/>
                <w:sz w:val="20"/>
                <w:szCs w:val="20"/>
              </w:rPr>
            </w:pPr>
            <w:r>
              <w:rPr>
                <w:rFonts w:eastAsia="Times New Roman"/>
                <w:color w:val="000000"/>
                <w:sz w:val="20"/>
                <w:szCs w:val="20"/>
              </w:rPr>
              <w:t>Commitment fees and other</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934894116"/>
              <w:rPr>
                <w:rFonts w:eastAsia="Times New Roman"/>
                <w:color w:val="000000"/>
                <w:sz w:val="20"/>
                <w:szCs w:val="20"/>
              </w:rPr>
            </w:pPr>
            <w:r>
              <w:rPr>
                <w:rFonts w:eastAsia="Times New Roman"/>
                <w:color w:val="000000"/>
                <w:sz w:val="20"/>
                <w:szCs w:val="20"/>
              </w:rPr>
              <w:t>54</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491914426"/>
              <w:rPr>
                <w:rFonts w:eastAsia="Times New Roman"/>
                <w:color w:val="000000"/>
                <w:sz w:val="20"/>
                <w:szCs w:val="20"/>
              </w:rPr>
            </w:pPr>
            <w:r>
              <w:rPr>
                <w:rFonts w:eastAsia="Times New Roman"/>
                <w:color w:val="000000"/>
                <w:sz w:val="20"/>
                <w:szCs w:val="20"/>
              </w:rPr>
              <w:t>81</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415854721"/>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3200" w:type="pct"/>
            <w:noWrap/>
            <w:vAlign w:val="bottom"/>
            <w:hideMark/>
          </w:tcPr>
          <w:p w:rsidR="002B5EDF" w:rsidRDefault="00B802AF">
            <w:pPr>
              <w:widowControl w:val="0"/>
              <w:divId w:val="45684411"/>
              <w:rPr>
                <w:rFonts w:eastAsia="Times New Roman"/>
                <w:b/>
                <w:bCs/>
                <w:color w:val="000000"/>
                <w:sz w:val="20"/>
                <w:szCs w:val="20"/>
              </w:rPr>
            </w:pPr>
            <w:r>
              <w:rPr>
                <w:rFonts w:eastAsia="Times New Roman"/>
                <w:b/>
                <w:bCs/>
                <w:color w:val="000000"/>
                <w:sz w:val="20"/>
                <w:szCs w:val="20"/>
              </w:rPr>
              <w:t>Total</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66293795"/>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vAlign w:val="bottom"/>
            <w:hideMark/>
          </w:tcPr>
          <w:p w:rsidR="002B5EDF" w:rsidRDefault="00B802AF">
            <w:pPr>
              <w:widowControl w:val="0"/>
              <w:jc w:val="right"/>
              <w:divId w:val="1703439536"/>
              <w:rPr>
                <w:rFonts w:eastAsia="Times New Roman"/>
                <w:color w:val="000000"/>
                <w:sz w:val="20"/>
                <w:szCs w:val="20"/>
              </w:rPr>
            </w:pPr>
            <w:r>
              <w:rPr>
                <w:rFonts w:eastAsia="Times New Roman"/>
                <w:color w:val="000000"/>
                <w:sz w:val="20"/>
                <w:szCs w:val="20"/>
              </w:rPr>
              <w:t>2,089</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120807270"/>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vAlign w:val="bottom"/>
            <w:hideMark/>
          </w:tcPr>
          <w:p w:rsidR="002B5EDF" w:rsidRDefault="00B802AF">
            <w:pPr>
              <w:widowControl w:val="0"/>
              <w:jc w:val="right"/>
              <w:divId w:val="1030228221"/>
              <w:rPr>
                <w:rFonts w:eastAsia="Times New Roman"/>
                <w:color w:val="000000"/>
                <w:sz w:val="20"/>
                <w:szCs w:val="20"/>
              </w:rPr>
            </w:pPr>
            <w:r>
              <w:rPr>
                <w:rFonts w:eastAsia="Times New Roman"/>
                <w:color w:val="000000"/>
                <w:sz w:val="20"/>
                <w:szCs w:val="20"/>
              </w:rPr>
              <w:t>651</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double" w:sz="8" w:space="0" w:color="000000"/>
            </w:tcBorders>
            <w:vAlign w:val="bottom"/>
            <w:hideMark/>
          </w:tcPr>
          <w:p w:rsidR="002B5EDF" w:rsidRDefault="00B802AF">
            <w:pPr>
              <w:widowControl w:val="0"/>
              <w:divId w:val="1810130410"/>
              <w:rPr>
                <w:rFonts w:eastAsia="Times New Roman"/>
                <w:color w:val="000000"/>
                <w:sz w:val="20"/>
                <w:szCs w:val="20"/>
              </w:rPr>
            </w:pPr>
            <w:r>
              <w:rPr>
                <w:rFonts w:eastAsia="Times New Roman"/>
                <w:color w:val="000000"/>
                <w:sz w:val="20"/>
                <w:szCs w:val="20"/>
              </w:rPr>
              <w:t>$</w:t>
            </w:r>
          </w:p>
        </w:tc>
        <w:tc>
          <w:tcPr>
            <w:tcW w:w="450" w:type="pct"/>
            <w:tcBorders>
              <w:bottom w:val="double" w:sz="8" w:space="0" w:color="000000"/>
            </w:tcBorders>
            <w:vAlign w:val="bottom"/>
            <w:hideMark/>
          </w:tcPr>
          <w:p w:rsidR="002B5EDF" w:rsidRDefault="00B802AF">
            <w:pPr>
              <w:widowControl w:val="0"/>
              <w:jc w:val="right"/>
              <w:divId w:val="187303580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396364486"/>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For 2018, interest and finance costs of $11,520 are included in Net income / (loss) of discontinued operations, as these costs were attributable to loans in connection with the Company’s container vessels (Note 3).</w:t>
      </w:r>
    </w:p>
    <w:p w:rsidR="002B5EDF" w:rsidRDefault="002B5EDF">
      <w:pPr>
        <w:widowControl w:val="0"/>
        <w:divId w:val="1239367241"/>
        <w:rPr>
          <w:rFonts w:eastAsia="Times New Roman"/>
          <w:color w:val="000000"/>
          <w:sz w:val="20"/>
          <w:szCs w:val="20"/>
        </w:rPr>
      </w:pPr>
    </w:p>
    <w:p w:rsidR="002B5EDF" w:rsidRDefault="00B802AF">
      <w:pPr>
        <w:widowControl w:val="0"/>
        <w:divId w:val="220791038"/>
        <w:rPr>
          <w:rFonts w:eastAsia="Times New Roman"/>
          <w:color w:val="000000"/>
          <w:sz w:val="20"/>
          <w:szCs w:val="20"/>
        </w:rPr>
      </w:pPr>
      <w:r>
        <w:rPr>
          <w:rFonts w:eastAsia="Times New Roman"/>
          <w:b/>
          <w:bCs/>
          <w:color w:val="000000"/>
          <w:sz w:val="20"/>
          <w:szCs w:val="20"/>
        </w:rPr>
        <w:t>11.</w:t>
      </w:r>
      <w:r>
        <w:rPr>
          <w:rFonts w:eastAsia="Times New Roman"/>
          <w:color w:val="000000"/>
          <w:sz w:val="2"/>
          <w:szCs w:val="2"/>
        </w:rPr>
        <w:t> </w:t>
      </w:r>
      <w:r>
        <w:rPr>
          <w:rFonts w:eastAsia="Times New Roman"/>
          <w:b/>
          <w:bCs/>
          <w:color w:val="000000"/>
          <w:sz w:val="20"/>
          <w:szCs w:val="20"/>
        </w:rPr>
        <w:t xml:space="preserve"> Earnings / (Loss) per Share</w:t>
      </w: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All common shares issued (including the restricted shares issued under the equity incentive plan, or else) are the Company’s common stock and have equal rights to vote and participate in dividends, subject to forfeiture provisions set forth in the applicable award agreements. Unvested shares granted under the Company's incentive plan, or else, are entitled to receive dividends which are not refundable, even if such shares are forfeited, and therefore are considered participating securities for basic earnings per share calculation purposes. For 2020, 2019 and 2018, the Company paid dividends of $502, $0 and $0. The calculation of basic earnings/ (loss) per share does not consider the non-vested shares as outstanding until the time-based vesting restrictions have lapsed. The dilutive effect of share-based compensation arrangements is computed using the treasury stock method, which assumes that the “proceeds” upon exercise of these awards are used to purchase common shares at the average market price for the period. For 2020, no incremental shares were calculated from the application of the treasury stock method for the restricted shares. The computation of diluted earnings per share reflects the potential dilution from conversion of outstanding preferred convertible stock (Note 9) calculated with the "if converted" method and resulted for 2020 in 70,087 shares. As of December 31, 2019 and 2018, securities that could potentially dilute basic loss per share in the future that were not included in the computation of diluted loss per share, because to do so would have anti-dilutive effect, are any incremental shares of non-vested equity incentive plan shares, calculated with the treasury stock method, as well as shares assumed to be converted with respect to the preferred convertible stock calculated with the if-converted method.</w:t>
      </w:r>
    </w:p>
    <w:p w:rsidR="002B5EDF" w:rsidRDefault="002B5EDF">
      <w:pPr>
        <w:widowControl w:val="0"/>
        <w:divId w:val="340468961"/>
        <w:rPr>
          <w:rFonts w:eastAsia="Times New Roman"/>
          <w:color w:val="000000"/>
          <w:sz w:val="20"/>
          <w:szCs w:val="20"/>
        </w:rPr>
      </w:pP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For 2020, earnings attributable to common equity holders is adjusted by $1,500, being the difference between the fair value of the consideration paid for the re-purchase of the Series C preferred shares (Note 9) and the carrying amount of the shares surrendered. The $1,500 gain from repurchase has been allocated to continuing operations, as it derives from corporate decisions in connection with the restructuring of the Company’s share capital.</w:t>
      </w:r>
    </w:p>
    <w:p w:rsidR="002B5EDF" w:rsidRDefault="00B802AF">
      <w:pPr>
        <w:widowControl w:val="0"/>
        <w:jc w:val="center"/>
        <w:divId w:val="1386024665"/>
        <w:rPr>
          <w:rFonts w:eastAsia="Times New Roman"/>
          <w:color w:val="000000"/>
          <w:sz w:val="20"/>
          <w:szCs w:val="20"/>
        </w:rPr>
      </w:pPr>
      <w:r>
        <w:rPr>
          <w:rFonts w:eastAsia="Times New Roman"/>
          <w:color w:val="000000"/>
          <w:sz w:val="16"/>
          <w:szCs w:val="16"/>
        </w:rPr>
        <w:t>F-29</w:t>
      </w:r>
    </w:p>
    <w:p w:rsidR="002B5EDF" w:rsidRDefault="002F482C">
      <w:pPr>
        <w:widowControl w:val="0"/>
        <w:divId w:val="1689141311"/>
      </w:pPr>
      <w:r>
        <w:br w:type="page"/>
      </w:r>
    </w:p>
    <w:p w:rsidR="002B5EDF" w:rsidRDefault="002B5EDF">
      <w:pPr>
        <w:widowControl w:val="0"/>
        <w:divId w:val="1689141311"/>
        <w:rPr>
          <w:rFonts w:eastAsia="Times New Roman"/>
          <w:color w:val="000000"/>
          <w:sz w:val="20"/>
          <w:szCs w:val="20"/>
        </w:rPr>
      </w:pPr>
    </w:p>
    <w:p w:rsidR="002B5EDF" w:rsidRDefault="00B802AF">
      <w:pPr>
        <w:widowControl w:val="0"/>
        <w:jc w:val="center"/>
        <w:divId w:val="548692438"/>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548692438"/>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548692438"/>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548692438"/>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449663723"/>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082"/>
        <w:gridCol w:w="37"/>
        <w:gridCol w:w="74"/>
        <w:gridCol w:w="590"/>
        <w:gridCol w:w="49"/>
        <w:gridCol w:w="37"/>
        <w:gridCol w:w="74"/>
        <w:gridCol w:w="590"/>
        <w:gridCol w:w="49"/>
        <w:gridCol w:w="37"/>
        <w:gridCol w:w="74"/>
        <w:gridCol w:w="590"/>
        <w:gridCol w:w="49"/>
        <w:gridCol w:w="37"/>
        <w:gridCol w:w="74"/>
        <w:gridCol w:w="590"/>
        <w:gridCol w:w="49"/>
        <w:gridCol w:w="37"/>
        <w:gridCol w:w="74"/>
        <w:gridCol w:w="479"/>
        <w:gridCol w:w="49"/>
        <w:gridCol w:w="37"/>
        <w:gridCol w:w="74"/>
        <w:gridCol w:w="479"/>
        <w:gridCol w:w="49"/>
      </w:tblGrid>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6"/>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2020</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6"/>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2019</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6"/>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2018</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Basic EPS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Diluted EPS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Basic LPS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Diluted LPS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Basic LPS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0" w:type="auto"/>
            <w:gridSpan w:val="2"/>
            <w:tcBorders>
              <w:bottom w:val="single" w:sz="8" w:space="0" w:color="000000"/>
            </w:tcBorders>
            <w:vAlign w:val="bottom"/>
            <w:hideMark/>
          </w:tcPr>
          <w:p w:rsidR="002B5EDF" w:rsidRDefault="00B802AF">
            <w:pPr>
              <w:widowControl w:val="0"/>
              <w:jc w:val="center"/>
              <w:rPr>
                <w:rFonts w:eastAsia="Times New Roman"/>
                <w:b/>
                <w:bCs/>
                <w:color w:val="000000"/>
                <w:sz w:val="20"/>
                <w:szCs w:val="20"/>
              </w:rPr>
            </w:pPr>
            <w:r>
              <w:rPr>
                <w:rFonts w:eastAsia="Times New Roman"/>
                <w:b/>
                <w:bCs/>
                <w:color w:val="000000"/>
                <w:sz w:val="20"/>
                <w:szCs w:val="20"/>
              </w:rPr>
              <w:t>Diluted LPS</w:t>
            </w:r>
          </w:p>
        </w:tc>
        <w:tc>
          <w:tcPr>
            <w:tcW w:w="0" w:type="auto"/>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400" w:type="pct"/>
            <w:shd w:val="clear" w:color="auto" w:fill="CCEEFF"/>
            <w:noWrap/>
            <w:vAlign w:val="bottom"/>
            <w:hideMark/>
          </w:tcPr>
          <w:p w:rsidR="002B5EDF" w:rsidRDefault="00B802AF">
            <w:pPr>
              <w:widowControl w:val="0"/>
              <w:divId w:val="510723714"/>
              <w:rPr>
                <w:rFonts w:eastAsia="Times New Roman"/>
                <w:color w:val="000000"/>
                <w:sz w:val="20"/>
                <w:szCs w:val="20"/>
              </w:rPr>
            </w:pPr>
            <w:r>
              <w:rPr>
                <w:rFonts w:eastAsia="Times New Roman"/>
                <w:color w:val="000000"/>
                <w:sz w:val="20"/>
                <w:szCs w:val="20"/>
              </w:rPr>
              <w:t>Net income / (loss) from continuing operations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753087172"/>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416294171"/>
              <w:rPr>
                <w:rFonts w:eastAsia="Times New Roman"/>
                <w:color w:val="000000"/>
                <w:sz w:val="20"/>
                <w:szCs w:val="20"/>
              </w:rPr>
            </w:pPr>
            <w:r>
              <w:rPr>
                <w:rFonts w:eastAsia="Times New Roman"/>
                <w:color w:val="000000"/>
                <w:sz w:val="20"/>
                <w:szCs w:val="20"/>
              </w:rPr>
              <w:t>2,295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365758365"/>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581719084"/>
              <w:rPr>
                <w:rFonts w:eastAsia="Times New Roman"/>
                <w:color w:val="000000"/>
                <w:sz w:val="20"/>
                <w:szCs w:val="20"/>
              </w:rPr>
            </w:pPr>
            <w:r>
              <w:rPr>
                <w:rFonts w:eastAsia="Times New Roman"/>
                <w:color w:val="000000"/>
                <w:sz w:val="20"/>
                <w:szCs w:val="20"/>
              </w:rPr>
              <w:t>2,295</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1008868701"/>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150027310"/>
              <w:rPr>
                <w:rFonts w:eastAsia="Times New Roman"/>
                <w:color w:val="000000"/>
                <w:sz w:val="20"/>
                <w:szCs w:val="20"/>
              </w:rPr>
            </w:pPr>
            <w:r>
              <w:rPr>
                <w:rFonts w:eastAsia="Times New Roman"/>
                <w:color w:val="000000"/>
                <w:sz w:val="20"/>
                <w:szCs w:val="20"/>
              </w:rPr>
              <w:t>(6,743</w:t>
            </w:r>
          </w:p>
        </w:tc>
        <w:tc>
          <w:tcPr>
            <w:tcW w:w="50" w:type="pct"/>
            <w:shd w:val="clear" w:color="auto" w:fill="CCEEFF"/>
            <w:noWrap/>
            <w:vAlign w:val="bottom"/>
            <w:hideMark/>
          </w:tcPr>
          <w:p w:rsidR="002B5EDF" w:rsidRDefault="00B802AF">
            <w:pPr>
              <w:widowControl w:val="0"/>
              <w:divId w:val="1141075860"/>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671491939"/>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242418053"/>
              <w:rPr>
                <w:rFonts w:eastAsia="Times New Roman"/>
                <w:color w:val="000000"/>
                <w:sz w:val="20"/>
                <w:szCs w:val="20"/>
              </w:rPr>
            </w:pPr>
            <w:r>
              <w:rPr>
                <w:rFonts w:eastAsia="Times New Roman"/>
                <w:color w:val="000000"/>
                <w:sz w:val="20"/>
                <w:szCs w:val="20"/>
              </w:rPr>
              <w:t>(6,743</w:t>
            </w:r>
          </w:p>
        </w:tc>
        <w:tc>
          <w:tcPr>
            <w:tcW w:w="50" w:type="pct"/>
            <w:shd w:val="clear" w:color="auto" w:fill="CCEEFF"/>
            <w:noWrap/>
            <w:vAlign w:val="bottom"/>
            <w:hideMark/>
          </w:tcPr>
          <w:p w:rsidR="002B5EDF" w:rsidRDefault="00B802AF">
            <w:pPr>
              <w:widowControl w:val="0"/>
              <w:divId w:val="1517039173"/>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565379710"/>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514227347"/>
              <w:rPr>
                <w:rFonts w:eastAsia="Times New Roman"/>
                <w:color w:val="000000"/>
                <w:sz w:val="20"/>
                <w:szCs w:val="20"/>
              </w:rPr>
            </w:pPr>
            <w:r>
              <w:rPr>
                <w:rFonts w:eastAsia="Times New Roman"/>
                <w:color w:val="000000"/>
                <w:sz w:val="20"/>
                <w:szCs w:val="20"/>
              </w:rPr>
              <w:t>(7,943</w:t>
            </w:r>
          </w:p>
        </w:tc>
        <w:tc>
          <w:tcPr>
            <w:tcW w:w="50" w:type="pct"/>
            <w:shd w:val="clear" w:color="auto" w:fill="CCEEFF"/>
            <w:noWrap/>
            <w:vAlign w:val="bottom"/>
            <w:hideMark/>
          </w:tcPr>
          <w:p w:rsidR="002B5EDF" w:rsidRDefault="00B802AF">
            <w:pPr>
              <w:widowControl w:val="0"/>
              <w:divId w:val="987395671"/>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divId w:val="93091539"/>
              <w:rPr>
                <w:rFonts w:eastAsia="Times New Roman"/>
                <w:color w:val="000000"/>
                <w:sz w:val="20"/>
                <w:szCs w:val="20"/>
              </w:rPr>
            </w:pPr>
            <w:r>
              <w:rPr>
                <w:rFonts w:eastAsia="Times New Roman"/>
                <w:color w:val="000000"/>
                <w:sz w:val="20"/>
                <w:szCs w:val="20"/>
              </w:rPr>
              <w:t>$</w:t>
            </w:r>
          </w:p>
        </w:tc>
        <w:tc>
          <w:tcPr>
            <w:tcW w:w="450" w:type="pct"/>
            <w:shd w:val="clear" w:color="auto" w:fill="CCEEFF"/>
            <w:vAlign w:val="bottom"/>
            <w:hideMark/>
          </w:tcPr>
          <w:p w:rsidR="002B5EDF" w:rsidRDefault="00B802AF">
            <w:pPr>
              <w:widowControl w:val="0"/>
              <w:jc w:val="right"/>
              <w:divId w:val="581646401"/>
              <w:rPr>
                <w:rFonts w:eastAsia="Times New Roman"/>
                <w:color w:val="000000"/>
                <w:sz w:val="20"/>
                <w:szCs w:val="20"/>
              </w:rPr>
            </w:pPr>
            <w:r>
              <w:rPr>
                <w:rFonts w:eastAsia="Times New Roman"/>
                <w:color w:val="000000"/>
                <w:sz w:val="20"/>
                <w:szCs w:val="20"/>
              </w:rPr>
              <w:t>(7,943</w:t>
            </w:r>
          </w:p>
        </w:tc>
        <w:tc>
          <w:tcPr>
            <w:tcW w:w="50" w:type="pct"/>
            <w:shd w:val="clear" w:color="auto" w:fill="CCEEFF"/>
            <w:noWrap/>
            <w:vAlign w:val="bottom"/>
            <w:hideMark/>
          </w:tcPr>
          <w:p w:rsidR="002B5EDF" w:rsidRDefault="00B802AF">
            <w:pPr>
              <w:widowControl w:val="0"/>
              <w:divId w:val="1003821500"/>
              <w:rPr>
                <w:rFonts w:eastAsia="Times New Roman"/>
                <w:color w:val="000000"/>
                <w:sz w:val="20"/>
                <w:szCs w:val="20"/>
              </w:rPr>
            </w:pPr>
            <w:r>
              <w:rPr>
                <w:rFonts w:eastAsia="Times New Roman"/>
                <w:color w:val="000000"/>
                <w:sz w:val="20"/>
                <w:szCs w:val="20"/>
              </w:rPr>
              <w:t>)</w:t>
            </w:r>
          </w:p>
        </w:tc>
      </w:tr>
      <w:tr w:rsidR="002B5EDF">
        <w:trPr>
          <w:divId w:val="1391149700"/>
          <w:tblCellSpacing w:w="0" w:type="dxa"/>
        </w:trPr>
        <w:tc>
          <w:tcPr>
            <w:tcW w:w="1400" w:type="pct"/>
            <w:vAlign w:val="bottom"/>
            <w:hideMark/>
          </w:tcPr>
          <w:p w:rsidR="002B5EDF" w:rsidRDefault="00B802AF">
            <w:pPr>
              <w:widowControl w:val="0"/>
              <w:divId w:val="1538928540"/>
              <w:rPr>
                <w:rFonts w:eastAsia="Times New Roman"/>
                <w:color w:val="000000"/>
                <w:sz w:val="20"/>
                <w:szCs w:val="20"/>
              </w:rPr>
            </w:pPr>
            <w:r>
              <w:rPr>
                <w:rFonts w:eastAsia="Times New Roman"/>
                <w:color w:val="000000"/>
                <w:sz w:val="20"/>
                <w:szCs w:val="20"/>
              </w:rPr>
              <w:t>plus gain from repurchase of preferred shares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61680285"/>
              <w:rPr>
                <w:rFonts w:eastAsia="Times New Roman"/>
                <w:color w:val="000000"/>
                <w:sz w:val="20"/>
                <w:szCs w:val="20"/>
              </w:rPr>
            </w:pPr>
            <w:r>
              <w:rPr>
                <w:rFonts w:eastAsia="Times New Roman"/>
                <w:color w:val="000000"/>
                <w:sz w:val="20"/>
                <w:szCs w:val="20"/>
              </w:rPr>
              <w:t>1,500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888637959"/>
              <w:rPr>
                <w:rFonts w:eastAsia="Times New Roman"/>
                <w:color w:val="000000"/>
                <w:sz w:val="20"/>
                <w:szCs w:val="20"/>
              </w:rPr>
            </w:pPr>
            <w:r>
              <w:rPr>
                <w:rFonts w:eastAsia="Times New Roman"/>
                <w:color w:val="000000"/>
                <w:sz w:val="20"/>
                <w:szCs w:val="20"/>
              </w:rPr>
              <w:t>1,500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995188858"/>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572497495"/>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771701424"/>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315376496"/>
              <w:rPr>
                <w:rFonts w:eastAsia="Times New Roman"/>
                <w:color w:val="000000"/>
                <w:sz w:val="20"/>
                <w:szCs w:val="20"/>
              </w:rPr>
            </w:pPr>
            <w:r>
              <w:rPr>
                <w:rFonts w:eastAsia="Times New Roman"/>
                <w:color w:val="000000"/>
                <w:sz w:val="20"/>
                <w:szCs w:val="20"/>
              </w:rPr>
              <w:t>-</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400" w:type="pct"/>
            <w:shd w:val="clear" w:color="auto" w:fill="CCEEFF"/>
            <w:vAlign w:val="bottom"/>
            <w:hideMark/>
          </w:tcPr>
          <w:p w:rsidR="002B5EDF" w:rsidRDefault="00B802AF">
            <w:pPr>
              <w:widowControl w:val="0"/>
              <w:divId w:val="219950552"/>
              <w:rPr>
                <w:rFonts w:eastAsia="Times New Roman"/>
                <w:color w:val="000000"/>
                <w:sz w:val="20"/>
                <w:szCs w:val="20"/>
              </w:rPr>
            </w:pPr>
            <w:r>
              <w:rPr>
                <w:rFonts w:eastAsia="Times New Roman"/>
                <w:color w:val="000000"/>
                <w:sz w:val="20"/>
                <w:szCs w:val="20"/>
              </w:rPr>
              <w:t>less income allocated to participating securities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408572334"/>
              <w:rPr>
                <w:rFonts w:eastAsia="Times New Roman"/>
                <w:color w:val="000000"/>
                <w:sz w:val="20"/>
                <w:szCs w:val="20"/>
              </w:rPr>
            </w:pPr>
            <w:r>
              <w:rPr>
                <w:rFonts w:eastAsia="Times New Roman"/>
                <w:color w:val="000000"/>
                <w:sz w:val="20"/>
                <w:szCs w:val="20"/>
              </w:rPr>
              <w:t>(87</w:t>
            </w:r>
          </w:p>
        </w:tc>
        <w:tc>
          <w:tcPr>
            <w:tcW w:w="50" w:type="pct"/>
            <w:shd w:val="clear" w:color="auto" w:fill="CCEEFF"/>
            <w:noWrap/>
            <w:vAlign w:val="bottom"/>
            <w:hideMark/>
          </w:tcPr>
          <w:p w:rsidR="002B5EDF" w:rsidRDefault="00B802AF">
            <w:pPr>
              <w:widowControl w:val="0"/>
              <w:divId w:val="43405449"/>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876160863"/>
              <w:rPr>
                <w:rFonts w:eastAsia="Times New Roman"/>
                <w:color w:val="000000"/>
                <w:sz w:val="20"/>
                <w:szCs w:val="20"/>
              </w:rPr>
            </w:pPr>
            <w:r>
              <w:rPr>
                <w:rFonts w:eastAsia="Times New Roman"/>
                <w:color w:val="000000"/>
                <w:sz w:val="20"/>
                <w:szCs w:val="20"/>
              </w:rPr>
              <w:t>(87</w:t>
            </w:r>
          </w:p>
        </w:tc>
        <w:tc>
          <w:tcPr>
            <w:tcW w:w="50" w:type="pct"/>
            <w:shd w:val="clear" w:color="auto" w:fill="CCEEFF"/>
            <w:noWrap/>
            <w:vAlign w:val="bottom"/>
            <w:hideMark/>
          </w:tcPr>
          <w:p w:rsidR="002B5EDF" w:rsidRDefault="00B802AF">
            <w:pPr>
              <w:widowControl w:val="0"/>
              <w:divId w:val="1860972798"/>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77618955"/>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255872728"/>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350063620"/>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divId w:val="1801800021"/>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400" w:type="pct"/>
            <w:noWrap/>
            <w:vAlign w:val="bottom"/>
            <w:hideMark/>
          </w:tcPr>
          <w:p w:rsidR="002B5EDF" w:rsidRDefault="00B802AF">
            <w:pPr>
              <w:widowControl w:val="0"/>
              <w:divId w:val="1828134676"/>
              <w:rPr>
                <w:rFonts w:eastAsia="Times New Roman"/>
                <w:b/>
                <w:bCs/>
                <w:color w:val="000000"/>
                <w:sz w:val="20"/>
                <w:szCs w:val="20"/>
              </w:rPr>
            </w:pPr>
            <w:r>
              <w:rPr>
                <w:rFonts w:eastAsia="Times New Roman"/>
                <w:b/>
                <w:bCs/>
                <w:color w:val="000000"/>
                <w:sz w:val="20"/>
                <w:szCs w:val="20"/>
              </w:rPr>
              <w:t>Net income / (loss) available to common stockholders from continuing operations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133984989"/>
              <w:rPr>
                <w:rFonts w:eastAsia="Times New Roman"/>
                <w:color w:val="000000"/>
                <w:sz w:val="20"/>
                <w:szCs w:val="20"/>
              </w:rPr>
            </w:pPr>
            <w:r>
              <w:rPr>
                <w:rFonts w:eastAsia="Times New Roman"/>
                <w:color w:val="000000"/>
                <w:sz w:val="20"/>
                <w:szCs w:val="20"/>
              </w:rPr>
              <w:t>3,708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999070779"/>
              <w:rPr>
                <w:rFonts w:eastAsia="Times New Roman"/>
                <w:color w:val="000000"/>
                <w:sz w:val="20"/>
                <w:szCs w:val="20"/>
              </w:rPr>
            </w:pPr>
            <w:r>
              <w:rPr>
                <w:rFonts w:eastAsia="Times New Roman"/>
                <w:color w:val="000000"/>
                <w:sz w:val="20"/>
                <w:szCs w:val="20"/>
              </w:rPr>
              <w:t>3,708</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286011162"/>
              <w:rPr>
                <w:rFonts w:eastAsia="Times New Roman"/>
                <w:color w:val="000000"/>
                <w:sz w:val="20"/>
                <w:szCs w:val="20"/>
              </w:rPr>
            </w:pPr>
            <w:r>
              <w:rPr>
                <w:rFonts w:eastAsia="Times New Roman"/>
                <w:color w:val="000000"/>
                <w:sz w:val="20"/>
                <w:szCs w:val="20"/>
              </w:rPr>
              <w:t>(6,743</w:t>
            </w:r>
          </w:p>
        </w:tc>
        <w:tc>
          <w:tcPr>
            <w:tcW w:w="50" w:type="pct"/>
            <w:noWrap/>
            <w:vAlign w:val="bottom"/>
            <w:hideMark/>
          </w:tcPr>
          <w:p w:rsidR="002B5EDF" w:rsidRDefault="00B802AF">
            <w:pPr>
              <w:widowControl w:val="0"/>
              <w:divId w:val="450520459"/>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723452084"/>
              <w:rPr>
                <w:rFonts w:eastAsia="Times New Roman"/>
                <w:color w:val="000000"/>
                <w:sz w:val="20"/>
                <w:szCs w:val="20"/>
              </w:rPr>
            </w:pPr>
            <w:r>
              <w:rPr>
                <w:rFonts w:eastAsia="Times New Roman"/>
                <w:color w:val="000000"/>
                <w:sz w:val="20"/>
                <w:szCs w:val="20"/>
              </w:rPr>
              <w:t>(6,743</w:t>
            </w:r>
          </w:p>
        </w:tc>
        <w:tc>
          <w:tcPr>
            <w:tcW w:w="50" w:type="pct"/>
            <w:noWrap/>
            <w:vAlign w:val="bottom"/>
            <w:hideMark/>
          </w:tcPr>
          <w:p w:rsidR="002B5EDF" w:rsidRDefault="00B802AF">
            <w:pPr>
              <w:widowControl w:val="0"/>
              <w:divId w:val="2066483957"/>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615937733"/>
              <w:rPr>
                <w:rFonts w:eastAsia="Times New Roman"/>
                <w:color w:val="000000"/>
                <w:sz w:val="20"/>
                <w:szCs w:val="20"/>
              </w:rPr>
            </w:pPr>
            <w:r>
              <w:rPr>
                <w:rFonts w:eastAsia="Times New Roman"/>
                <w:color w:val="000000"/>
                <w:sz w:val="20"/>
                <w:szCs w:val="20"/>
              </w:rPr>
              <w:t>(7,943</w:t>
            </w:r>
          </w:p>
        </w:tc>
        <w:tc>
          <w:tcPr>
            <w:tcW w:w="50" w:type="pct"/>
            <w:noWrap/>
            <w:vAlign w:val="bottom"/>
            <w:hideMark/>
          </w:tcPr>
          <w:p w:rsidR="002B5EDF" w:rsidRDefault="00B802AF">
            <w:pPr>
              <w:widowControl w:val="0"/>
              <w:divId w:val="1797480240"/>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512990263"/>
              <w:rPr>
                <w:rFonts w:eastAsia="Times New Roman"/>
                <w:color w:val="000000"/>
                <w:sz w:val="20"/>
                <w:szCs w:val="20"/>
              </w:rPr>
            </w:pPr>
            <w:r>
              <w:rPr>
                <w:rFonts w:eastAsia="Times New Roman"/>
                <w:color w:val="000000"/>
                <w:sz w:val="20"/>
                <w:szCs w:val="20"/>
              </w:rPr>
              <w:t>(7,943</w:t>
            </w:r>
          </w:p>
        </w:tc>
        <w:tc>
          <w:tcPr>
            <w:tcW w:w="50" w:type="pct"/>
            <w:noWrap/>
            <w:vAlign w:val="bottom"/>
            <w:hideMark/>
          </w:tcPr>
          <w:p w:rsidR="002B5EDF" w:rsidRDefault="00B802AF">
            <w:pPr>
              <w:widowControl w:val="0"/>
              <w:divId w:val="1859657310"/>
              <w:rPr>
                <w:rFonts w:eastAsia="Times New Roman"/>
                <w:color w:val="000000"/>
                <w:sz w:val="20"/>
                <w:szCs w:val="20"/>
              </w:rPr>
            </w:pPr>
            <w:r>
              <w:rPr>
                <w:rFonts w:eastAsia="Times New Roman"/>
                <w:color w:val="000000"/>
                <w:sz w:val="20"/>
                <w:szCs w:val="20"/>
              </w:rPr>
              <w:t>)</w:t>
            </w:r>
          </w:p>
        </w:tc>
      </w:tr>
      <w:tr w:rsidR="002F482C">
        <w:trPr>
          <w:divId w:val="1391149700"/>
          <w:tblCellSpacing w:w="0" w:type="dxa"/>
        </w:trPr>
        <w:tc>
          <w:tcPr>
            <w:tcW w:w="14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400" w:type="pct"/>
            <w:noWrap/>
            <w:vAlign w:val="bottom"/>
            <w:hideMark/>
          </w:tcPr>
          <w:p w:rsidR="002B5EDF" w:rsidRDefault="00B802AF">
            <w:pPr>
              <w:widowControl w:val="0"/>
              <w:divId w:val="2063361567"/>
              <w:rPr>
                <w:rFonts w:eastAsia="Times New Roman"/>
                <w:b/>
                <w:bCs/>
                <w:color w:val="000000"/>
                <w:sz w:val="20"/>
                <w:szCs w:val="20"/>
              </w:rPr>
            </w:pPr>
            <w:r>
              <w:rPr>
                <w:rFonts w:eastAsia="Times New Roman"/>
                <w:b/>
                <w:bCs/>
                <w:color w:val="000000"/>
                <w:sz w:val="20"/>
                <w:szCs w:val="20"/>
              </w:rPr>
              <w:t>Net income / (loss) from discontinued operations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679963197"/>
              <w:rPr>
                <w:rFonts w:eastAsia="Times New Roman"/>
                <w:color w:val="000000"/>
                <w:sz w:val="20"/>
                <w:szCs w:val="20"/>
              </w:rPr>
            </w:pPr>
            <w:r>
              <w:rPr>
                <w:rFonts w:eastAsia="Times New Roman"/>
                <w:color w:val="000000"/>
                <w:sz w:val="20"/>
                <w:szCs w:val="20"/>
              </w:rPr>
              <w:t>1,482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710304887"/>
              <w:rPr>
                <w:rFonts w:eastAsia="Times New Roman"/>
                <w:color w:val="000000"/>
                <w:sz w:val="20"/>
                <w:szCs w:val="20"/>
              </w:rPr>
            </w:pPr>
            <w:r>
              <w:rPr>
                <w:rFonts w:eastAsia="Times New Roman"/>
                <w:color w:val="000000"/>
                <w:sz w:val="20"/>
                <w:szCs w:val="20"/>
              </w:rPr>
              <w:t>1,482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480151670"/>
              <w:rPr>
                <w:rFonts w:eastAsia="Times New Roman"/>
                <w:color w:val="000000"/>
                <w:sz w:val="20"/>
                <w:szCs w:val="20"/>
              </w:rPr>
            </w:pPr>
            <w:r>
              <w:rPr>
                <w:rFonts w:eastAsia="Times New Roman"/>
                <w:color w:val="000000"/>
                <w:sz w:val="20"/>
                <w:szCs w:val="20"/>
              </w:rPr>
              <w:t>(25,314</w:t>
            </w:r>
          </w:p>
        </w:tc>
        <w:tc>
          <w:tcPr>
            <w:tcW w:w="50" w:type="pct"/>
            <w:noWrap/>
            <w:vAlign w:val="bottom"/>
            <w:hideMark/>
          </w:tcPr>
          <w:p w:rsidR="002B5EDF" w:rsidRDefault="00B802AF">
            <w:pPr>
              <w:widowControl w:val="0"/>
              <w:divId w:val="678849583"/>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2078478622"/>
              <w:rPr>
                <w:rFonts w:eastAsia="Times New Roman"/>
                <w:color w:val="000000"/>
                <w:sz w:val="20"/>
                <w:szCs w:val="20"/>
              </w:rPr>
            </w:pPr>
            <w:r>
              <w:rPr>
                <w:rFonts w:eastAsia="Times New Roman"/>
                <w:color w:val="000000"/>
                <w:sz w:val="20"/>
                <w:szCs w:val="20"/>
              </w:rPr>
              <w:t>(25,314</w:t>
            </w:r>
          </w:p>
        </w:tc>
        <w:tc>
          <w:tcPr>
            <w:tcW w:w="50" w:type="pct"/>
            <w:noWrap/>
            <w:vAlign w:val="bottom"/>
            <w:hideMark/>
          </w:tcPr>
          <w:p w:rsidR="002B5EDF" w:rsidRDefault="00B802AF">
            <w:pPr>
              <w:widowControl w:val="0"/>
              <w:divId w:val="982782572"/>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988244750"/>
              <w:rPr>
                <w:rFonts w:eastAsia="Times New Roman"/>
                <w:color w:val="000000"/>
                <w:sz w:val="20"/>
                <w:szCs w:val="20"/>
              </w:rPr>
            </w:pPr>
            <w:r>
              <w:rPr>
                <w:rFonts w:eastAsia="Times New Roman"/>
                <w:color w:val="000000"/>
                <w:sz w:val="20"/>
                <w:szCs w:val="20"/>
              </w:rPr>
              <w:t>(44,952</w:t>
            </w:r>
          </w:p>
        </w:tc>
        <w:tc>
          <w:tcPr>
            <w:tcW w:w="50" w:type="pct"/>
            <w:noWrap/>
            <w:vAlign w:val="bottom"/>
            <w:hideMark/>
          </w:tcPr>
          <w:p w:rsidR="002B5EDF" w:rsidRDefault="00B802AF">
            <w:pPr>
              <w:widowControl w:val="0"/>
              <w:divId w:val="602152891"/>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517377385"/>
              <w:rPr>
                <w:rFonts w:eastAsia="Times New Roman"/>
                <w:color w:val="000000"/>
                <w:sz w:val="20"/>
                <w:szCs w:val="20"/>
              </w:rPr>
            </w:pPr>
            <w:r>
              <w:rPr>
                <w:rFonts w:eastAsia="Times New Roman"/>
                <w:color w:val="000000"/>
                <w:sz w:val="20"/>
                <w:szCs w:val="20"/>
              </w:rPr>
              <w:t>(44,952</w:t>
            </w:r>
          </w:p>
        </w:tc>
        <w:tc>
          <w:tcPr>
            <w:tcW w:w="50" w:type="pct"/>
            <w:noWrap/>
            <w:vAlign w:val="bottom"/>
            <w:hideMark/>
          </w:tcPr>
          <w:p w:rsidR="002B5EDF" w:rsidRDefault="00B802AF">
            <w:pPr>
              <w:widowControl w:val="0"/>
              <w:divId w:val="164637919"/>
              <w:rPr>
                <w:rFonts w:eastAsia="Times New Roman"/>
                <w:color w:val="000000"/>
                <w:sz w:val="20"/>
                <w:szCs w:val="20"/>
              </w:rPr>
            </w:pPr>
            <w:r>
              <w:rPr>
                <w:rFonts w:eastAsia="Times New Roman"/>
                <w:color w:val="000000"/>
                <w:sz w:val="20"/>
                <w:szCs w:val="20"/>
              </w:rPr>
              <w:t>)</w:t>
            </w:r>
          </w:p>
        </w:tc>
      </w:tr>
      <w:tr w:rsidR="002F482C">
        <w:trPr>
          <w:divId w:val="1391149700"/>
          <w:tblCellSpacing w:w="0" w:type="dxa"/>
        </w:trPr>
        <w:tc>
          <w:tcPr>
            <w:tcW w:w="14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400" w:type="pct"/>
            <w:noWrap/>
            <w:vAlign w:val="bottom"/>
            <w:hideMark/>
          </w:tcPr>
          <w:p w:rsidR="002B5EDF" w:rsidRDefault="00B802AF">
            <w:pPr>
              <w:widowControl w:val="0"/>
              <w:divId w:val="114299480"/>
              <w:rPr>
                <w:rFonts w:eastAsia="Times New Roman"/>
                <w:b/>
                <w:bCs/>
                <w:color w:val="000000"/>
                <w:sz w:val="20"/>
                <w:szCs w:val="20"/>
              </w:rPr>
            </w:pPr>
            <w:r>
              <w:rPr>
                <w:rFonts w:eastAsia="Times New Roman"/>
                <w:b/>
                <w:bCs/>
                <w:color w:val="000000"/>
                <w:sz w:val="20"/>
                <w:szCs w:val="20"/>
              </w:rPr>
              <w:t>Total net income / (loss) available to common stockholders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162504721"/>
              <w:rPr>
                <w:rFonts w:eastAsia="Times New Roman"/>
                <w:color w:val="000000"/>
                <w:sz w:val="20"/>
                <w:szCs w:val="20"/>
              </w:rPr>
            </w:pPr>
            <w:r>
              <w:rPr>
                <w:rFonts w:eastAsia="Times New Roman"/>
                <w:color w:val="000000"/>
                <w:sz w:val="20"/>
                <w:szCs w:val="20"/>
              </w:rPr>
              <w:t>5,190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891385486"/>
              <w:rPr>
                <w:rFonts w:eastAsia="Times New Roman"/>
                <w:color w:val="000000"/>
                <w:sz w:val="20"/>
                <w:szCs w:val="20"/>
              </w:rPr>
            </w:pPr>
            <w:r>
              <w:rPr>
                <w:rFonts w:eastAsia="Times New Roman"/>
                <w:color w:val="000000"/>
                <w:sz w:val="20"/>
                <w:szCs w:val="20"/>
              </w:rPr>
              <w:t>5,190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282147668"/>
              <w:rPr>
                <w:rFonts w:eastAsia="Times New Roman"/>
                <w:color w:val="000000"/>
                <w:sz w:val="20"/>
                <w:szCs w:val="20"/>
              </w:rPr>
            </w:pPr>
            <w:r>
              <w:rPr>
                <w:rFonts w:eastAsia="Times New Roman"/>
                <w:color w:val="000000"/>
                <w:sz w:val="20"/>
                <w:szCs w:val="20"/>
              </w:rPr>
              <w:t>(32,057</w:t>
            </w:r>
          </w:p>
        </w:tc>
        <w:tc>
          <w:tcPr>
            <w:tcW w:w="50" w:type="pct"/>
            <w:noWrap/>
            <w:vAlign w:val="bottom"/>
            <w:hideMark/>
          </w:tcPr>
          <w:p w:rsidR="002B5EDF" w:rsidRDefault="00B802AF">
            <w:pPr>
              <w:widowControl w:val="0"/>
              <w:divId w:val="1716462144"/>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229390752"/>
              <w:rPr>
                <w:rFonts w:eastAsia="Times New Roman"/>
                <w:color w:val="000000"/>
                <w:sz w:val="20"/>
                <w:szCs w:val="20"/>
              </w:rPr>
            </w:pPr>
            <w:r>
              <w:rPr>
                <w:rFonts w:eastAsia="Times New Roman"/>
                <w:color w:val="000000"/>
                <w:sz w:val="20"/>
                <w:szCs w:val="20"/>
              </w:rPr>
              <w:t>(32,057</w:t>
            </w:r>
          </w:p>
        </w:tc>
        <w:tc>
          <w:tcPr>
            <w:tcW w:w="50" w:type="pct"/>
            <w:noWrap/>
            <w:vAlign w:val="bottom"/>
            <w:hideMark/>
          </w:tcPr>
          <w:p w:rsidR="002B5EDF" w:rsidRDefault="00B802AF">
            <w:pPr>
              <w:widowControl w:val="0"/>
              <w:divId w:val="1414814302"/>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1484275290"/>
              <w:rPr>
                <w:rFonts w:eastAsia="Times New Roman"/>
                <w:color w:val="000000"/>
                <w:sz w:val="20"/>
                <w:szCs w:val="20"/>
              </w:rPr>
            </w:pPr>
            <w:r>
              <w:rPr>
                <w:rFonts w:eastAsia="Times New Roman"/>
                <w:color w:val="000000"/>
                <w:sz w:val="20"/>
                <w:szCs w:val="20"/>
              </w:rPr>
              <w:t>(52,895</w:t>
            </w:r>
          </w:p>
        </w:tc>
        <w:tc>
          <w:tcPr>
            <w:tcW w:w="50" w:type="pct"/>
            <w:noWrap/>
            <w:vAlign w:val="bottom"/>
            <w:hideMark/>
          </w:tcPr>
          <w:p w:rsidR="002B5EDF" w:rsidRDefault="00B802AF">
            <w:pPr>
              <w:widowControl w:val="0"/>
              <w:divId w:val="595947819"/>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vAlign w:val="bottom"/>
            <w:hideMark/>
          </w:tcPr>
          <w:p w:rsidR="002B5EDF" w:rsidRDefault="00B802AF">
            <w:pPr>
              <w:widowControl w:val="0"/>
              <w:jc w:val="right"/>
              <w:divId w:val="766079435"/>
              <w:rPr>
                <w:rFonts w:eastAsia="Times New Roman"/>
                <w:color w:val="000000"/>
                <w:sz w:val="20"/>
                <w:szCs w:val="20"/>
              </w:rPr>
            </w:pPr>
            <w:r>
              <w:rPr>
                <w:rFonts w:eastAsia="Times New Roman"/>
                <w:color w:val="000000"/>
                <w:sz w:val="20"/>
                <w:szCs w:val="20"/>
              </w:rPr>
              <w:t>(52,895</w:t>
            </w:r>
          </w:p>
        </w:tc>
        <w:tc>
          <w:tcPr>
            <w:tcW w:w="50" w:type="pct"/>
            <w:noWrap/>
            <w:vAlign w:val="bottom"/>
            <w:hideMark/>
          </w:tcPr>
          <w:p w:rsidR="002B5EDF" w:rsidRDefault="00B802AF">
            <w:pPr>
              <w:widowControl w:val="0"/>
              <w:divId w:val="759761164"/>
              <w:rPr>
                <w:rFonts w:eastAsia="Times New Roman"/>
                <w:color w:val="000000"/>
                <w:sz w:val="20"/>
                <w:szCs w:val="20"/>
              </w:rPr>
            </w:pPr>
            <w:r>
              <w:rPr>
                <w:rFonts w:eastAsia="Times New Roman"/>
                <w:color w:val="000000"/>
                <w:sz w:val="20"/>
                <w:szCs w:val="20"/>
              </w:rPr>
              <w:t>)</w:t>
            </w:r>
          </w:p>
        </w:tc>
      </w:tr>
      <w:tr w:rsidR="002F482C">
        <w:trPr>
          <w:divId w:val="1391149700"/>
          <w:tblCellSpacing w:w="0" w:type="dxa"/>
        </w:trPr>
        <w:tc>
          <w:tcPr>
            <w:tcW w:w="14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400" w:type="pct"/>
            <w:noWrap/>
            <w:vAlign w:val="bottom"/>
            <w:hideMark/>
          </w:tcPr>
          <w:p w:rsidR="002B5EDF" w:rsidRDefault="00B802AF">
            <w:pPr>
              <w:widowControl w:val="0"/>
              <w:divId w:val="409082967"/>
              <w:rPr>
                <w:rFonts w:eastAsia="Times New Roman"/>
                <w:color w:val="000000"/>
                <w:sz w:val="20"/>
                <w:szCs w:val="20"/>
              </w:rPr>
            </w:pPr>
            <w:r>
              <w:rPr>
                <w:rFonts w:eastAsia="Times New Roman"/>
                <w:color w:val="000000"/>
                <w:sz w:val="20"/>
                <w:szCs w:val="20"/>
              </w:rPr>
              <w:t>Weighted average number of common shares outstanding</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198814106"/>
              <w:rPr>
                <w:rFonts w:eastAsia="Times New Roman"/>
                <w:color w:val="000000"/>
                <w:sz w:val="20"/>
                <w:szCs w:val="20"/>
              </w:rPr>
            </w:pPr>
            <w:r>
              <w:rPr>
                <w:rFonts w:eastAsia="Times New Roman"/>
                <w:color w:val="000000"/>
                <w:sz w:val="20"/>
                <w:szCs w:val="20"/>
              </w:rPr>
              <w:t>4,875,475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966545353"/>
              <w:rPr>
                <w:rFonts w:eastAsia="Times New Roman"/>
                <w:color w:val="000000"/>
                <w:sz w:val="20"/>
                <w:szCs w:val="20"/>
              </w:rPr>
            </w:pPr>
            <w:r>
              <w:rPr>
                <w:rFonts w:eastAsia="Times New Roman"/>
                <w:color w:val="000000"/>
                <w:sz w:val="20"/>
                <w:szCs w:val="20"/>
              </w:rPr>
              <w:t>4,875,475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049302932"/>
              <w:rPr>
                <w:rFonts w:eastAsia="Times New Roman"/>
                <w:color w:val="000000"/>
                <w:sz w:val="20"/>
                <w:szCs w:val="20"/>
              </w:rPr>
            </w:pPr>
            <w:r>
              <w:rPr>
                <w:rFonts w:eastAsia="Times New Roman"/>
                <w:color w:val="000000"/>
                <w:sz w:val="20"/>
                <w:szCs w:val="20"/>
              </w:rPr>
              <w:t>2,864,676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451558269"/>
              <w:rPr>
                <w:rFonts w:eastAsia="Times New Roman"/>
                <w:color w:val="000000"/>
                <w:sz w:val="20"/>
                <w:szCs w:val="20"/>
              </w:rPr>
            </w:pPr>
            <w:r>
              <w:rPr>
                <w:rFonts w:eastAsia="Times New Roman"/>
                <w:color w:val="000000"/>
                <w:sz w:val="20"/>
                <w:szCs w:val="20"/>
              </w:rPr>
              <w:t>2,864,676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896401584"/>
              <w:rPr>
                <w:rFonts w:eastAsia="Times New Roman"/>
                <w:color w:val="000000"/>
                <w:sz w:val="20"/>
                <w:szCs w:val="20"/>
              </w:rPr>
            </w:pPr>
            <w:r>
              <w:rPr>
                <w:rFonts w:eastAsia="Times New Roman"/>
                <w:color w:val="000000"/>
                <w:sz w:val="20"/>
                <w:szCs w:val="20"/>
              </w:rPr>
              <w:t>945,056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vAlign w:val="bottom"/>
            <w:hideMark/>
          </w:tcPr>
          <w:p w:rsidR="002B5EDF" w:rsidRDefault="00B802AF">
            <w:pPr>
              <w:widowControl w:val="0"/>
              <w:jc w:val="right"/>
              <w:divId w:val="1913809758"/>
              <w:rPr>
                <w:rFonts w:eastAsia="Times New Roman"/>
                <w:color w:val="000000"/>
                <w:sz w:val="20"/>
                <w:szCs w:val="20"/>
              </w:rPr>
            </w:pPr>
            <w:r>
              <w:rPr>
                <w:rFonts w:eastAsia="Times New Roman"/>
                <w:color w:val="000000"/>
                <w:sz w:val="20"/>
                <w:szCs w:val="20"/>
              </w:rPr>
              <w:t>945,056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400" w:type="pct"/>
            <w:shd w:val="clear" w:color="auto" w:fill="CCEEFF"/>
            <w:noWrap/>
            <w:vAlign w:val="bottom"/>
            <w:hideMark/>
          </w:tcPr>
          <w:p w:rsidR="002B5EDF" w:rsidRDefault="00B802AF">
            <w:pPr>
              <w:widowControl w:val="0"/>
              <w:divId w:val="259336621"/>
              <w:rPr>
                <w:rFonts w:eastAsia="Times New Roman"/>
                <w:color w:val="000000"/>
                <w:sz w:val="20"/>
                <w:szCs w:val="20"/>
              </w:rPr>
            </w:pPr>
            <w:r>
              <w:rPr>
                <w:rFonts w:eastAsia="Times New Roman"/>
                <w:color w:val="000000"/>
                <w:sz w:val="20"/>
                <w:szCs w:val="20"/>
              </w:rPr>
              <w:t>Effect of dilutive shares</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1467892021"/>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744650688"/>
              <w:rPr>
                <w:rFonts w:eastAsia="Times New Roman"/>
                <w:color w:val="000000"/>
                <w:sz w:val="20"/>
                <w:szCs w:val="20"/>
              </w:rPr>
            </w:pPr>
            <w:r>
              <w:rPr>
                <w:rFonts w:eastAsia="Times New Roman"/>
                <w:color w:val="000000"/>
                <w:sz w:val="20"/>
                <w:szCs w:val="20"/>
              </w:rPr>
              <w:t>70,087</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430779683"/>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979575293"/>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2133670059"/>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shd w:val="clear" w:color="auto" w:fill="CCEEFF"/>
            <w:vAlign w:val="bottom"/>
            <w:hideMark/>
          </w:tcPr>
          <w:p w:rsidR="002B5EDF" w:rsidRDefault="00B802AF">
            <w:pPr>
              <w:widowControl w:val="0"/>
              <w:jc w:val="right"/>
              <w:divId w:val="586111465"/>
              <w:rPr>
                <w:rFonts w:eastAsia="Times New Roman"/>
                <w:color w:val="000000"/>
                <w:sz w:val="20"/>
                <w:szCs w:val="20"/>
              </w:rPr>
            </w:pPr>
            <w:r>
              <w:rPr>
                <w:rFonts w:eastAsia="Times New Roman"/>
                <w:color w:val="000000"/>
                <w:sz w:val="20"/>
                <w:szCs w:val="20"/>
              </w:rPr>
              <w:t>-</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400" w:type="pct"/>
            <w:noWrap/>
            <w:vAlign w:val="bottom"/>
            <w:hideMark/>
          </w:tcPr>
          <w:p w:rsidR="002B5EDF" w:rsidRDefault="00B802AF">
            <w:pPr>
              <w:widowControl w:val="0"/>
              <w:divId w:val="1405956331"/>
              <w:rPr>
                <w:rFonts w:eastAsia="Times New Roman"/>
                <w:color w:val="000000"/>
                <w:sz w:val="20"/>
                <w:szCs w:val="20"/>
              </w:rPr>
            </w:pPr>
            <w:r>
              <w:rPr>
                <w:rFonts w:eastAsia="Times New Roman"/>
                <w:color w:val="000000"/>
                <w:sz w:val="20"/>
                <w:szCs w:val="20"/>
              </w:rPr>
              <w:t>Total shares outstanding</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983898852"/>
              <w:rPr>
                <w:rFonts w:eastAsia="Times New Roman"/>
                <w:color w:val="000000"/>
                <w:sz w:val="20"/>
                <w:szCs w:val="20"/>
              </w:rPr>
            </w:pPr>
            <w:r>
              <w:rPr>
                <w:rFonts w:eastAsia="Times New Roman"/>
                <w:color w:val="000000"/>
                <w:sz w:val="20"/>
                <w:szCs w:val="20"/>
              </w:rPr>
              <w:t>4,875,475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766659523"/>
              <w:rPr>
                <w:rFonts w:eastAsia="Times New Roman"/>
                <w:color w:val="000000"/>
                <w:sz w:val="20"/>
                <w:szCs w:val="20"/>
              </w:rPr>
            </w:pPr>
            <w:r>
              <w:rPr>
                <w:rFonts w:eastAsia="Times New Roman"/>
                <w:color w:val="000000"/>
                <w:sz w:val="20"/>
                <w:szCs w:val="20"/>
              </w:rPr>
              <w:t>4,945,562</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378668971"/>
              <w:rPr>
                <w:rFonts w:eastAsia="Times New Roman"/>
                <w:color w:val="000000"/>
                <w:sz w:val="20"/>
                <w:szCs w:val="20"/>
              </w:rPr>
            </w:pPr>
            <w:r>
              <w:rPr>
                <w:rFonts w:eastAsia="Times New Roman"/>
                <w:color w:val="000000"/>
                <w:sz w:val="20"/>
                <w:szCs w:val="20"/>
              </w:rPr>
              <w:t>2,864,676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929120167"/>
              <w:rPr>
                <w:rFonts w:eastAsia="Times New Roman"/>
                <w:color w:val="000000"/>
                <w:sz w:val="20"/>
                <w:szCs w:val="20"/>
              </w:rPr>
            </w:pPr>
            <w:r>
              <w:rPr>
                <w:rFonts w:eastAsia="Times New Roman"/>
                <w:color w:val="000000"/>
                <w:sz w:val="20"/>
                <w:szCs w:val="20"/>
              </w:rPr>
              <w:t>2,864,676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2066441167"/>
              <w:rPr>
                <w:rFonts w:eastAsia="Times New Roman"/>
                <w:color w:val="000000"/>
                <w:sz w:val="20"/>
                <w:szCs w:val="20"/>
              </w:rPr>
            </w:pPr>
            <w:r>
              <w:rPr>
                <w:rFonts w:eastAsia="Times New Roman"/>
                <w:color w:val="000000"/>
                <w:sz w:val="20"/>
                <w:szCs w:val="20"/>
              </w:rPr>
              <w:t>945,056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noWrap/>
            <w:vAlign w:val="bottom"/>
            <w:hideMark/>
          </w:tcPr>
          <w:p w:rsidR="002B5EDF" w:rsidRDefault="00B802AF">
            <w:pPr>
              <w:widowControl w:val="0"/>
              <w:jc w:val="right"/>
              <w:divId w:val="303587094"/>
              <w:rPr>
                <w:rFonts w:eastAsia="Times New Roman"/>
                <w:color w:val="000000"/>
                <w:sz w:val="20"/>
                <w:szCs w:val="20"/>
              </w:rPr>
            </w:pPr>
            <w:r>
              <w:rPr>
                <w:rFonts w:eastAsia="Times New Roman"/>
                <w:color w:val="000000"/>
                <w:sz w:val="20"/>
                <w:szCs w:val="20"/>
              </w:rPr>
              <w:t>945,056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F482C">
        <w:trPr>
          <w:divId w:val="1391149700"/>
          <w:tblCellSpacing w:w="0" w:type="dxa"/>
        </w:trPr>
        <w:tc>
          <w:tcPr>
            <w:tcW w:w="14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400" w:type="pct"/>
            <w:noWrap/>
            <w:vAlign w:val="bottom"/>
            <w:hideMark/>
          </w:tcPr>
          <w:p w:rsidR="002B5EDF" w:rsidRDefault="00B802AF">
            <w:pPr>
              <w:widowControl w:val="0"/>
              <w:divId w:val="1732607402"/>
              <w:rPr>
                <w:rFonts w:eastAsia="Times New Roman"/>
                <w:b/>
                <w:bCs/>
                <w:color w:val="000000"/>
                <w:sz w:val="20"/>
                <w:szCs w:val="20"/>
              </w:rPr>
            </w:pPr>
            <w:r>
              <w:rPr>
                <w:rFonts w:eastAsia="Times New Roman"/>
                <w:b/>
                <w:bCs/>
                <w:color w:val="000000"/>
                <w:sz w:val="20"/>
                <w:szCs w:val="20"/>
              </w:rPr>
              <w:t>Earnings / (Loss) per common share, continuing operations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513542353"/>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1214345093"/>
              <w:rPr>
                <w:rFonts w:eastAsia="Times New Roman"/>
                <w:color w:val="000000"/>
                <w:sz w:val="20"/>
                <w:szCs w:val="20"/>
              </w:rPr>
            </w:pPr>
            <w:r>
              <w:rPr>
                <w:rFonts w:eastAsia="Times New Roman"/>
                <w:color w:val="000000"/>
                <w:sz w:val="20"/>
                <w:szCs w:val="20"/>
              </w:rPr>
              <w:t>0.76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863471434"/>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667758010"/>
              <w:rPr>
                <w:rFonts w:eastAsia="Times New Roman"/>
                <w:color w:val="000000"/>
                <w:sz w:val="20"/>
                <w:szCs w:val="20"/>
              </w:rPr>
            </w:pPr>
            <w:r>
              <w:rPr>
                <w:rFonts w:eastAsia="Times New Roman"/>
                <w:color w:val="000000"/>
                <w:sz w:val="20"/>
                <w:szCs w:val="20"/>
              </w:rPr>
              <w:t>0.75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389913075"/>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2006590221"/>
              <w:rPr>
                <w:rFonts w:eastAsia="Times New Roman"/>
                <w:color w:val="000000"/>
                <w:sz w:val="20"/>
                <w:szCs w:val="20"/>
              </w:rPr>
            </w:pPr>
            <w:r>
              <w:rPr>
                <w:rFonts w:eastAsia="Times New Roman"/>
                <w:color w:val="000000"/>
                <w:sz w:val="20"/>
                <w:szCs w:val="20"/>
              </w:rPr>
              <w:t>(2.35</w:t>
            </w:r>
          </w:p>
        </w:tc>
        <w:tc>
          <w:tcPr>
            <w:tcW w:w="50" w:type="pct"/>
            <w:noWrap/>
            <w:vAlign w:val="bottom"/>
            <w:hideMark/>
          </w:tcPr>
          <w:p w:rsidR="002B5EDF" w:rsidRDefault="00B802AF">
            <w:pPr>
              <w:widowControl w:val="0"/>
              <w:divId w:val="832187018"/>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318844477"/>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2068187863"/>
              <w:rPr>
                <w:rFonts w:eastAsia="Times New Roman"/>
                <w:color w:val="000000"/>
                <w:sz w:val="20"/>
                <w:szCs w:val="20"/>
              </w:rPr>
            </w:pPr>
            <w:r>
              <w:rPr>
                <w:rFonts w:eastAsia="Times New Roman"/>
                <w:color w:val="000000"/>
                <w:sz w:val="20"/>
                <w:szCs w:val="20"/>
              </w:rPr>
              <w:t>(2.35</w:t>
            </w:r>
          </w:p>
        </w:tc>
        <w:tc>
          <w:tcPr>
            <w:tcW w:w="50" w:type="pct"/>
            <w:noWrap/>
            <w:vAlign w:val="bottom"/>
            <w:hideMark/>
          </w:tcPr>
          <w:p w:rsidR="002B5EDF" w:rsidRDefault="00B802AF">
            <w:pPr>
              <w:widowControl w:val="0"/>
              <w:divId w:val="1860970143"/>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206405992"/>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2067994218"/>
              <w:rPr>
                <w:rFonts w:eastAsia="Times New Roman"/>
                <w:color w:val="000000"/>
                <w:sz w:val="20"/>
                <w:szCs w:val="20"/>
              </w:rPr>
            </w:pPr>
            <w:r>
              <w:rPr>
                <w:rFonts w:eastAsia="Times New Roman"/>
                <w:color w:val="000000"/>
                <w:sz w:val="20"/>
                <w:szCs w:val="20"/>
              </w:rPr>
              <w:t>(8.40</w:t>
            </w:r>
          </w:p>
        </w:tc>
        <w:tc>
          <w:tcPr>
            <w:tcW w:w="50" w:type="pct"/>
            <w:noWrap/>
            <w:vAlign w:val="bottom"/>
            <w:hideMark/>
          </w:tcPr>
          <w:p w:rsidR="002B5EDF" w:rsidRDefault="00B802AF">
            <w:pPr>
              <w:widowControl w:val="0"/>
              <w:divId w:val="9190376"/>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511916446"/>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1006247819"/>
              <w:rPr>
                <w:rFonts w:eastAsia="Times New Roman"/>
                <w:color w:val="000000"/>
                <w:sz w:val="20"/>
                <w:szCs w:val="20"/>
              </w:rPr>
            </w:pPr>
            <w:r>
              <w:rPr>
                <w:rFonts w:eastAsia="Times New Roman"/>
                <w:color w:val="000000"/>
                <w:sz w:val="20"/>
                <w:szCs w:val="20"/>
              </w:rPr>
              <w:t>(8.40</w:t>
            </w:r>
          </w:p>
        </w:tc>
        <w:tc>
          <w:tcPr>
            <w:tcW w:w="50" w:type="pct"/>
            <w:noWrap/>
            <w:vAlign w:val="bottom"/>
            <w:hideMark/>
          </w:tcPr>
          <w:p w:rsidR="002B5EDF" w:rsidRDefault="00B802AF">
            <w:pPr>
              <w:widowControl w:val="0"/>
              <w:divId w:val="443500942"/>
              <w:rPr>
                <w:rFonts w:eastAsia="Times New Roman"/>
                <w:color w:val="000000"/>
                <w:sz w:val="20"/>
                <w:szCs w:val="20"/>
              </w:rPr>
            </w:pPr>
            <w:r>
              <w:rPr>
                <w:rFonts w:eastAsia="Times New Roman"/>
                <w:color w:val="000000"/>
                <w:sz w:val="20"/>
                <w:szCs w:val="20"/>
              </w:rPr>
              <w:t>)</w:t>
            </w:r>
          </w:p>
        </w:tc>
      </w:tr>
      <w:tr w:rsidR="002F482C">
        <w:trPr>
          <w:divId w:val="1391149700"/>
          <w:tblCellSpacing w:w="0" w:type="dxa"/>
        </w:trPr>
        <w:tc>
          <w:tcPr>
            <w:tcW w:w="14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400" w:type="pct"/>
            <w:noWrap/>
            <w:vAlign w:val="bottom"/>
            <w:hideMark/>
          </w:tcPr>
          <w:p w:rsidR="002B5EDF" w:rsidRDefault="00B802AF">
            <w:pPr>
              <w:widowControl w:val="0"/>
              <w:divId w:val="1821800614"/>
              <w:rPr>
                <w:rFonts w:eastAsia="Times New Roman"/>
                <w:b/>
                <w:bCs/>
                <w:color w:val="000000"/>
                <w:sz w:val="20"/>
                <w:szCs w:val="20"/>
              </w:rPr>
            </w:pPr>
            <w:r>
              <w:rPr>
                <w:rFonts w:eastAsia="Times New Roman"/>
                <w:b/>
                <w:bCs/>
                <w:color w:val="000000"/>
                <w:sz w:val="20"/>
                <w:szCs w:val="20"/>
              </w:rPr>
              <w:t>Earnings / (Loss) per common share, discontinued operations</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898980783"/>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1661691698"/>
              <w:rPr>
                <w:rFonts w:eastAsia="Times New Roman"/>
                <w:color w:val="000000"/>
                <w:sz w:val="20"/>
                <w:szCs w:val="20"/>
              </w:rPr>
            </w:pPr>
            <w:r>
              <w:rPr>
                <w:rFonts w:eastAsia="Times New Roman"/>
                <w:color w:val="000000"/>
                <w:sz w:val="20"/>
                <w:szCs w:val="20"/>
              </w:rPr>
              <w:t>0.30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257258775"/>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826243741"/>
              <w:rPr>
                <w:rFonts w:eastAsia="Times New Roman"/>
                <w:color w:val="000000"/>
                <w:sz w:val="20"/>
                <w:szCs w:val="20"/>
              </w:rPr>
            </w:pPr>
            <w:r>
              <w:rPr>
                <w:rFonts w:eastAsia="Times New Roman"/>
                <w:color w:val="000000"/>
                <w:sz w:val="20"/>
                <w:szCs w:val="20"/>
              </w:rPr>
              <w:t>0.30</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993293535"/>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403376559"/>
              <w:rPr>
                <w:rFonts w:eastAsia="Times New Roman"/>
                <w:color w:val="000000"/>
                <w:sz w:val="20"/>
                <w:szCs w:val="20"/>
              </w:rPr>
            </w:pPr>
            <w:r>
              <w:rPr>
                <w:rFonts w:eastAsia="Times New Roman"/>
                <w:color w:val="000000"/>
                <w:sz w:val="20"/>
                <w:szCs w:val="20"/>
              </w:rPr>
              <w:t>(8.84</w:t>
            </w:r>
          </w:p>
        </w:tc>
        <w:tc>
          <w:tcPr>
            <w:tcW w:w="50" w:type="pct"/>
            <w:noWrap/>
            <w:vAlign w:val="bottom"/>
            <w:hideMark/>
          </w:tcPr>
          <w:p w:rsidR="002B5EDF" w:rsidRDefault="00B802AF">
            <w:pPr>
              <w:widowControl w:val="0"/>
              <w:divId w:val="2086146595"/>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521893507"/>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2045981714"/>
              <w:rPr>
                <w:rFonts w:eastAsia="Times New Roman"/>
                <w:color w:val="000000"/>
                <w:sz w:val="20"/>
                <w:szCs w:val="20"/>
              </w:rPr>
            </w:pPr>
            <w:r>
              <w:rPr>
                <w:rFonts w:eastAsia="Times New Roman"/>
                <w:color w:val="000000"/>
                <w:sz w:val="20"/>
                <w:szCs w:val="20"/>
              </w:rPr>
              <w:t>(8.84</w:t>
            </w:r>
          </w:p>
        </w:tc>
        <w:tc>
          <w:tcPr>
            <w:tcW w:w="50" w:type="pct"/>
            <w:noWrap/>
            <w:vAlign w:val="bottom"/>
            <w:hideMark/>
          </w:tcPr>
          <w:p w:rsidR="002B5EDF" w:rsidRDefault="00B802AF">
            <w:pPr>
              <w:widowControl w:val="0"/>
              <w:divId w:val="494612155"/>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315916190"/>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1380520683"/>
              <w:rPr>
                <w:rFonts w:eastAsia="Times New Roman"/>
                <w:color w:val="000000"/>
                <w:sz w:val="20"/>
                <w:szCs w:val="20"/>
              </w:rPr>
            </w:pPr>
            <w:r>
              <w:rPr>
                <w:rFonts w:eastAsia="Times New Roman"/>
                <w:color w:val="000000"/>
                <w:sz w:val="20"/>
                <w:szCs w:val="20"/>
              </w:rPr>
              <w:t>(47.57</w:t>
            </w:r>
          </w:p>
        </w:tc>
        <w:tc>
          <w:tcPr>
            <w:tcW w:w="50" w:type="pct"/>
            <w:noWrap/>
            <w:vAlign w:val="bottom"/>
            <w:hideMark/>
          </w:tcPr>
          <w:p w:rsidR="002B5EDF" w:rsidRDefault="00B802AF">
            <w:pPr>
              <w:widowControl w:val="0"/>
              <w:divId w:val="1274241035"/>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643386208"/>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956327784"/>
              <w:rPr>
                <w:rFonts w:eastAsia="Times New Roman"/>
                <w:color w:val="000000"/>
                <w:sz w:val="20"/>
                <w:szCs w:val="20"/>
              </w:rPr>
            </w:pPr>
            <w:r>
              <w:rPr>
                <w:rFonts w:eastAsia="Times New Roman"/>
                <w:color w:val="000000"/>
                <w:sz w:val="20"/>
                <w:szCs w:val="20"/>
              </w:rPr>
              <w:t>(47.57</w:t>
            </w:r>
          </w:p>
        </w:tc>
        <w:tc>
          <w:tcPr>
            <w:tcW w:w="50" w:type="pct"/>
            <w:noWrap/>
            <w:vAlign w:val="bottom"/>
            <w:hideMark/>
          </w:tcPr>
          <w:p w:rsidR="002B5EDF" w:rsidRDefault="00B802AF">
            <w:pPr>
              <w:widowControl w:val="0"/>
              <w:divId w:val="426654260"/>
              <w:rPr>
                <w:rFonts w:eastAsia="Times New Roman"/>
                <w:color w:val="000000"/>
                <w:sz w:val="20"/>
                <w:szCs w:val="20"/>
              </w:rPr>
            </w:pPr>
            <w:r>
              <w:rPr>
                <w:rFonts w:eastAsia="Times New Roman"/>
                <w:color w:val="000000"/>
                <w:sz w:val="20"/>
                <w:szCs w:val="20"/>
              </w:rPr>
              <w:t>)</w:t>
            </w:r>
          </w:p>
        </w:tc>
      </w:tr>
      <w:tr w:rsidR="002F482C">
        <w:trPr>
          <w:divId w:val="1391149700"/>
          <w:tblCellSpacing w:w="0" w:type="dxa"/>
        </w:trPr>
        <w:tc>
          <w:tcPr>
            <w:tcW w:w="140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shd w:val="clear" w:color="auto" w:fill="CCEEFF"/>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50" w:type="pct"/>
            <w:tcBorders>
              <w:bottom w:val="single" w:sz="8" w:space="0" w:color="000000"/>
            </w:tcBorders>
            <w:shd w:val="clear" w:color="auto" w:fill="CCEEFF"/>
            <w:vAlign w:val="bottom"/>
            <w:hideMark/>
          </w:tcPr>
          <w:p w:rsidR="002B5EDF" w:rsidRDefault="00B802AF">
            <w:pPr>
              <w:widowControl w:val="0"/>
              <w:jc w:val="right"/>
              <w:rPr>
                <w:rFonts w:eastAsia="Times New Roman"/>
                <w:color w:val="000000"/>
                <w:sz w:val="20"/>
                <w:szCs w:val="20"/>
              </w:rPr>
            </w:pPr>
            <w:r>
              <w:rPr>
                <w:rFonts w:eastAsia="Times New Roman"/>
                <w:color w:val="000000"/>
                <w:sz w:val="20"/>
                <w:szCs w:val="20"/>
              </w:rPr>
              <w:t> </w:t>
            </w:r>
          </w:p>
        </w:tc>
        <w:tc>
          <w:tcPr>
            <w:tcW w:w="50" w:type="pct"/>
            <w:shd w:val="clear" w:color="auto" w:fill="CCEEFF"/>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91149700"/>
          <w:tblCellSpacing w:w="0" w:type="dxa"/>
        </w:trPr>
        <w:tc>
          <w:tcPr>
            <w:tcW w:w="1400" w:type="pct"/>
            <w:noWrap/>
            <w:vAlign w:val="bottom"/>
            <w:hideMark/>
          </w:tcPr>
          <w:p w:rsidR="002B5EDF" w:rsidRDefault="00B802AF">
            <w:pPr>
              <w:widowControl w:val="0"/>
              <w:divId w:val="1987467362"/>
              <w:rPr>
                <w:rFonts w:eastAsia="Times New Roman"/>
                <w:b/>
                <w:bCs/>
                <w:color w:val="000000"/>
                <w:sz w:val="20"/>
                <w:szCs w:val="20"/>
              </w:rPr>
            </w:pPr>
            <w:r>
              <w:rPr>
                <w:rFonts w:eastAsia="Times New Roman"/>
                <w:b/>
                <w:bCs/>
                <w:color w:val="000000"/>
                <w:sz w:val="20"/>
                <w:szCs w:val="20"/>
              </w:rPr>
              <w:t>Earnings / (Loss) per common share, total</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011764007"/>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859397818"/>
              <w:rPr>
                <w:rFonts w:eastAsia="Times New Roman"/>
                <w:color w:val="000000"/>
                <w:sz w:val="20"/>
                <w:szCs w:val="20"/>
              </w:rPr>
            </w:pPr>
            <w:r>
              <w:rPr>
                <w:rFonts w:eastAsia="Times New Roman"/>
                <w:color w:val="000000"/>
                <w:sz w:val="20"/>
                <w:szCs w:val="20"/>
              </w:rPr>
              <w:t>1.06</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890848934"/>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2081321558"/>
              <w:rPr>
                <w:rFonts w:eastAsia="Times New Roman"/>
                <w:color w:val="000000"/>
                <w:sz w:val="20"/>
                <w:szCs w:val="20"/>
              </w:rPr>
            </w:pPr>
            <w:r>
              <w:rPr>
                <w:rFonts w:eastAsia="Times New Roman"/>
                <w:color w:val="000000"/>
                <w:sz w:val="20"/>
                <w:szCs w:val="20"/>
              </w:rPr>
              <w:t>1.05</w:t>
            </w:r>
          </w:p>
        </w:tc>
        <w:tc>
          <w:tcPr>
            <w:tcW w:w="50" w:type="pct"/>
            <w:noWrap/>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920092927"/>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1232546237"/>
              <w:rPr>
                <w:rFonts w:eastAsia="Times New Roman"/>
                <w:color w:val="000000"/>
                <w:sz w:val="20"/>
                <w:szCs w:val="20"/>
              </w:rPr>
            </w:pPr>
            <w:r>
              <w:rPr>
                <w:rFonts w:eastAsia="Times New Roman"/>
                <w:color w:val="000000"/>
                <w:sz w:val="20"/>
                <w:szCs w:val="20"/>
              </w:rPr>
              <w:t>(11.19</w:t>
            </w:r>
          </w:p>
        </w:tc>
        <w:tc>
          <w:tcPr>
            <w:tcW w:w="50" w:type="pct"/>
            <w:noWrap/>
            <w:vAlign w:val="bottom"/>
            <w:hideMark/>
          </w:tcPr>
          <w:p w:rsidR="002B5EDF" w:rsidRDefault="00B802AF">
            <w:pPr>
              <w:widowControl w:val="0"/>
              <w:divId w:val="1277521485"/>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961763001"/>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662978462"/>
              <w:rPr>
                <w:rFonts w:eastAsia="Times New Roman"/>
                <w:color w:val="000000"/>
                <w:sz w:val="20"/>
                <w:szCs w:val="20"/>
              </w:rPr>
            </w:pPr>
            <w:r>
              <w:rPr>
                <w:rFonts w:eastAsia="Times New Roman"/>
                <w:color w:val="000000"/>
                <w:sz w:val="20"/>
                <w:szCs w:val="20"/>
              </w:rPr>
              <w:t>(11.19</w:t>
            </w:r>
          </w:p>
        </w:tc>
        <w:tc>
          <w:tcPr>
            <w:tcW w:w="50" w:type="pct"/>
            <w:noWrap/>
            <w:vAlign w:val="bottom"/>
            <w:hideMark/>
          </w:tcPr>
          <w:p w:rsidR="002B5EDF" w:rsidRDefault="00B802AF">
            <w:pPr>
              <w:widowControl w:val="0"/>
              <w:divId w:val="818502210"/>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893469114"/>
              <w:rPr>
                <w:rFonts w:eastAsia="Times New Roman"/>
                <w:color w:val="000000"/>
                <w:sz w:val="20"/>
                <w:szCs w:val="20"/>
              </w:rPr>
            </w:pPr>
            <w:r>
              <w:rPr>
                <w:rFonts w:eastAsia="Times New Roman"/>
                <w:color w:val="000000"/>
                <w:sz w:val="20"/>
                <w:szCs w:val="20"/>
              </w:rPr>
              <w:t>(55.97</w:t>
            </w:r>
          </w:p>
        </w:tc>
        <w:tc>
          <w:tcPr>
            <w:tcW w:w="50" w:type="pct"/>
            <w:noWrap/>
            <w:vAlign w:val="bottom"/>
            <w:hideMark/>
          </w:tcPr>
          <w:p w:rsidR="002B5EDF" w:rsidRDefault="00B802AF">
            <w:pPr>
              <w:widowControl w:val="0"/>
              <w:divId w:val="659188316"/>
              <w:rPr>
                <w:rFonts w:eastAsia="Times New Roman"/>
                <w:color w:val="000000"/>
                <w:sz w:val="20"/>
                <w:szCs w:val="20"/>
              </w:rPr>
            </w:pPr>
            <w:r>
              <w:rPr>
                <w:rFonts w:eastAsia="Times New Roman"/>
                <w:color w:val="000000"/>
                <w:sz w:val="20"/>
                <w:szCs w:val="20"/>
              </w:rPr>
              <w:t>)</w:t>
            </w:r>
          </w:p>
        </w:tc>
        <w:tc>
          <w:tcPr>
            <w:tcW w:w="50" w:type="pct"/>
            <w:vAlign w:val="bottom"/>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50" w:type="pct"/>
            <w:tcBorders>
              <w:bottom w:val="single" w:sz="8" w:space="0" w:color="000000"/>
            </w:tcBorders>
            <w:vAlign w:val="bottom"/>
            <w:hideMark/>
          </w:tcPr>
          <w:p w:rsidR="002B5EDF" w:rsidRDefault="00B802AF">
            <w:pPr>
              <w:widowControl w:val="0"/>
              <w:divId w:val="1665475348"/>
              <w:rPr>
                <w:rFonts w:eastAsia="Times New Roman"/>
                <w:color w:val="000000"/>
                <w:sz w:val="20"/>
                <w:szCs w:val="20"/>
              </w:rPr>
            </w:pPr>
            <w:r>
              <w:rPr>
                <w:rFonts w:eastAsia="Times New Roman"/>
                <w:color w:val="000000"/>
                <w:sz w:val="20"/>
                <w:szCs w:val="20"/>
              </w:rPr>
              <w:t>$</w:t>
            </w:r>
          </w:p>
        </w:tc>
        <w:tc>
          <w:tcPr>
            <w:tcW w:w="450" w:type="pct"/>
            <w:tcBorders>
              <w:bottom w:val="single" w:sz="8" w:space="0" w:color="000000"/>
            </w:tcBorders>
            <w:vAlign w:val="bottom"/>
            <w:hideMark/>
          </w:tcPr>
          <w:p w:rsidR="002B5EDF" w:rsidRDefault="00B802AF">
            <w:pPr>
              <w:widowControl w:val="0"/>
              <w:jc w:val="right"/>
              <w:divId w:val="1329674056"/>
              <w:rPr>
                <w:rFonts w:eastAsia="Times New Roman"/>
                <w:color w:val="000000"/>
                <w:sz w:val="20"/>
                <w:szCs w:val="20"/>
              </w:rPr>
            </w:pPr>
            <w:r>
              <w:rPr>
                <w:rFonts w:eastAsia="Times New Roman"/>
                <w:color w:val="000000"/>
                <w:sz w:val="20"/>
                <w:szCs w:val="20"/>
              </w:rPr>
              <w:t>(55.97</w:t>
            </w:r>
          </w:p>
        </w:tc>
        <w:tc>
          <w:tcPr>
            <w:tcW w:w="50" w:type="pct"/>
            <w:noWrap/>
            <w:vAlign w:val="bottom"/>
            <w:hideMark/>
          </w:tcPr>
          <w:p w:rsidR="002B5EDF" w:rsidRDefault="00B802AF">
            <w:pPr>
              <w:widowControl w:val="0"/>
              <w:divId w:val="1839954995"/>
              <w:rPr>
                <w:rFonts w:eastAsia="Times New Roman"/>
                <w:color w:val="000000"/>
                <w:sz w:val="20"/>
                <w:szCs w:val="20"/>
              </w:rPr>
            </w:pPr>
            <w:r>
              <w:rPr>
                <w:rFonts w:eastAsia="Times New Roman"/>
                <w:color w:val="000000"/>
                <w:sz w:val="20"/>
                <w:szCs w:val="20"/>
              </w:rPr>
              <w:t>)</w:t>
            </w:r>
          </w:p>
        </w:tc>
      </w:tr>
    </w:tbl>
    <w:p w:rsidR="002B5EDF" w:rsidRDefault="002B5EDF">
      <w:pPr>
        <w:widowControl w:val="0"/>
        <w:divId w:val="465777947"/>
        <w:rPr>
          <w:rFonts w:eastAsia="Times New Roman"/>
          <w:color w:val="000000"/>
          <w:sz w:val="20"/>
          <w:szCs w:val="20"/>
        </w:rPr>
      </w:pPr>
    </w:p>
    <w:p w:rsidR="002B5EDF" w:rsidRDefault="00B802AF">
      <w:pPr>
        <w:widowControl w:val="0"/>
        <w:jc w:val="center"/>
        <w:divId w:val="1352026953"/>
        <w:rPr>
          <w:rFonts w:eastAsia="Times New Roman"/>
          <w:color w:val="000000"/>
          <w:sz w:val="20"/>
          <w:szCs w:val="20"/>
        </w:rPr>
      </w:pPr>
      <w:r>
        <w:rPr>
          <w:rFonts w:eastAsia="Times New Roman"/>
          <w:color w:val="000000"/>
          <w:sz w:val="16"/>
          <w:szCs w:val="16"/>
        </w:rPr>
        <w:t>F-30</w:t>
      </w:r>
    </w:p>
    <w:p w:rsidR="002B5EDF" w:rsidRDefault="002F482C">
      <w:pPr>
        <w:widowControl w:val="0"/>
        <w:divId w:val="1509056754"/>
      </w:pPr>
      <w:r>
        <w:br w:type="page"/>
      </w:r>
    </w:p>
    <w:p w:rsidR="002B5EDF" w:rsidRDefault="002B5EDF">
      <w:pPr>
        <w:widowControl w:val="0"/>
        <w:divId w:val="1509056754"/>
        <w:rPr>
          <w:rFonts w:eastAsia="Times New Roman"/>
          <w:color w:val="000000"/>
          <w:sz w:val="20"/>
          <w:szCs w:val="20"/>
        </w:rPr>
      </w:pPr>
    </w:p>
    <w:p w:rsidR="002B5EDF" w:rsidRDefault="00B802AF">
      <w:pPr>
        <w:widowControl w:val="0"/>
        <w:jc w:val="center"/>
        <w:divId w:val="1621061031"/>
        <w:rPr>
          <w:rFonts w:eastAsia="Times New Roman"/>
          <w:color w:val="000000"/>
          <w:sz w:val="20"/>
          <w:szCs w:val="20"/>
        </w:rPr>
      </w:pPr>
      <w:r>
        <w:rPr>
          <w:rFonts w:eastAsia="Times New Roman"/>
          <w:color w:val="000000"/>
          <w:sz w:val="20"/>
          <w:szCs w:val="20"/>
        </w:rPr>
        <w:t>PERFORMANCE SHIPPING INC.</w:t>
      </w:r>
    </w:p>
    <w:p w:rsidR="002B5EDF" w:rsidRDefault="00B802AF">
      <w:pPr>
        <w:widowControl w:val="0"/>
        <w:jc w:val="center"/>
        <w:divId w:val="1621061031"/>
        <w:rPr>
          <w:rFonts w:eastAsia="Times New Roman"/>
          <w:color w:val="000000"/>
          <w:sz w:val="20"/>
          <w:szCs w:val="20"/>
        </w:rPr>
      </w:pPr>
      <w:r>
        <w:rPr>
          <w:rFonts w:eastAsia="Times New Roman"/>
          <w:color w:val="000000"/>
          <w:sz w:val="20"/>
          <w:szCs w:val="20"/>
        </w:rPr>
        <w:t>Notes to Consolidated Financial Statements</w:t>
      </w:r>
    </w:p>
    <w:p w:rsidR="002B5EDF" w:rsidRDefault="00B802AF">
      <w:pPr>
        <w:widowControl w:val="0"/>
        <w:jc w:val="center"/>
        <w:divId w:val="1621061031"/>
        <w:rPr>
          <w:rFonts w:eastAsia="Times New Roman"/>
          <w:color w:val="000000"/>
          <w:sz w:val="20"/>
          <w:szCs w:val="20"/>
        </w:rPr>
      </w:pPr>
      <w:r>
        <w:rPr>
          <w:rFonts w:eastAsia="Times New Roman"/>
          <w:color w:val="000000"/>
          <w:sz w:val="20"/>
          <w:szCs w:val="20"/>
        </w:rPr>
        <w:t>December 31, 2020</w:t>
      </w:r>
    </w:p>
    <w:p w:rsidR="002B5EDF" w:rsidRDefault="00B802AF">
      <w:pPr>
        <w:widowControl w:val="0"/>
        <w:jc w:val="center"/>
        <w:divId w:val="1621061031"/>
        <w:rPr>
          <w:rFonts w:eastAsia="Times New Roman"/>
          <w:color w:val="000000"/>
          <w:sz w:val="20"/>
          <w:szCs w:val="20"/>
        </w:rPr>
      </w:pPr>
      <w:r>
        <w:rPr>
          <w:rFonts w:eastAsia="Times New Roman"/>
          <w:color w:val="000000"/>
          <w:sz w:val="20"/>
          <w:szCs w:val="20"/>
        </w:rPr>
        <w:t>(Expressed in thousands of US Dollars – except for share and per share data, unless otherwise stated)</w:t>
      </w:r>
    </w:p>
    <w:p w:rsidR="002B5EDF" w:rsidRDefault="002B5EDF">
      <w:pPr>
        <w:widowControl w:val="0"/>
        <w:divId w:val="1352298705"/>
        <w:rPr>
          <w:rFonts w:eastAsia="Times New Roman"/>
          <w:color w:val="000000"/>
          <w:sz w:val="20"/>
          <w:szCs w:val="20"/>
        </w:rPr>
      </w:pPr>
    </w:p>
    <w:p w:rsidR="002B5EDF" w:rsidRDefault="00B802AF">
      <w:pPr>
        <w:widowControl w:val="0"/>
        <w:divId w:val="518472375"/>
        <w:rPr>
          <w:rFonts w:eastAsia="Times New Roman"/>
          <w:color w:val="000000"/>
          <w:sz w:val="20"/>
          <w:szCs w:val="20"/>
        </w:rPr>
      </w:pPr>
      <w:r>
        <w:rPr>
          <w:rFonts w:eastAsia="Times New Roman"/>
          <w:b/>
          <w:bCs/>
          <w:color w:val="000000"/>
          <w:sz w:val="20"/>
          <w:szCs w:val="20"/>
        </w:rPr>
        <w:t>12.</w:t>
      </w:r>
      <w:r>
        <w:rPr>
          <w:rFonts w:eastAsia="Times New Roman"/>
          <w:color w:val="000000"/>
          <w:sz w:val="2"/>
          <w:szCs w:val="2"/>
        </w:rPr>
        <w:t> </w:t>
      </w:r>
      <w:r>
        <w:rPr>
          <w:rFonts w:eastAsia="Times New Roman"/>
          <w:b/>
          <w:bCs/>
          <w:color w:val="000000"/>
          <w:sz w:val="20"/>
          <w:szCs w:val="20"/>
        </w:rPr>
        <w:t>Income Taxes</w:t>
      </w: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Under the laws of the countries of the companies’ incorporation and / or vessels’ registration, the companies are not subject to tax on international shipping income; however, they are subject to registration and tonnage taxes, which are included in Vessel operating expenses in the accompanying consolidated statements of operations.</w:t>
      </w:r>
    </w:p>
    <w:p w:rsidR="002B5EDF" w:rsidRDefault="002B5EDF">
      <w:pPr>
        <w:widowControl w:val="0"/>
        <w:divId w:val="324210221"/>
        <w:rPr>
          <w:rFonts w:eastAsia="Times New Roman"/>
          <w:color w:val="000000"/>
          <w:sz w:val="20"/>
          <w:szCs w:val="20"/>
        </w:rPr>
      </w:pPr>
    </w:p>
    <w:p w:rsidR="002B5EDF" w:rsidRDefault="00B802AF">
      <w:pPr>
        <w:widowControl w:val="0"/>
        <w:jc w:val="both"/>
        <w:divId w:val="1592658005"/>
        <w:rPr>
          <w:rFonts w:eastAsia="Times New Roman"/>
          <w:color w:val="000000"/>
          <w:sz w:val="20"/>
          <w:szCs w:val="20"/>
        </w:rPr>
      </w:pPr>
      <w:r>
        <w:rPr>
          <w:rFonts w:eastAsia="Times New Roman"/>
          <w:color w:val="000000"/>
          <w:sz w:val="20"/>
          <w:szCs w:val="20"/>
        </w:rPr>
        <w:t>The Company is potentially subject to a four percent U.S. federal income tax on 50% of its gross income derived by its voyages that begin or end in the United States.  However, under Section 883 of the Internal Revenue Code of the United States (the “Code”), a corporation is exempt from U.S. federal income taxation on its U.S.-source shipping income if: (a) it is organized in a foreign country that grants an equivalent exemption from tax to corporations organized in the United States (an “equivalent exemption”); and (b) either (i) more than 50% of the value of its common stock is owned, directly or indirectly, by “qualified shareholders,”, which is referred to as the “50% Ownership Test,” or (ii) its common stock is “primarily and regularly traded on an established securities market” in the United States or in a country that grants an “equivalent exemption”, which is referred to as the “Publicly-Traded Test.”</w:t>
      </w:r>
    </w:p>
    <w:p w:rsidR="002B5EDF" w:rsidRDefault="00B802AF">
      <w:pPr>
        <w:widowControl w:val="0"/>
        <w:jc w:val="both"/>
        <w:divId w:val="1064452883"/>
        <w:rPr>
          <w:rFonts w:eastAsia="Times New Roman"/>
          <w:color w:val="000000"/>
          <w:sz w:val="20"/>
          <w:szCs w:val="20"/>
        </w:rPr>
      </w:pPr>
      <w:r>
        <w:rPr>
          <w:rFonts w:eastAsia="Times New Roman"/>
          <w:color w:val="000000"/>
          <w:sz w:val="20"/>
          <w:szCs w:val="20"/>
        </w:rPr>
        <w:t>The Marshall Islands, the jurisdiction where Performance Shipping Inc. and each of its vessel-owning subsidiaries are incorporated, grant an “equivalent exemption” to U.S. corporations. Therefore, the Company would be exempt from U.S. federal income taxation with respect to its U.S.-source shipping income if either the 50% Ownership Test or the Publicly-Traded Test is met.</w:t>
      </w:r>
    </w:p>
    <w:p w:rsidR="002B5EDF" w:rsidRDefault="00B802AF">
      <w:pPr>
        <w:widowControl w:val="0"/>
        <w:jc w:val="both"/>
        <w:divId w:val="1334256883"/>
        <w:rPr>
          <w:rFonts w:eastAsia="Times New Roman"/>
          <w:color w:val="000000"/>
          <w:sz w:val="20"/>
          <w:szCs w:val="20"/>
        </w:rPr>
      </w:pPr>
      <w:r>
        <w:rPr>
          <w:rFonts w:eastAsia="Times New Roman"/>
          <w:color w:val="000000"/>
          <w:sz w:val="20"/>
          <w:szCs w:val="20"/>
        </w:rPr>
        <w:t>Based on the trading and ownership of its stock, the Company believes that it satisfied the Publicly-Traded Test for its 2020 taxable year and intends to take this position on its 2020 U.S. federal income tax returns.  Therefore, the Company does not expect to have any U.S. federal income tax liability for the year ended December 31, 2020.</w:t>
      </w:r>
    </w:p>
    <w:p w:rsidR="002B5EDF" w:rsidRDefault="00B802AF">
      <w:pPr>
        <w:widowControl w:val="0"/>
        <w:divId w:val="163712754"/>
        <w:rPr>
          <w:rFonts w:eastAsia="Times New Roman"/>
          <w:color w:val="000000"/>
          <w:sz w:val="20"/>
          <w:szCs w:val="20"/>
        </w:rPr>
      </w:pPr>
      <w:r>
        <w:rPr>
          <w:rFonts w:eastAsia="Times New Roman"/>
          <w:b/>
          <w:bCs/>
          <w:color w:val="000000"/>
          <w:sz w:val="20"/>
          <w:szCs w:val="20"/>
        </w:rPr>
        <w:t>13.</w:t>
      </w:r>
      <w:r>
        <w:rPr>
          <w:rFonts w:eastAsia="Times New Roman"/>
          <w:color w:val="000000"/>
          <w:sz w:val="2"/>
          <w:szCs w:val="2"/>
        </w:rPr>
        <w:t> </w:t>
      </w:r>
      <w:r>
        <w:rPr>
          <w:rFonts w:eastAsia="Times New Roman"/>
          <w:b/>
          <w:bCs/>
          <w:color w:val="000000"/>
          <w:sz w:val="20"/>
          <w:szCs w:val="20"/>
        </w:rPr>
        <w:t>Financial Instruments and Fair Value Disclosures</w:t>
      </w:r>
    </w:p>
    <w:p w:rsidR="002B5EDF" w:rsidRDefault="00B802AF">
      <w:pPr>
        <w:widowControl w:val="0"/>
        <w:jc w:val="both"/>
        <w:divId w:val="1391149700"/>
        <w:rPr>
          <w:rFonts w:eastAsia="Times New Roman"/>
          <w:color w:val="000000"/>
          <w:sz w:val="20"/>
          <w:szCs w:val="20"/>
        </w:rPr>
      </w:pPr>
      <w:r>
        <w:rPr>
          <w:rFonts w:eastAsia="Times New Roman"/>
          <w:color w:val="000000"/>
          <w:sz w:val="20"/>
          <w:szCs w:val="20"/>
        </w:rPr>
        <w:t>The carrying values of temporary cash investments, accounts receivable and accounts payable approximate their fair value due to the short-term nature of these financial instruments. The fair values of long-term bank loans approximate the recorded values, due to their variable interest rates. The Company is exposed to interest rate fluctuations associated with its variable rate borrowings and its objective is to manage the impact of such fluctuations on earnings and cash flows of its borrowings. Currently, the company does not have any derivative instruments to manage such fluctuations.</w:t>
      </w:r>
    </w:p>
    <w:p w:rsidR="002B5EDF" w:rsidRDefault="002B5EDF">
      <w:pPr>
        <w:widowControl w:val="0"/>
        <w:divId w:val="1496803172"/>
        <w:rPr>
          <w:rFonts w:eastAsia="Times New Roman"/>
          <w:color w:val="000000"/>
          <w:sz w:val="20"/>
          <w:szCs w:val="20"/>
        </w:rPr>
      </w:pPr>
    </w:p>
    <w:p w:rsidR="002B5EDF" w:rsidRDefault="00B802AF">
      <w:pPr>
        <w:widowControl w:val="0"/>
        <w:divId w:val="283118980"/>
        <w:rPr>
          <w:rFonts w:eastAsia="Times New Roman"/>
          <w:b/>
          <w:bCs/>
          <w:color w:val="000000"/>
          <w:sz w:val="20"/>
          <w:szCs w:val="20"/>
        </w:rPr>
      </w:pPr>
      <w:r>
        <w:rPr>
          <w:rFonts w:eastAsia="Times New Roman"/>
          <w:b/>
          <w:bCs/>
          <w:color w:val="000000"/>
          <w:sz w:val="20"/>
          <w:szCs w:val="20"/>
        </w:rPr>
        <w:t>14.      Subsequent Events</w:t>
      </w:r>
    </w:p>
    <w:p w:rsidR="002B5EDF" w:rsidRDefault="00B802AF">
      <w:pPr>
        <w:widowControl w:val="0"/>
        <w:jc w:val="both"/>
        <w:divId w:val="19625662"/>
        <w:rPr>
          <w:rFonts w:eastAsia="Times New Roman"/>
          <w:color w:val="000000"/>
          <w:sz w:val="20"/>
          <w:szCs w:val="20"/>
        </w:rPr>
      </w:pPr>
      <w:r>
        <w:rPr>
          <w:rFonts w:eastAsia="Times New Roman"/>
          <w:b/>
          <w:bCs/>
          <w:i/>
          <w:iCs/>
          <w:color w:val="000000"/>
          <w:sz w:val="20"/>
          <w:szCs w:val="20"/>
        </w:rPr>
        <w:t xml:space="preserve">(a) Issuance of Stock Options: </w:t>
      </w:r>
      <w:r>
        <w:rPr>
          <w:rFonts w:eastAsia="Times New Roman"/>
          <w:color w:val="000000"/>
          <w:sz w:val="20"/>
          <w:szCs w:val="20"/>
        </w:rPr>
        <w:t>On January 1, 2021, the Company granted to an officer of the Company stock options to purchase 120,000 of the Company’s common shares as a remuneration which can be realized only when the stock price increases for the purpose of encouraging the commitment to corporate value expansion.  The stock options are exercisable at a price range between $10.0 and $30.0 per share, for a term of five years. The terms of the stock options granted are in accordance with the Company’s Equity Incentive Plan.</w:t>
      </w:r>
    </w:p>
    <w:p w:rsidR="002B5EDF" w:rsidRDefault="002B5EDF">
      <w:pPr>
        <w:widowControl w:val="0"/>
        <w:divId w:val="1905867322"/>
        <w:rPr>
          <w:rFonts w:eastAsia="Times New Roman"/>
          <w:color w:val="000000"/>
          <w:sz w:val="20"/>
          <w:szCs w:val="20"/>
        </w:rPr>
      </w:pPr>
    </w:p>
    <w:p w:rsidR="002B5EDF" w:rsidRDefault="00B802AF">
      <w:pPr>
        <w:widowControl w:val="0"/>
        <w:jc w:val="center"/>
        <w:divId w:val="2143618757"/>
        <w:rPr>
          <w:rFonts w:eastAsia="Times New Roman"/>
          <w:color w:val="000000"/>
          <w:sz w:val="20"/>
          <w:szCs w:val="20"/>
        </w:rPr>
      </w:pPr>
      <w:r>
        <w:rPr>
          <w:rFonts w:eastAsia="Times New Roman"/>
          <w:color w:val="000000"/>
          <w:sz w:val="16"/>
          <w:szCs w:val="16"/>
        </w:rPr>
        <w:t>F-31</w:t>
      </w:r>
    </w:p>
    <w:p w:rsidR="002B5EDF" w:rsidRDefault="002F482C">
      <w:pPr>
        <w:widowControl w:val="0"/>
        <w:divId w:val="1273047266"/>
      </w:pPr>
      <w:r>
        <w:br w:type="page"/>
      </w:r>
    </w:p>
    <w:p w:rsidR="002B5EDF" w:rsidRDefault="002B5EDF">
      <w:pPr>
        <w:widowControl w:val="0"/>
        <w:divId w:val="1273047266"/>
        <w:rPr>
          <w:rFonts w:eastAsia="Times New Roman"/>
        </w:rPr>
      </w:pPr>
    </w:p>
    <w:p w:rsidR="002B5EDF" w:rsidRDefault="00B802AF">
      <w:pPr>
        <w:widowControl w:val="0"/>
        <w:jc w:val="right"/>
        <w:divId w:val="2143618757"/>
        <w:rPr>
          <w:rFonts w:eastAsia="Times New Roman"/>
          <w:color w:val="000000"/>
          <w:sz w:val="20"/>
          <w:szCs w:val="20"/>
        </w:rPr>
      </w:pPr>
      <w:r>
        <w:rPr>
          <w:rFonts w:eastAsia="Times New Roman"/>
          <w:b/>
          <w:bCs/>
          <w:color w:val="000000"/>
          <w:sz w:val="20"/>
          <w:szCs w:val="20"/>
        </w:rPr>
        <w:t>Exhibit 4.8</w:t>
      </w:r>
    </w:p>
    <w:p w:rsidR="002B5EDF" w:rsidRDefault="002B5EDF">
      <w:pPr>
        <w:widowControl w:val="0"/>
        <w:divId w:val="1901206692"/>
        <w:rPr>
          <w:rFonts w:eastAsia="Times New Roman"/>
          <w:color w:val="000000"/>
          <w:sz w:val="20"/>
          <w:szCs w:val="20"/>
        </w:rPr>
      </w:pPr>
    </w:p>
    <w:p w:rsidR="002B5EDF" w:rsidRDefault="002B5EDF">
      <w:pPr>
        <w:widowControl w:val="0"/>
        <w:divId w:val="1614555394"/>
        <w:rPr>
          <w:rFonts w:eastAsia="Times New Roman"/>
          <w:color w:val="000000"/>
          <w:sz w:val="20"/>
          <w:szCs w:val="20"/>
        </w:rPr>
      </w:pPr>
    </w:p>
    <w:p w:rsidR="002B5EDF" w:rsidRDefault="00B802AF">
      <w:pPr>
        <w:widowControl w:val="0"/>
        <w:jc w:val="both"/>
        <w:divId w:val="1380007253"/>
        <w:rPr>
          <w:rFonts w:eastAsia="Times New Roman"/>
          <w:b/>
          <w:bCs/>
          <w:color w:val="000000"/>
          <w:sz w:val="20"/>
          <w:szCs w:val="20"/>
        </w:rPr>
      </w:pPr>
      <w:r>
        <w:rPr>
          <w:rFonts w:eastAsia="Times New Roman"/>
          <w:b/>
          <w:bCs/>
          <w:color w:val="000000"/>
          <w:sz w:val="20"/>
          <w:szCs w:val="20"/>
        </w:rPr>
        <w:t>First Supplemental Agreement to Secured Loan Facility Agreement dated 24 July 2019 as amended and restated by a first amendment and restatement agreement dated 23 December 2019 and a second amendment and restatement agreement dated 20 March 2020</w:t>
      </w:r>
    </w:p>
    <w:p w:rsidR="002B5EDF" w:rsidRDefault="00B802AF">
      <w:pPr>
        <w:widowControl w:val="0"/>
        <w:divId w:val="2045669752"/>
        <w:rPr>
          <w:rFonts w:eastAsia="Times New Roman"/>
          <w:b/>
          <w:bCs/>
          <w:color w:val="000000"/>
          <w:sz w:val="20"/>
          <w:szCs w:val="20"/>
        </w:rPr>
      </w:pPr>
      <w:r>
        <w:rPr>
          <w:rFonts w:eastAsia="Times New Roman"/>
          <w:b/>
          <w:bCs/>
          <w:color w:val="000000"/>
          <w:sz w:val="20"/>
          <w:szCs w:val="20"/>
        </w:rPr>
        <w:t>Dated       9 December 2020</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677735416"/>
        <w:rPr>
          <w:rFonts w:eastAsia="Times New Roman"/>
          <w:b/>
          <w:bCs/>
          <w:color w:val="000000"/>
          <w:sz w:val="20"/>
          <w:szCs w:val="20"/>
        </w:rPr>
      </w:pPr>
      <w:r>
        <w:rPr>
          <w:rFonts w:eastAsia="Times New Roman"/>
          <w:b/>
          <w:bCs/>
          <w:color w:val="000000"/>
          <w:sz w:val="20"/>
          <w:szCs w:val="20"/>
        </w:rPr>
        <w:t>Taburao Shipping Company Inc.</w:t>
      </w:r>
      <w:r>
        <w:rPr>
          <w:rFonts w:eastAsia="Times New Roman"/>
          <w:b/>
          <w:bCs/>
          <w:color w:val="000000"/>
          <w:sz w:val="20"/>
          <w:szCs w:val="20"/>
        </w:rPr>
        <w:br/>
        <w:t>Tarawa Shipping Company Inc.</w:t>
      </w:r>
      <w:r>
        <w:rPr>
          <w:rFonts w:eastAsia="Times New Roman"/>
          <w:b/>
          <w:bCs/>
          <w:color w:val="000000"/>
          <w:sz w:val="20"/>
          <w:szCs w:val="20"/>
        </w:rPr>
        <w:br/>
        <w:t>(as borrowers)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800420624"/>
        <w:rPr>
          <w:rFonts w:eastAsia="Times New Roman"/>
          <w:b/>
          <w:bCs/>
          <w:color w:val="000000"/>
          <w:sz w:val="20"/>
          <w:szCs w:val="20"/>
        </w:rPr>
      </w:pPr>
      <w:r>
        <w:rPr>
          <w:rFonts w:eastAsia="Times New Roman"/>
          <w:b/>
          <w:bCs/>
          <w:color w:val="000000"/>
          <w:sz w:val="20"/>
          <w:szCs w:val="20"/>
        </w:rPr>
        <w:t>Performance Shipping Inc.</w:t>
      </w:r>
      <w:r>
        <w:rPr>
          <w:rFonts w:eastAsia="Times New Roman"/>
          <w:b/>
          <w:bCs/>
          <w:color w:val="000000"/>
          <w:sz w:val="20"/>
          <w:szCs w:val="20"/>
        </w:rPr>
        <w:br/>
        <w:t>(as guarantor)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596907899"/>
        <w:rPr>
          <w:rFonts w:eastAsia="Times New Roman"/>
          <w:b/>
          <w:bCs/>
          <w:color w:val="000000"/>
          <w:sz w:val="20"/>
          <w:szCs w:val="20"/>
        </w:rPr>
      </w:pPr>
      <w:r>
        <w:rPr>
          <w:rFonts w:eastAsia="Times New Roman"/>
          <w:b/>
          <w:bCs/>
          <w:color w:val="000000"/>
          <w:sz w:val="20"/>
          <w:szCs w:val="20"/>
        </w:rPr>
        <w:t>Nordea Bank Abp, filial i Norge</w:t>
      </w:r>
      <w:r>
        <w:rPr>
          <w:rFonts w:eastAsia="Times New Roman"/>
          <w:b/>
          <w:bCs/>
          <w:color w:val="000000"/>
          <w:sz w:val="20"/>
          <w:szCs w:val="20"/>
        </w:rPr>
        <w:br/>
        <w:t>(as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1686787601"/>
        <w:rPr>
          <w:rFonts w:eastAsia="Times New Roman"/>
          <w:b/>
          <w:bCs/>
          <w:color w:val="000000"/>
          <w:sz w:val="20"/>
          <w:szCs w:val="20"/>
        </w:rPr>
      </w:pPr>
      <w:r>
        <w:rPr>
          <w:rFonts w:eastAsia="Times New Roman"/>
          <w:b/>
          <w:bCs/>
          <w:color w:val="000000"/>
          <w:sz w:val="20"/>
          <w:szCs w:val="20"/>
        </w:rPr>
        <w:t>Nordea Bank Abp, filial i Norge</w:t>
      </w:r>
      <w:r>
        <w:rPr>
          <w:rFonts w:eastAsia="Times New Roman"/>
          <w:b/>
          <w:bCs/>
          <w:color w:val="000000"/>
          <w:sz w:val="20"/>
          <w:szCs w:val="20"/>
        </w:rPr>
        <w:br/>
        <w:t>(as arranger)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p>
    <w:p w:rsidR="002B5EDF" w:rsidRDefault="00B802AF">
      <w:pPr>
        <w:widowControl w:val="0"/>
        <w:ind w:hanging="540"/>
        <w:divId w:val="1969046848"/>
        <w:rPr>
          <w:rFonts w:eastAsia="Times New Roman"/>
          <w:b/>
          <w:bCs/>
          <w:color w:val="000000"/>
          <w:sz w:val="20"/>
          <w:szCs w:val="20"/>
        </w:rPr>
      </w:pPr>
      <w:r>
        <w:rPr>
          <w:rFonts w:eastAsia="Times New Roman"/>
          <w:b/>
          <w:bCs/>
          <w:color w:val="000000"/>
          <w:sz w:val="20"/>
          <w:szCs w:val="20"/>
        </w:rPr>
        <w:t>Nordea Bank Abp, filial i Norge</w:t>
      </w:r>
      <w:r>
        <w:rPr>
          <w:rFonts w:eastAsia="Times New Roman"/>
          <w:b/>
          <w:bCs/>
          <w:color w:val="000000"/>
          <w:sz w:val="20"/>
          <w:szCs w:val="20"/>
        </w:rPr>
        <w:br/>
        <w:t>(as agent)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(6)</w:t>
      </w:r>
      <w:r>
        <w:rPr>
          <w:rFonts w:eastAsia="Times New Roman"/>
          <w:color w:val="000000"/>
          <w:sz w:val="20"/>
          <w:szCs w:val="20"/>
        </w:rPr>
        <w:tab/>
      </w:r>
    </w:p>
    <w:p w:rsidR="002B5EDF" w:rsidRDefault="00B802AF">
      <w:pPr>
        <w:widowControl w:val="0"/>
        <w:ind w:hanging="540"/>
        <w:divId w:val="1912038309"/>
        <w:rPr>
          <w:rFonts w:eastAsia="Times New Roman"/>
          <w:b/>
          <w:bCs/>
          <w:color w:val="000000"/>
          <w:sz w:val="20"/>
          <w:szCs w:val="20"/>
        </w:rPr>
      </w:pPr>
      <w:r>
        <w:rPr>
          <w:rFonts w:eastAsia="Times New Roman"/>
          <w:b/>
          <w:bCs/>
          <w:color w:val="000000"/>
          <w:sz w:val="20"/>
          <w:szCs w:val="20"/>
        </w:rPr>
        <w:t>Nordea Bank Abp</w:t>
      </w:r>
      <w:r>
        <w:rPr>
          <w:rFonts w:eastAsia="Times New Roman"/>
          <w:b/>
          <w:bCs/>
          <w:color w:val="000000"/>
          <w:sz w:val="20"/>
          <w:szCs w:val="20"/>
        </w:rPr>
        <w:br/>
        <w:t>(as swap provider)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(7)</w:t>
      </w:r>
      <w:r>
        <w:rPr>
          <w:rFonts w:eastAsia="Times New Roman"/>
          <w:color w:val="000000"/>
          <w:sz w:val="20"/>
          <w:szCs w:val="20"/>
        </w:rPr>
        <w:tab/>
      </w:r>
    </w:p>
    <w:p w:rsidR="002B5EDF" w:rsidRDefault="00B802AF">
      <w:pPr>
        <w:widowControl w:val="0"/>
        <w:ind w:hanging="540"/>
        <w:divId w:val="1121222378"/>
        <w:rPr>
          <w:rFonts w:eastAsia="Times New Roman"/>
          <w:b/>
          <w:bCs/>
          <w:color w:val="000000"/>
          <w:sz w:val="20"/>
          <w:szCs w:val="20"/>
        </w:rPr>
      </w:pPr>
      <w:r>
        <w:rPr>
          <w:rFonts w:eastAsia="Times New Roman"/>
          <w:b/>
          <w:bCs/>
          <w:color w:val="000000"/>
          <w:sz w:val="20"/>
          <w:szCs w:val="20"/>
        </w:rPr>
        <w:t>Nordea Bank Abp, filial i Norge</w:t>
      </w:r>
      <w:r>
        <w:rPr>
          <w:rFonts w:eastAsia="Times New Roman"/>
          <w:b/>
          <w:bCs/>
          <w:color w:val="000000"/>
          <w:sz w:val="20"/>
          <w:szCs w:val="20"/>
        </w:rPr>
        <w:br/>
        <w:t>(as security agent)</w:t>
      </w:r>
    </w:p>
    <w:p w:rsidR="002B5EDF" w:rsidRDefault="002F482C">
      <w:pPr>
        <w:widowControl w:val="0"/>
        <w:divId w:val="995960262"/>
      </w:pPr>
      <w:r>
        <w:br w:type="page"/>
      </w:r>
    </w:p>
    <w:p w:rsidR="002B5EDF" w:rsidRDefault="002B5EDF">
      <w:pPr>
        <w:widowControl w:val="0"/>
        <w:divId w:val="995960262"/>
        <w:rPr>
          <w:rFonts w:eastAsia="Times New Roman"/>
          <w:color w:val="000000"/>
          <w:sz w:val="20"/>
          <w:szCs w:val="20"/>
        </w:rPr>
      </w:pPr>
    </w:p>
    <w:p w:rsidR="002B5EDF" w:rsidRDefault="00B802AF">
      <w:pPr>
        <w:widowControl w:val="0"/>
        <w:jc w:val="both"/>
        <w:divId w:val="1094089586"/>
        <w:rPr>
          <w:rFonts w:eastAsia="Times New Roman"/>
          <w:b/>
          <w:bCs/>
          <w:color w:val="000000"/>
          <w:sz w:val="20"/>
          <w:szCs w:val="20"/>
        </w:rPr>
      </w:pPr>
      <w:r>
        <w:rPr>
          <w:rFonts w:eastAsia="Times New Roman"/>
          <w:b/>
          <w:bCs/>
          <w:color w:val="000000"/>
          <w:sz w:val="20"/>
          <w:szCs w:val="20"/>
        </w:rPr>
        <w:t>Contents</w:t>
      </w:r>
    </w:p>
    <w:p w:rsidR="002B5EDF" w:rsidRDefault="00B802AF">
      <w:pPr>
        <w:widowControl w:val="0"/>
        <w:jc w:val="right"/>
        <w:divId w:val="64960936"/>
        <w:rPr>
          <w:rFonts w:eastAsia="Times New Roman"/>
          <w:color w:val="000000"/>
          <w:sz w:val="20"/>
          <w:szCs w:val="20"/>
        </w:rPr>
      </w:pPr>
      <w:r>
        <w:rPr>
          <w:rFonts w:eastAsia="Times New Roman"/>
          <w:color w:val="000000"/>
          <w:sz w:val="20"/>
          <w:szCs w:val="20"/>
        </w:rPr>
        <w:t>Page</w:t>
      </w:r>
    </w:p>
    <w:tbl>
      <w:tblPr>
        <w:tblW w:w="5000" w:type="pct"/>
        <w:tblCellMar>
          <w:left w:w="0" w:type="dxa"/>
          <w:right w:w="0" w:type="dxa"/>
        </w:tblCellMar>
        <w:tblLook w:val="04A0" w:firstRow="1" w:lastRow="0" w:firstColumn="1" w:lastColumn="0" w:noHBand="0" w:noVBand="1"/>
      </w:tblPr>
      <w:tblGrid>
        <w:gridCol w:w="936"/>
        <w:gridCol w:w="6552"/>
        <w:gridCol w:w="1872"/>
      </w:tblGrid>
      <w:tr w:rsidR="002B5EDF">
        <w:trPr>
          <w:divId w:val="1607545080"/>
        </w:trPr>
        <w:tc>
          <w:tcPr>
            <w:tcW w:w="500" w:type="pct"/>
            <w:hideMark/>
          </w:tcPr>
          <w:p w:rsidR="002B5EDF" w:rsidRDefault="00B802AF">
            <w:pPr>
              <w:widowControl w:val="0"/>
              <w:divId w:val="1889758584"/>
              <w:rPr>
                <w:rFonts w:eastAsia="Times New Roman"/>
                <w:color w:val="000000"/>
                <w:sz w:val="20"/>
                <w:szCs w:val="20"/>
              </w:rPr>
            </w:pPr>
            <w:r>
              <w:rPr>
                <w:rFonts w:eastAsia="Times New Roman"/>
                <w:color w:val="000000"/>
                <w:sz w:val="20"/>
                <w:szCs w:val="20"/>
              </w:rPr>
              <w:t>1</w:t>
            </w:r>
          </w:p>
        </w:tc>
        <w:tc>
          <w:tcPr>
            <w:tcW w:w="3500" w:type="pct"/>
            <w:hideMark/>
          </w:tcPr>
          <w:p w:rsidR="002B5EDF" w:rsidRDefault="00B802AF">
            <w:pPr>
              <w:widowControl w:val="0"/>
              <w:divId w:val="1034385370"/>
              <w:rPr>
                <w:rFonts w:eastAsia="Times New Roman"/>
                <w:color w:val="000000"/>
                <w:sz w:val="20"/>
                <w:szCs w:val="20"/>
              </w:rPr>
            </w:pPr>
            <w:r>
              <w:rPr>
                <w:rFonts w:eastAsia="Times New Roman"/>
                <w:color w:val="000000"/>
                <w:sz w:val="20"/>
                <w:szCs w:val="20"/>
              </w:rPr>
              <w:t>Interpretation</w:t>
            </w:r>
          </w:p>
        </w:tc>
        <w:tc>
          <w:tcPr>
            <w:tcW w:w="100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w:t>
            </w:r>
          </w:p>
        </w:tc>
      </w:tr>
      <w:tr w:rsidR="002B5EDF">
        <w:trPr>
          <w:divId w:val="1607545080"/>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500" w:type="pct"/>
            <w:hideMark/>
          </w:tcPr>
          <w:p w:rsidR="002B5EDF" w:rsidRDefault="00B802AF">
            <w:pPr>
              <w:widowControl w:val="0"/>
              <w:divId w:val="608665203"/>
              <w:rPr>
                <w:rFonts w:eastAsia="Times New Roman"/>
                <w:color w:val="000000"/>
                <w:sz w:val="20"/>
                <w:szCs w:val="20"/>
              </w:rPr>
            </w:pPr>
            <w:r>
              <w:rPr>
                <w:rFonts w:eastAsia="Times New Roman"/>
                <w:color w:val="000000"/>
                <w:sz w:val="20"/>
                <w:szCs w:val="20"/>
              </w:rPr>
              <w:t>2</w:t>
            </w:r>
          </w:p>
        </w:tc>
        <w:tc>
          <w:tcPr>
            <w:tcW w:w="3500" w:type="pct"/>
            <w:hideMark/>
          </w:tcPr>
          <w:p w:rsidR="002B5EDF" w:rsidRDefault="00B802AF">
            <w:pPr>
              <w:widowControl w:val="0"/>
              <w:divId w:val="998461428"/>
              <w:rPr>
                <w:rFonts w:eastAsia="Times New Roman"/>
                <w:color w:val="000000"/>
                <w:sz w:val="20"/>
                <w:szCs w:val="20"/>
              </w:rPr>
            </w:pPr>
            <w:r>
              <w:rPr>
                <w:rFonts w:eastAsia="Times New Roman"/>
                <w:color w:val="000000"/>
                <w:sz w:val="20"/>
                <w:szCs w:val="20"/>
              </w:rPr>
              <w:t>Conditions</w:t>
            </w:r>
          </w:p>
        </w:tc>
        <w:tc>
          <w:tcPr>
            <w:tcW w:w="100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w:t>
            </w:r>
          </w:p>
        </w:tc>
      </w:tr>
      <w:tr w:rsidR="002B5EDF">
        <w:trPr>
          <w:divId w:val="1607545080"/>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500" w:type="pct"/>
            <w:hideMark/>
          </w:tcPr>
          <w:p w:rsidR="002B5EDF" w:rsidRDefault="00B802AF">
            <w:pPr>
              <w:widowControl w:val="0"/>
              <w:divId w:val="1531649410"/>
              <w:rPr>
                <w:rFonts w:eastAsia="Times New Roman"/>
                <w:color w:val="000000"/>
                <w:sz w:val="20"/>
                <w:szCs w:val="20"/>
              </w:rPr>
            </w:pPr>
            <w:r>
              <w:rPr>
                <w:rFonts w:eastAsia="Times New Roman"/>
                <w:color w:val="000000"/>
                <w:sz w:val="20"/>
                <w:szCs w:val="20"/>
              </w:rPr>
              <w:t>3</w:t>
            </w:r>
          </w:p>
        </w:tc>
        <w:tc>
          <w:tcPr>
            <w:tcW w:w="3500" w:type="pct"/>
            <w:hideMark/>
          </w:tcPr>
          <w:p w:rsidR="002B5EDF" w:rsidRDefault="00B802AF">
            <w:pPr>
              <w:widowControl w:val="0"/>
              <w:divId w:val="469904536"/>
              <w:rPr>
                <w:rFonts w:eastAsia="Times New Roman"/>
                <w:color w:val="000000"/>
                <w:sz w:val="20"/>
                <w:szCs w:val="20"/>
              </w:rPr>
            </w:pPr>
            <w:r>
              <w:rPr>
                <w:rFonts w:eastAsia="Times New Roman"/>
                <w:color w:val="000000"/>
                <w:sz w:val="20"/>
                <w:szCs w:val="20"/>
              </w:rPr>
              <w:t>Representations</w:t>
            </w:r>
          </w:p>
        </w:tc>
        <w:tc>
          <w:tcPr>
            <w:tcW w:w="100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3</w:t>
            </w:r>
          </w:p>
        </w:tc>
      </w:tr>
      <w:tr w:rsidR="002B5EDF">
        <w:trPr>
          <w:divId w:val="1607545080"/>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500" w:type="pct"/>
            <w:hideMark/>
          </w:tcPr>
          <w:p w:rsidR="002B5EDF" w:rsidRDefault="00B802AF">
            <w:pPr>
              <w:widowControl w:val="0"/>
              <w:divId w:val="1600484132"/>
              <w:rPr>
                <w:rFonts w:eastAsia="Times New Roman"/>
                <w:color w:val="000000"/>
                <w:sz w:val="20"/>
                <w:szCs w:val="20"/>
              </w:rPr>
            </w:pPr>
            <w:r>
              <w:rPr>
                <w:rFonts w:eastAsia="Times New Roman"/>
                <w:color w:val="000000"/>
                <w:sz w:val="20"/>
                <w:szCs w:val="20"/>
              </w:rPr>
              <w:t>4</w:t>
            </w:r>
          </w:p>
        </w:tc>
        <w:tc>
          <w:tcPr>
            <w:tcW w:w="3500" w:type="pct"/>
            <w:hideMark/>
          </w:tcPr>
          <w:p w:rsidR="002B5EDF" w:rsidRDefault="00B802AF">
            <w:pPr>
              <w:widowControl w:val="0"/>
              <w:divId w:val="1762020958"/>
              <w:rPr>
                <w:rFonts w:eastAsia="Times New Roman"/>
                <w:color w:val="000000"/>
                <w:sz w:val="20"/>
                <w:szCs w:val="20"/>
              </w:rPr>
            </w:pPr>
            <w:r>
              <w:rPr>
                <w:rFonts w:eastAsia="Times New Roman"/>
                <w:color w:val="000000"/>
                <w:sz w:val="20"/>
                <w:szCs w:val="20"/>
              </w:rPr>
              <w:t>Amendments to Loan Agreement</w:t>
            </w:r>
          </w:p>
        </w:tc>
        <w:tc>
          <w:tcPr>
            <w:tcW w:w="100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3</w:t>
            </w:r>
          </w:p>
        </w:tc>
      </w:tr>
      <w:tr w:rsidR="002B5EDF">
        <w:trPr>
          <w:divId w:val="1607545080"/>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500" w:type="pct"/>
            <w:hideMark/>
          </w:tcPr>
          <w:p w:rsidR="002B5EDF" w:rsidRDefault="00B802AF">
            <w:pPr>
              <w:widowControl w:val="0"/>
              <w:divId w:val="2088526384"/>
              <w:rPr>
                <w:rFonts w:eastAsia="Times New Roman"/>
                <w:color w:val="000000"/>
                <w:sz w:val="20"/>
                <w:szCs w:val="20"/>
              </w:rPr>
            </w:pPr>
            <w:r>
              <w:rPr>
                <w:rFonts w:eastAsia="Times New Roman"/>
                <w:color w:val="000000"/>
                <w:sz w:val="20"/>
                <w:szCs w:val="20"/>
              </w:rPr>
              <w:t>5</w:t>
            </w:r>
          </w:p>
        </w:tc>
        <w:tc>
          <w:tcPr>
            <w:tcW w:w="3500" w:type="pct"/>
            <w:hideMark/>
          </w:tcPr>
          <w:p w:rsidR="002B5EDF" w:rsidRDefault="00B802AF">
            <w:pPr>
              <w:widowControl w:val="0"/>
              <w:divId w:val="1995714004"/>
              <w:rPr>
                <w:rFonts w:eastAsia="Times New Roman"/>
                <w:color w:val="000000"/>
                <w:sz w:val="20"/>
                <w:szCs w:val="20"/>
              </w:rPr>
            </w:pPr>
            <w:r>
              <w:rPr>
                <w:rFonts w:eastAsia="Times New Roman"/>
                <w:color w:val="000000"/>
                <w:sz w:val="20"/>
                <w:szCs w:val="20"/>
              </w:rPr>
              <w:t>Confirmations and Undertakings</w:t>
            </w:r>
          </w:p>
        </w:tc>
        <w:tc>
          <w:tcPr>
            <w:tcW w:w="100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4</w:t>
            </w:r>
          </w:p>
        </w:tc>
      </w:tr>
      <w:tr w:rsidR="002B5EDF">
        <w:trPr>
          <w:divId w:val="1607545080"/>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500" w:type="pct"/>
            <w:hideMark/>
          </w:tcPr>
          <w:p w:rsidR="002B5EDF" w:rsidRDefault="00B802AF">
            <w:pPr>
              <w:widowControl w:val="0"/>
              <w:divId w:val="742987304"/>
              <w:rPr>
                <w:rFonts w:eastAsia="Times New Roman"/>
                <w:color w:val="000000"/>
                <w:sz w:val="20"/>
                <w:szCs w:val="20"/>
              </w:rPr>
            </w:pPr>
            <w:r>
              <w:rPr>
                <w:rFonts w:eastAsia="Times New Roman"/>
                <w:color w:val="000000"/>
                <w:sz w:val="20"/>
                <w:szCs w:val="20"/>
              </w:rPr>
              <w:t>6</w:t>
            </w:r>
          </w:p>
        </w:tc>
        <w:tc>
          <w:tcPr>
            <w:tcW w:w="3500" w:type="pct"/>
            <w:hideMark/>
          </w:tcPr>
          <w:p w:rsidR="002B5EDF" w:rsidRDefault="00B802AF">
            <w:pPr>
              <w:widowControl w:val="0"/>
              <w:divId w:val="339821525"/>
              <w:rPr>
                <w:rFonts w:eastAsia="Times New Roman"/>
                <w:color w:val="000000"/>
                <w:sz w:val="20"/>
                <w:szCs w:val="20"/>
              </w:rPr>
            </w:pPr>
            <w:r>
              <w:rPr>
                <w:rFonts w:eastAsia="Times New Roman"/>
                <w:color w:val="000000"/>
                <w:sz w:val="20"/>
                <w:szCs w:val="20"/>
              </w:rPr>
              <w:t>Notices, Counterparts, Governing Law and Enforcement</w:t>
            </w:r>
          </w:p>
        </w:tc>
        <w:tc>
          <w:tcPr>
            <w:tcW w:w="100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5</w:t>
            </w:r>
          </w:p>
        </w:tc>
      </w:tr>
      <w:tr w:rsidR="002B5EDF">
        <w:trPr>
          <w:divId w:val="1607545080"/>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500" w:type="pct"/>
            <w:hideMark/>
          </w:tcPr>
          <w:p w:rsidR="002B5EDF" w:rsidRDefault="00B802AF">
            <w:pPr>
              <w:widowControl w:val="0"/>
              <w:divId w:val="1341354847"/>
              <w:rPr>
                <w:rFonts w:eastAsia="Times New Roman"/>
                <w:color w:val="000000"/>
                <w:sz w:val="20"/>
                <w:szCs w:val="20"/>
              </w:rPr>
            </w:pPr>
            <w:r>
              <w:rPr>
                <w:rFonts w:eastAsia="Times New Roman"/>
                <w:color w:val="000000"/>
                <w:sz w:val="20"/>
                <w:szCs w:val="20"/>
              </w:rPr>
              <w:t>Schedule 1</w:t>
            </w:r>
          </w:p>
        </w:tc>
        <w:tc>
          <w:tcPr>
            <w:tcW w:w="3500" w:type="pct"/>
            <w:hideMark/>
          </w:tcPr>
          <w:p w:rsidR="002B5EDF" w:rsidRDefault="00B802AF">
            <w:pPr>
              <w:widowControl w:val="0"/>
              <w:divId w:val="748430654"/>
              <w:rPr>
                <w:rFonts w:eastAsia="Times New Roman"/>
                <w:color w:val="000000"/>
                <w:sz w:val="20"/>
                <w:szCs w:val="20"/>
              </w:rPr>
            </w:pPr>
            <w:r>
              <w:rPr>
                <w:rFonts w:eastAsia="Times New Roman"/>
                <w:color w:val="000000"/>
                <w:sz w:val="20"/>
                <w:szCs w:val="20"/>
              </w:rPr>
              <w:t>The Lenders</w:t>
            </w:r>
          </w:p>
        </w:tc>
        <w:tc>
          <w:tcPr>
            <w:tcW w:w="100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6</w:t>
            </w:r>
          </w:p>
        </w:tc>
      </w:tr>
      <w:tr w:rsidR="002B5EDF">
        <w:trPr>
          <w:divId w:val="1607545080"/>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500" w:type="pct"/>
            <w:hideMark/>
          </w:tcPr>
          <w:p w:rsidR="002B5EDF" w:rsidRDefault="00B802AF">
            <w:pPr>
              <w:widowControl w:val="0"/>
              <w:divId w:val="1218206725"/>
              <w:rPr>
                <w:rFonts w:eastAsia="Times New Roman"/>
                <w:color w:val="000000"/>
                <w:sz w:val="20"/>
                <w:szCs w:val="20"/>
              </w:rPr>
            </w:pPr>
            <w:r>
              <w:rPr>
                <w:rFonts w:eastAsia="Times New Roman"/>
                <w:color w:val="000000"/>
                <w:sz w:val="20"/>
                <w:szCs w:val="20"/>
              </w:rPr>
              <w:t>Schedule 2</w:t>
            </w:r>
          </w:p>
        </w:tc>
        <w:tc>
          <w:tcPr>
            <w:tcW w:w="3500" w:type="pct"/>
            <w:hideMark/>
          </w:tcPr>
          <w:p w:rsidR="002B5EDF" w:rsidRDefault="00B802AF">
            <w:pPr>
              <w:widowControl w:val="0"/>
              <w:divId w:val="1438789885"/>
              <w:rPr>
                <w:rFonts w:eastAsia="Times New Roman"/>
                <w:color w:val="000000"/>
                <w:sz w:val="20"/>
                <w:szCs w:val="20"/>
              </w:rPr>
            </w:pPr>
            <w:r>
              <w:rPr>
                <w:rFonts w:eastAsia="Times New Roman"/>
                <w:color w:val="000000"/>
                <w:sz w:val="20"/>
                <w:szCs w:val="20"/>
              </w:rPr>
              <w:t>Effective Date Confirmation</w:t>
            </w:r>
          </w:p>
        </w:tc>
        <w:tc>
          <w:tcPr>
            <w:tcW w:w="100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7</w:t>
            </w:r>
          </w:p>
        </w:tc>
      </w:tr>
      <w:tr w:rsidR="002B5EDF">
        <w:trPr>
          <w:divId w:val="1607545080"/>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500" w:type="pct"/>
            <w:hideMark/>
          </w:tcPr>
          <w:p w:rsidR="002B5EDF" w:rsidRDefault="00B802AF">
            <w:pPr>
              <w:widowControl w:val="0"/>
              <w:divId w:val="2086606178"/>
              <w:rPr>
                <w:rFonts w:eastAsia="Times New Roman"/>
                <w:color w:val="000000"/>
                <w:sz w:val="20"/>
                <w:szCs w:val="20"/>
              </w:rPr>
            </w:pPr>
            <w:r>
              <w:rPr>
                <w:rFonts w:eastAsia="Times New Roman"/>
                <w:color w:val="000000"/>
                <w:sz w:val="20"/>
                <w:szCs w:val="20"/>
              </w:rPr>
              <w:t>Schedule 3</w:t>
            </w:r>
          </w:p>
        </w:tc>
        <w:tc>
          <w:tcPr>
            <w:tcW w:w="3500" w:type="pct"/>
            <w:hideMark/>
          </w:tcPr>
          <w:p w:rsidR="002B5EDF" w:rsidRDefault="00B802AF">
            <w:pPr>
              <w:widowControl w:val="0"/>
              <w:divId w:val="1505709013"/>
              <w:rPr>
                <w:rFonts w:eastAsia="Times New Roman"/>
                <w:color w:val="000000"/>
                <w:sz w:val="20"/>
                <w:szCs w:val="20"/>
              </w:rPr>
            </w:pPr>
            <w:r>
              <w:rPr>
                <w:rFonts w:eastAsia="Times New Roman"/>
                <w:color w:val="000000"/>
                <w:sz w:val="20"/>
                <w:szCs w:val="20"/>
              </w:rPr>
              <w:t>Conditions Precedent</w:t>
            </w:r>
          </w:p>
        </w:tc>
        <w:tc>
          <w:tcPr>
            <w:tcW w:w="100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8</w:t>
            </w:r>
          </w:p>
        </w:tc>
      </w:tr>
    </w:tbl>
    <w:p w:rsidR="002B5EDF" w:rsidRDefault="002B5EDF">
      <w:pPr>
        <w:widowControl w:val="0"/>
        <w:divId w:val="1776972178"/>
        <w:rPr>
          <w:rFonts w:eastAsia="Times New Roman"/>
          <w:color w:val="000000"/>
          <w:sz w:val="20"/>
          <w:szCs w:val="20"/>
        </w:rPr>
      </w:pPr>
    </w:p>
    <w:p w:rsidR="002B5EDF" w:rsidRDefault="002B5EDF">
      <w:pPr>
        <w:widowControl w:val="0"/>
        <w:divId w:val="205604937"/>
        <w:rPr>
          <w:rFonts w:eastAsia="Times New Roman"/>
          <w:color w:val="000000"/>
          <w:sz w:val="20"/>
          <w:szCs w:val="20"/>
        </w:rPr>
      </w:pPr>
    </w:p>
    <w:p w:rsidR="002B5EDF" w:rsidRDefault="002F482C">
      <w:pPr>
        <w:widowControl w:val="0"/>
        <w:divId w:val="736132275"/>
      </w:pPr>
      <w:r>
        <w:br w:type="page"/>
      </w:r>
    </w:p>
    <w:p w:rsidR="002B5EDF" w:rsidRDefault="002B5EDF">
      <w:pPr>
        <w:widowControl w:val="0"/>
        <w:divId w:val="736132275"/>
        <w:rPr>
          <w:rFonts w:eastAsia="Times New Roman"/>
          <w:color w:val="000000"/>
          <w:sz w:val="20"/>
          <w:szCs w:val="20"/>
        </w:rPr>
      </w:pPr>
    </w:p>
    <w:p w:rsidR="002B5EDF" w:rsidRDefault="00B802AF">
      <w:pPr>
        <w:widowControl w:val="0"/>
        <w:jc w:val="both"/>
        <w:divId w:val="373890857"/>
        <w:rPr>
          <w:rFonts w:eastAsia="Times New Roman"/>
          <w:b/>
          <w:bCs/>
          <w:color w:val="000000"/>
          <w:sz w:val="20"/>
          <w:szCs w:val="20"/>
        </w:rPr>
      </w:pPr>
      <w:r>
        <w:rPr>
          <w:rFonts w:eastAsia="Times New Roman"/>
          <w:b/>
          <w:bCs/>
          <w:color w:val="000000"/>
          <w:sz w:val="20"/>
          <w:szCs w:val="20"/>
        </w:rPr>
        <w:t>Supplemental Agreement</w:t>
      </w:r>
    </w:p>
    <w:p w:rsidR="002B5EDF" w:rsidRDefault="00B802AF">
      <w:pPr>
        <w:widowControl w:val="0"/>
        <w:jc w:val="both"/>
        <w:divId w:val="2030597897"/>
        <w:rPr>
          <w:rFonts w:eastAsia="Times New Roman"/>
          <w:color w:val="000000"/>
          <w:sz w:val="20"/>
          <w:szCs w:val="20"/>
        </w:rPr>
      </w:pPr>
      <w:r>
        <w:rPr>
          <w:rFonts w:eastAsia="Times New Roman"/>
          <w:b/>
          <w:bCs/>
          <w:color w:val="000000"/>
          <w:sz w:val="20"/>
          <w:szCs w:val="20"/>
        </w:rPr>
        <w:t>Dated</w:t>
      </w:r>
      <w:r>
        <w:rPr>
          <w:rFonts w:eastAsia="Times New Roman"/>
          <w:color w:val="000000"/>
          <w:sz w:val="20"/>
          <w:szCs w:val="20"/>
        </w:rPr>
        <w:t xml:space="preserve">     </w:t>
      </w:r>
      <w:r>
        <w:rPr>
          <w:rFonts w:eastAsia="Times New Roman"/>
          <w:b/>
          <w:bCs/>
          <w:color w:val="000000"/>
          <w:sz w:val="20"/>
          <w:szCs w:val="20"/>
        </w:rPr>
        <w:t>9 December</w:t>
      </w:r>
      <w:r>
        <w:rPr>
          <w:rFonts w:eastAsia="Times New Roman"/>
          <w:color w:val="000000"/>
          <w:sz w:val="20"/>
          <w:szCs w:val="20"/>
        </w:rPr>
        <w:t xml:space="preserve"> </w:t>
      </w:r>
      <w:r>
        <w:rPr>
          <w:rFonts w:eastAsia="Times New Roman"/>
          <w:b/>
          <w:bCs/>
          <w:color w:val="000000"/>
          <w:sz w:val="20"/>
          <w:szCs w:val="20"/>
        </w:rPr>
        <w:t>2020</w:t>
      </w:r>
    </w:p>
    <w:p w:rsidR="002B5EDF" w:rsidRDefault="00B802AF">
      <w:pPr>
        <w:widowControl w:val="0"/>
        <w:jc w:val="both"/>
        <w:divId w:val="1338264651"/>
        <w:rPr>
          <w:rFonts w:eastAsia="Times New Roman"/>
          <w:b/>
          <w:bCs/>
          <w:color w:val="000000"/>
          <w:sz w:val="20"/>
          <w:szCs w:val="20"/>
        </w:rPr>
      </w:pPr>
      <w:r>
        <w:rPr>
          <w:rFonts w:eastAsia="Times New Roman"/>
          <w:b/>
          <w:bCs/>
          <w:color w:val="000000"/>
          <w:sz w:val="20"/>
          <w:szCs w:val="20"/>
        </w:rPr>
        <w:t>Between: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1693416229"/>
        <w:rPr>
          <w:rFonts w:eastAsia="Times New Roman"/>
          <w:color w:val="000000"/>
          <w:sz w:val="20"/>
          <w:szCs w:val="20"/>
        </w:rPr>
      </w:pPr>
      <w:r>
        <w:rPr>
          <w:rFonts w:eastAsia="Times New Roman"/>
          <w:b/>
          <w:bCs/>
          <w:color w:val="000000"/>
          <w:sz w:val="20"/>
          <w:szCs w:val="20"/>
        </w:rPr>
        <w:t>Taburao Shipping Company Inc.</w:t>
      </w:r>
      <w:r>
        <w:rPr>
          <w:rFonts w:eastAsia="Times New Roman"/>
          <w:color w:val="000000"/>
          <w:sz w:val="20"/>
          <w:szCs w:val="20"/>
        </w:rPr>
        <w:t xml:space="preserve"> ("</w:t>
      </w:r>
      <w:r>
        <w:rPr>
          <w:rFonts w:eastAsia="Times New Roman"/>
          <w:b/>
          <w:bCs/>
          <w:color w:val="000000"/>
          <w:sz w:val="20"/>
          <w:szCs w:val="20"/>
        </w:rPr>
        <w:t>Taburao</w:t>
      </w:r>
      <w:r>
        <w:rPr>
          <w:rFonts w:eastAsia="Times New Roman"/>
          <w:color w:val="000000"/>
          <w:sz w:val="20"/>
          <w:szCs w:val="20"/>
        </w:rPr>
        <w:t>") and</w:t>
      </w:r>
      <w:r>
        <w:rPr>
          <w:rFonts w:eastAsia="Times New Roman"/>
          <w:b/>
          <w:bCs/>
          <w:color w:val="000000"/>
          <w:sz w:val="20"/>
          <w:szCs w:val="20"/>
        </w:rPr>
        <w:t xml:space="preserve"> Tarawa Shipping Company Inc.</w:t>
      </w:r>
      <w:r>
        <w:rPr>
          <w:rFonts w:eastAsia="Times New Roman"/>
          <w:color w:val="000000"/>
          <w:sz w:val="20"/>
          <w:szCs w:val="20"/>
        </w:rPr>
        <w:t xml:space="preserve"> ("</w:t>
      </w:r>
      <w:r>
        <w:rPr>
          <w:rFonts w:eastAsia="Times New Roman"/>
          <w:b/>
          <w:bCs/>
          <w:color w:val="000000"/>
          <w:sz w:val="20"/>
          <w:szCs w:val="20"/>
        </w:rPr>
        <w:t>Borrower B</w:t>
      </w:r>
      <w:r>
        <w:rPr>
          <w:rFonts w:eastAsia="Times New Roman"/>
          <w:color w:val="000000"/>
          <w:sz w:val="20"/>
          <w:szCs w:val="20"/>
        </w:rPr>
        <w:t>"), each a company incorporated according to the law of the Republic of the Marshall Islands with registered address at Trust Company Complex, Ajeltake Road, Ajeltake Island, Majuro, Marshall Islands MH 96960 (together, the "</w:t>
      </w:r>
      <w:r>
        <w:rPr>
          <w:rFonts w:eastAsia="Times New Roman"/>
          <w:b/>
          <w:bCs/>
          <w:color w:val="000000"/>
          <w:sz w:val="20"/>
          <w:szCs w:val="20"/>
        </w:rPr>
        <w:t>Borrowers</w:t>
      </w:r>
      <w:r>
        <w:rPr>
          <w:rFonts w:eastAsia="Times New Roman"/>
          <w:color w:val="000000"/>
          <w:sz w:val="20"/>
          <w:szCs w:val="20"/>
        </w:rPr>
        <w:t>" and each a "</w:t>
      </w:r>
      <w:r>
        <w:rPr>
          <w:rFonts w:eastAsia="Times New Roman"/>
          <w:b/>
          <w:bCs/>
          <w:color w:val="000000"/>
          <w:sz w:val="20"/>
          <w:szCs w:val="20"/>
        </w:rPr>
        <w:t>Borrower</w:t>
      </w:r>
      <w:r>
        <w:rPr>
          <w:rFonts w:eastAsia="Times New Roman"/>
          <w:color w:val="000000"/>
          <w:sz w:val="20"/>
          <w:szCs w:val="20"/>
        </w:rPr>
        <w:t>"); and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1039359170"/>
        <w:rPr>
          <w:rFonts w:eastAsia="Times New Roman"/>
          <w:color w:val="000000"/>
          <w:sz w:val="20"/>
          <w:szCs w:val="20"/>
        </w:rPr>
      </w:pPr>
      <w:r>
        <w:rPr>
          <w:rFonts w:eastAsia="Times New Roman"/>
          <w:b/>
          <w:bCs/>
          <w:color w:val="000000"/>
          <w:sz w:val="20"/>
          <w:szCs w:val="20"/>
        </w:rPr>
        <w:t>Performance Shipping Inc.</w:t>
      </w:r>
      <w:r>
        <w:rPr>
          <w:rFonts w:eastAsia="Times New Roman"/>
          <w:color w:val="000000"/>
          <w:sz w:val="20"/>
          <w:szCs w:val="20"/>
        </w:rPr>
        <w:t>, a company incorporated according to the law of the Republic of the Marshall Islands, whose registered address is at Trust Company Complex, Ajeltake Road, Ajeltake Island, Majuro, Marshall Islands MH 96960 (the "</w:t>
      </w:r>
      <w:r>
        <w:rPr>
          <w:rFonts w:eastAsia="Times New Roman"/>
          <w:b/>
          <w:bCs/>
          <w:color w:val="000000"/>
          <w:sz w:val="20"/>
          <w:szCs w:val="20"/>
        </w:rPr>
        <w:t>Guarantor</w:t>
      </w:r>
      <w:r>
        <w:rPr>
          <w:rFonts w:eastAsia="Times New Roman"/>
          <w:color w:val="000000"/>
          <w:sz w:val="20"/>
          <w:szCs w:val="20"/>
        </w:rPr>
        <w:t>"); and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1643541089"/>
        <w:rPr>
          <w:rFonts w:eastAsia="Times New Roman"/>
          <w:color w:val="000000"/>
          <w:sz w:val="20"/>
          <w:szCs w:val="20"/>
        </w:rPr>
      </w:pPr>
      <w:r>
        <w:rPr>
          <w:rFonts w:eastAsia="Times New Roman"/>
          <w:color w:val="000000"/>
          <w:sz w:val="20"/>
          <w:szCs w:val="20"/>
        </w:rPr>
        <w:t>the banks listed in Schedule 1, each acting through its office at the address indicated against its name in Schedule 1 (together the</w:t>
      </w:r>
      <w:r>
        <w:rPr>
          <w:rFonts w:eastAsia="Times New Roman"/>
          <w:b/>
          <w:bCs/>
          <w:color w:val="000000"/>
          <w:sz w:val="20"/>
          <w:szCs w:val="20"/>
        </w:rPr>
        <w:t> </w:t>
      </w:r>
      <w:r>
        <w:rPr>
          <w:rFonts w:eastAsia="Times New Roman"/>
          <w:color w:val="000000"/>
          <w:sz w:val="20"/>
          <w:szCs w:val="20"/>
        </w:rPr>
        <w:t>"</w:t>
      </w:r>
      <w:r>
        <w:rPr>
          <w:rFonts w:eastAsia="Times New Roman"/>
          <w:b/>
          <w:bCs/>
          <w:color w:val="000000"/>
          <w:sz w:val="20"/>
          <w:szCs w:val="20"/>
        </w:rPr>
        <w:t>Lenders</w:t>
      </w:r>
      <w:r>
        <w:rPr>
          <w:rFonts w:eastAsia="Times New Roman"/>
          <w:color w:val="000000"/>
          <w:sz w:val="20"/>
          <w:szCs w:val="20"/>
        </w:rPr>
        <w:t>" and each a "</w:t>
      </w:r>
      <w:r>
        <w:rPr>
          <w:rFonts w:eastAsia="Times New Roman"/>
          <w:b/>
          <w:bCs/>
          <w:color w:val="000000"/>
          <w:sz w:val="20"/>
          <w:szCs w:val="20"/>
        </w:rPr>
        <w:t>Lender</w:t>
      </w:r>
      <w:r>
        <w:rPr>
          <w:rFonts w:eastAsia="Times New Roman"/>
          <w:color w:val="000000"/>
          <w:sz w:val="20"/>
          <w:szCs w:val="20"/>
        </w:rPr>
        <w:t>"); and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85466063"/>
        <w:rPr>
          <w:rFonts w:eastAsia="Times New Roman"/>
          <w:color w:val="000000"/>
          <w:sz w:val="20"/>
          <w:szCs w:val="20"/>
        </w:rPr>
      </w:pPr>
      <w:r>
        <w:rPr>
          <w:rFonts w:eastAsia="Times New Roman"/>
          <w:b/>
          <w:bCs/>
          <w:color w:val="000000"/>
          <w:sz w:val="20"/>
          <w:szCs w:val="20"/>
        </w:rPr>
        <w:t>Nordea Bank Abp, filial i Norge</w:t>
      </w:r>
      <w:r>
        <w:rPr>
          <w:rFonts w:eastAsia="Times New Roman"/>
          <w:color w:val="000000"/>
          <w:sz w:val="20"/>
          <w:szCs w:val="20"/>
        </w:rPr>
        <w:t>, acting as arranger through its office at Essendrops gate 7, N-0368 Oslo, Norway (in that capacity the</w:t>
      </w:r>
      <w:r>
        <w:rPr>
          <w:rFonts w:eastAsia="Times New Roman"/>
          <w:b/>
          <w:bCs/>
          <w:color w:val="000000"/>
          <w:sz w:val="20"/>
          <w:szCs w:val="20"/>
        </w:rPr>
        <w:t> </w:t>
      </w:r>
      <w:r>
        <w:rPr>
          <w:rFonts w:eastAsia="Times New Roman"/>
          <w:color w:val="000000"/>
          <w:sz w:val="20"/>
          <w:szCs w:val="20"/>
        </w:rPr>
        <w:t>"</w:t>
      </w:r>
      <w:r>
        <w:rPr>
          <w:rFonts w:eastAsia="Times New Roman"/>
          <w:b/>
          <w:bCs/>
          <w:color w:val="000000"/>
          <w:sz w:val="20"/>
          <w:szCs w:val="20"/>
        </w:rPr>
        <w:t>Arranger</w:t>
      </w:r>
      <w:r>
        <w:rPr>
          <w:rFonts w:eastAsia="Times New Roman"/>
          <w:color w:val="000000"/>
          <w:sz w:val="20"/>
          <w:szCs w:val="20"/>
        </w:rPr>
        <w:t>"); and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p>
    <w:p w:rsidR="002B5EDF" w:rsidRDefault="00B802AF">
      <w:pPr>
        <w:widowControl w:val="0"/>
        <w:ind w:hanging="540"/>
        <w:divId w:val="1123885291"/>
        <w:rPr>
          <w:rFonts w:eastAsia="Times New Roman"/>
          <w:color w:val="000000"/>
          <w:sz w:val="20"/>
          <w:szCs w:val="20"/>
        </w:rPr>
      </w:pPr>
      <w:r>
        <w:rPr>
          <w:rFonts w:eastAsia="Times New Roman"/>
          <w:b/>
          <w:bCs/>
          <w:color w:val="000000"/>
          <w:sz w:val="20"/>
          <w:szCs w:val="20"/>
        </w:rPr>
        <w:t>Nordea Bank Abp, filial i Norge</w:t>
      </w:r>
      <w:r>
        <w:rPr>
          <w:rFonts w:eastAsia="Times New Roman"/>
          <w:color w:val="000000"/>
          <w:sz w:val="20"/>
          <w:szCs w:val="20"/>
        </w:rPr>
        <w:t>, acting as agent through its office at Essendrops gate 7, N-0368 Oslo, Norway (in that capacity the</w:t>
      </w:r>
      <w:r>
        <w:rPr>
          <w:rFonts w:eastAsia="Times New Roman"/>
          <w:b/>
          <w:bCs/>
          <w:color w:val="000000"/>
          <w:sz w:val="20"/>
          <w:szCs w:val="20"/>
        </w:rPr>
        <w:t> </w:t>
      </w:r>
      <w:r>
        <w:rPr>
          <w:rFonts w:eastAsia="Times New Roman"/>
          <w:color w:val="000000"/>
          <w:sz w:val="20"/>
          <w:szCs w:val="20"/>
        </w:rPr>
        <w:t>"</w:t>
      </w:r>
      <w:r>
        <w:rPr>
          <w:rFonts w:eastAsia="Times New Roman"/>
          <w:b/>
          <w:bCs/>
          <w:color w:val="000000"/>
          <w:sz w:val="20"/>
          <w:szCs w:val="20"/>
        </w:rPr>
        <w:t>Agent</w:t>
      </w:r>
      <w:r>
        <w:rPr>
          <w:rFonts w:eastAsia="Times New Roman"/>
          <w:color w:val="000000"/>
          <w:sz w:val="20"/>
          <w:szCs w:val="20"/>
        </w:rPr>
        <w:t>"); and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(6)</w:t>
      </w:r>
      <w:r>
        <w:rPr>
          <w:rFonts w:eastAsia="Times New Roman"/>
          <w:color w:val="000000"/>
          <w:sz w:val="20"/>
          <w:szCs w:val="20"/>
        </w:rPr>
        <w:tab/>
      </w:r>
    </w:p>
    <w:p w:rsidR="002B5EDF" w:rsidRDefault="00B802AF">
      <w:pPr>
        <w:widowControl w:val="0"/>
        <w:ind w:hanging="540"/>
        <w:divId w:val="511072027"/>
        <w:rPr>
          <w:rFonts w:eastAsia="Times New Roman"/>
          <w:color w:val="000000"/>
          <w:sz w:val="20"/>
          <w:szCs w:val="20"/>
        </w:rPr>
      </w:pPr>
      <w:r>
        <w:rPr>
          <w:rFonts w:eastAsia="Times New Roman"/>
          <w:b/>
          <w:bCs/>
          <w:color w:val="000000"/>
          <w:sz w:val="20"/>
          <w:szCs w:val="20"/>
        </w:rPr>
        <w:t>Nordea Bank Abp</w:t>
      </w:r>
      <w:r>
        <w:rPr>
          <w:rFonts w:eastAsia="Times New Roman"/>
          <w:color w:val="000000"/>
          <w:sz w:val="20"/>
          <w:szCs w:val="20"/>
        </w:rPr>
        <w:t>, acting as swap provider through its office at c/o Nordea Danmark, Filial af Nordea Bank Abp, Finland, 7288 Derivative Services, PO Box 850, DK-0900 Copenhagen K, Denmark (in that capacity the</w:t>
      </w:r>
      <w:r>
        <w:rPr>
          <w:rFonts w:eastAsia="Times New Roman"/>
          <w:b/>
          <w:bCs/>
          <w:color w:val="000000"/>
          <w:sz w:val="20"/>
          <w:szCs w:val="20"/>
        </w:rPr>
        <w:t> </w:t>
      </w:r>
      <w:r>
        <w:rPr>
          <w:rFonts w:eastAsia="Times New Roman"/>
          <w:color w:val="000000"/>
          <w:sz w:val="20"/>
          <w:szCs w:val="20"/>
        </w:rPr>
        <w:t>"</w:t>
      </w:r>
      <w:r>
        <w:rPr>
          <w:rFonts w:eastAsia="Times New Roman"/>
          <w:b/>
          <w:bCs/>
          <w:color w:val="000000"/>
          <w:sz w:val="20"/>
          <w:szCs w:val="20"/>
        </w:rPr>
        <w:t>Swap Provider</w:t>
      </w:r>
      <w:r>
        <w:rPr>
          <w:rFonts w:eastAsia="Times New Roman"/>
          <w:color w:val="000000"/>
          <w:sz w:val="20"/>
          <w:szCs w:val="20"/>
        </w:rPr>
        <w:t>"); and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(7)</w:t>
      </w:r>
      <w:r>
        <w:rPr>
          <w:rFonts w:eastAsia="Times New Roman"/>
          <w:color w:val="000000"/>
          <w:sz w:val="20"/>
          <w:szCs w:val="20"/>
        </w:rPr>
        <w:tab/>
      </w:r>
    </w:p>
    <w:p w:rsidR="002B5EDF" w:rsidRDefault="00B802AF">
      <w:pPr>
        <w:widowControl w:val="0"/>
        <w:ind w:hanging="540"/>
        <w:divId w:val="1336301642"/>
        <w:rPr>
          <w:rFonts w:eastAsia="Times New Roman"/>
          <w:color w:val="000000"/>
          <w:sz w:val="20"/>
          <w:szCs w:val="20"/>
        </w:rPr>
      </w:pPr>
      <w:r>
        <w:rPr>
          <w:rFonts w:eastAsia="Times New Roman"/>
          <w:b/>
          <w:bCs/>
          <w:color w:val="000000"/>
          <w:sz w:val="20"/>
          <w:szCs w:val="20"/>
        </w:rPr>
        <w:t>Nordea Bank Abp, filial i Norge</w:t>
      </w:r>
      <w:r>
        <w:rPr>
          <w:rFonts w:eastAsia="Times New Roman"/>
          <w:color w:val="000000"/>
          <w:sz w:val="20"/>
          <w:szCs w:val="20"/>
        </w:rPr>
        <w:t>, acting as security agent through its office at Essendrops gate 7, N-0368 Oslo, Norway (in that capacity the "</w:t>
      </w:r>
      <w:r>
        <w:rPr>
          <w:rFonts w:eastAsia="Times New Roman"/>
          <w:b/>
          <w:bCs/>
          <w:color w:val="000000"/>
          <w:sz w:val="20"/>
          <w:szCs w:val="20"/>
        </w:rPr>
        <w:t>Security Agent</w:t>
      </w:r>
      <w:r>
        <w:rPr>
          <w:rFonts w:eastAsia="Times New Roman"/>
          <w:color w:val="000000"/>
          <w:sz w:val="20"/>
          <w:szCs w:val="20"/>
        </w:rPr>
        <w:t>").</w:t>
      </w:r>
    </w:p>
    <w:p w:rsidR="002B5EDF" w:rsidRDefault="00B802AF">
      <w:pPr>
        <w:widowControl w:val="0"/>
        <w:jc w:val="both"/>
        <w:divId w:val="1275408470"/>
        <w:rPr>
          <w:rFonts w:eastAsia="Times New Roman"/>
          <w:color w:val="000000"/>
          <w:sz w:val="20"/>
          <w:szCs w:val="20"/>
        </w:rPr>
      </w:pPr>
      <w:r>
        <w:rPr>
          <w:rFonts w:eastAsia="Times New Roman"/>
          <w:b/>
          <w:bCs/>
          <w:color w:val="000000"/>
          <w:sz w:val="20"/>
          <w:szCs w:val="20"/>
        </w:rPr>
        <w:t>Supplemental to</w:t>
      </w:r>
      <w:r>
        <w:rPr>
          <w:rFonts w:eastAsia="Times New Roman"/>
          <w:color w:val="000000"/>
          <w:sz w:val="20"/>
          <w:szCs w:val="20"/>
        </w:rPr>
        <w:t xml:space="preserve"> a secured loan agreement dated 24 July 2019 as amended and restated by a first amendment and restatement agreement dated 23 December 2019 and a second amendment and restatement agreement dated 20 March 2020 (the "</w:t>
      </w:r>
      <w:r>
        <w:rPr>
          <w:rFonts w:eastAsia="Times New Roman"/>
          <w:b/>
          <w:bCs/>
          <w:color w:val="000000"/>
          <w:sz w:val="20"/>
          <w:szCs w:val="20"/>
        </w:rPr>
        <w:t>Loan Agreement</w:t>
      </w:r>
      <w:r>
        <w:rPr>
          <w:rFonts w:eastAsia="Times New Roman"/>
          <w:color w:val="000000"/>
          <w:sz w:val="20"/>
          <w:szCs w:val="20"/>
        </w:rPr>
        <w:t>") made between, amongst others, the Borrowers, the Guarantor, the Lenders, the Arranger, the Agent, the Swap Provider and the Security Agent on the terms and subject to the conditions of which each of the Lenders agreed to advance to the Borrowers its respective Commitment of an aggregate amount not exceeding $59,000,000.</w:t>
      </w:r>
    </w:p>
    <w:p w:rsidR="002B5EDF" w:rsidRDefault="00B802AF">
      <w:pPr>
        <w:widowControl w:val="0"/>
        <w:jc w:val="both"/>
        <w:divId w:val="1848518314"/>
        <w:rPr>
          <w:rFonts w:eastAsia="Times New Roman"/>
          <w:b/>
          <w:bCs/>
          <w:color w:val="000000"/>
          <w:sz w:val="20"/>
          <w:szCs w:val="20"/>
        </w:rPr>
      </w:pPr>
      <w:r>
        <w:rPr>
          <w:rFonts w:eastAsia="Times New Roman"/>
          <w:b/>
          <w:bCs/>
          <w:color w:val="000000"/>
          <w:sz w:val="20"/>
          <w:szCs w:val="20"/>
        </w:rPr>
        <w:t>Whereas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394886418"/>
        <w:rPr>
          <w:rFonts w:eastAsia="Times New Roman"/>
          <w:color w:val="000000"/>
          <w:sz w:val="20"/>
          <w:szCs w:val="20"/>
        </w:rPr>
      </w:pPr>
      <w:r>
        <w:rPr>
          <w:rFonts w:eastAsia="Times New Roman"/>
          <w:color w:val="000000"/>
          <w:sz w:val="20"/>
          <w:szCs w:val="20"/>
        </w:rPr>
        <w:t>Pursuant to the refinancing of the Indebtedness in relation to Vessel C and Vessel D, Borrower C and Borrower D have been released from the obligations under the Loan Agreement and the Security Documents to which each is a party.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62066962"/>
        <w:rPr>
          <w:rFonts w:eastAsia="Times New Roman"/>
          <w:color w:val="000000"/>
          <w:sz w:val="20"/>
          <w:szCs w:val="20"/>
        </w:rPr>
      </w:pPr>
      <w:r>
        <w:rPr>
          <w:rFonts w:eastAsia="Times New Roman"/>
          <w:color w:val="000000"/>
          <w:sz w:val="20"/>
          <w:szCs w:val="20"/>
        </w:rPr>
        <w:t>The Borrowers have requested the Finance Parties to amend the Loan Agreement as detailed in this Supplemental Agreement.</w:t>
      </w:r>
    </w:p>
    <w:p w:rsidR="002B5EDF" w:rsidRDefault="00B802AF">
      <w:pPr>
        <w:widowControl w:val="0"/>
        <w:jc w:val="both"/>
        <w:divId w:val="375668683"/>
        <w:rPr>
          <w:rFonts w:eastAsia="Times New Roman"/>
          <w:color w:val="000000"/>
          <w:sz w:val="20"/>
          <w:szCs w:val="20"/>
        </w:rPr>
      </w:pPr>
      <w:r>
        <w:rPr>
          <w:rFonts w:eastAsia="Times New Roman"/>
          <w:b/>
          <w:bCs/>
          <w:color w:val="000000"/>
          <w:sz w:val="20"/>
          <w:szCs w:val="20"/>
        </w:rPr>
        <w:t>It is agreed that</w:t>
      </w:r>
      <w:r>
        <w:rPr>
          <w:rFonts w:eastAsia="Times New Roman"/>
          <w:color w:val="000000"/>
          <w:sz w:val="20"/>
          <w:szCs w:val="20"/>
        </w:rPr>
        <w:t>:</w:t>
      </w:r>
    </w:p>
    <w:p w:rsidR="002B5EDF" w:rsidRDefault="00B802AF">
      <w:pPr>
        <w:widowControl w:val="0"/>
        <w:jc w:val="right"/>
        <w:divId w:val="995911191"/>
        <w:rPr>
          <w:rFonts w:eastAsia="Times New Roman"/>
          <w:color w:val="000000"/>
          <w:sz w:val="20"/>
          <w:szCs w:val="20"/>
        </w:rPr>
      </w:pPr>
      <w:r>
        <w:rPr>
          <w:rFonts w:eastAsia="Times New Roman"/>
          <w:color w:val="000000"/>
          <w:sz w:val="20"/>
          <w:szCs w:val="20"/>
        </w:rPr>
        <w:t>Page 1</w:t>
      </w:r>
    </w:p>
    <w:p w:rsidR="002B5EDF" w:rsidRDefault="002F482C">
      <w:pPr>
        <w:widowControl w:val="0"/>
        <w:divId w:val="1889804225"/>
      </w:pPr>
      <w:r>
        <w:br w:type="page"/>
      </w:r>
    </w:p>
    <w:p w:rsidR="002B5EDF" w:rsidRDefault="002B5EDF">
      <w:pPr>
        <w:widowControl w:val="0"/>
        <w:divId w:val="1889804225"/>
        <w:rPr>
          <w:rFonts w:eastAsia="Times New Roman"/>
          <w:color w:val="000000"/>
          <w:sz w:val="20"/>
          <w:szCs w:val="20"/>
        </w:rPr>
      </w:pPr>
    </w:p>
    <w:p w:rsidR="002B5EDF" w:rsidRDefault="002B5EDF">
      <w:pPr>
        <w:widowControl w:val="0"/>
        <w:divId w:val="329454946"/>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1904288212"/>
        <w:rPr>
          <w:rFonts w:eastAsia="Times New Roman"/>
          <w:b/>
          <w:bCs/>
          <w:color w:val="000000"/>
          <w:sz w:val="20"/>
          <w:szCs w:val="20"/>
        </w:rPr>
      </w:pPr>
      <w:r>
        <w:rPr>
          <w:rFonts w:eastAsia="Times New Roman"/>
          <w:b/>
          <w:bCs/>
          <w:color w:val="000000"/>
          <w:sz w:val="20"/>
          <w:szCs w:val="20"/>
        </w:rPr>
        <w:t>Interpretation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1.1</w:t>
      </w:r>
      <w:r>
        <w:rPr>
          <w:rFonts w:eastAsia="Times New Roman"/>
          <w:color w:val="000000"/>
          <w:sz w:val="20"/>
          <w:szCs w:val="20"/>
        </w:rPr>
        <w:tab/>
      </w:r>
    </w:p>
    <w:p w:rsidR="002B5EDF" w:rsidRDefault="00B802AF">
      <w:pPr>
        <w:widowControl w:val="0"/>
        <w:ind w:hanging="540"/>
        <w:divId w:val="1290866736"/>
        <w:rPr>
          <w:rFonts w:eastAsia="Times New Roman"/>
          <w:color w:val="000000"/>
          <w:sz w:val="20"/>
          <w:szCs w:val="20"/>
        </w:rPr>
      </w:pPr>
      <w:r>
        <w:rPr>
          <w:rFonts w:eastAsia="Times New Roman"/>
          <w:color w:val="000000"/>
          <w:sz w:val="20"/>
          <w:szCs w:val="20"/>
        </w:rPr>
        <w:t>In this Supplemental Agreement:</w:t>
      </w:r>
    </w:p>
    <w:p w:rsidR="002B5EDF" w:rsidRDefault="00B802AF">
      <w:pPr>
        <w:widowControl w:val="0"/>
        <w:jc w:val="both"/>
        <w:divId w:val="70552002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Deed of Release</w:t>
      </w:r>
      <w:r>
        <w:rPr>
          <w:rFonts w:eastAsia="Times New Roman"/>
          <w:color w:val="000000"/>
          <w:sz w:val="20"/>
          <w:szCs w:val="20"/>
        </w:rPr>
        <w:t>" means the deed of release and reassignment dated on or about the date of this Supplemental Agreement executed by the Lenders, the Arranger, the Agent, the Swap Provider and the Security Agent in favour of Borrower C and Borrower D.</w:t>
      </w:r>
    </w:p>
    <w:p w:rsidR="002B5EDF" w:rsidRDefault="00B802AF">
      <w:pPr>
        <w:widowControl w:val="0"/>
        <w:jc w:val="both"/>
        <w:divId w:val="36425383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Effective Date</w:t>
      </w:r>
      <w:r>
        <w:rPr>
          <w:rFonts w:eastAsia="Times New Roman"/>
          <w:color w:val="000000"/>
          <w:sz w:val="20"/>
          <w:szCs w:val="20"/>
        </w:rPr>
        <w:t>" means the date on which the Agent confirms to the Borrowers and the other Obligors in writing substantially in the form set out in Schedule 2 that all of the conditions referred to in Clause 2.1 have been satisfied, which confirmation the Agent shall be under no obligation to give if either (a) those conditions are not satisfied prior to 31 December 2020 or (b) a Default shall have occurred.</w:t>
      </w:r>
    </w:p>
    <w:p w:rsidR="002B5EDF" w:rsidRDefault="00B802AF">
      <w:pPr>
        <w:widowControl w:val="0"/>
        <w:jc w:val="both"/>
        <w:divId w:val="24538430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Finance Parties</w:t>
      </w:r>
      <w:r>
        <w:rPr>
          <w:rFonts w:eastAsia="Times New Roman"/>
          <w:color w:val="000000"/>
          <w:sz w:val="20"/>
          <w:szCs w:val="20"/>
        </w:rPr>
        <w:t>" means the Arranger, the Agent, the Security Agent, the Swap Provider and the Lenders.</w:t>
      </w:r>
    </w:p>
    <w:p w:rsidR="002B5EDF" w:rsidRDefault="00B802AF">
      <w:pPr>
        <w:widowControl w:val="0"/>
        <w:jc w:val="both"/>
        <w:divId w:val="115638304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New Mortgage Addenda</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68141741"/>
        <w:rPr>
          <w:rFonts w:eastAsia="Times New Roman"/>
          <w:color w:val="000000"/>
          <w:sz w:val="20"/>
          <w:szCs w:val="20"/>
        </w:rPr>
      </w:pPr>
      <w:r>
        <w:rPr>
          <w:rFonts w:eastAsia="Times New Roman"/>
          <w:color w:val="000000"/>
          <w:sz w:val="20"/>
          <w:szCs w:val="20"/>
        </w:rPr>
        <w:t>the third addendum to the first preferred mortgage dated 5 August 2019 over Vessel A to be made between Borrower A and the Security Agent;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716931099"/>
        <w:rPr>
          <w:rFonts w:eastAsia="Times New Roman"/>
          <w:color w:val="000000"/>
          <w:sz w:val="20"/>
          <w:szCs w:val="20"/>
        </w:rPr>
      </w:pPr>
      <w:r>
        <w:rPr>
          <w:rFonts w:eastAsia="Times New Roman"/>
          <w:color w:val="000000"/>
          <w:sz w:val="20"/>
          <w:szCs w:val="20"/>
        </w:rPr>
        <w:t>the third addendum to the first preferred mortgage dated 22 November 2019 over Vessel B to be made between Borrower B and the Security Agent,</w:t>
      </w:r>
    </w:p>
    <w:p w:rsidR="002B5EDF" w:rsidRDefault="00B802AF">
      <w:pPr>
        <w:widowControl w:val="0"/>
        <w:jc w:val="both"/>
        <w:divId w:val="1489977768"/>
        <w:rPr>
          <w:rFonts w:eastAsia="Times New Roman"/>
          <w:color w:val="000000"/>
          <w:sz w:val="20"/>
          <w:szCs w:val="20"/>
        </w:rPr>
      </w:pPr>
      <w:r>
        <w:rPr>
          <w:rFonts w:eastAsia="Times New Roman"/>
          <w:color w:val="000000"/>
          <w:sz w:val="20"/>
          <w:szCs w:val="20"/>
        </w:rPr>
        <w:t>and "</w:t>
      </w:r>
      <w:r>
        <w:rPr>
          <w:rFonts w:eastAsia="Times New Roman"/>
          <w:b/>
          <w:bCs/>
          <w:color w:val="000000"/>
          <w:sz w:val="20"/>
          <w:szCs w:val="20"/>
        </w:rPr>
        <w:t>Mortgage Addendum</w:t>
      </w:r>
      <w:r>
        <w:rPr>
          <w:rFonts w:eastAsia="Times New Roman"/>
          <w:color w:val="000000"/>
          <w:sz w:val="20"/>
          <w:szCs w:val="20"/>
        </w:rPr>
        <w:t>" means either one of them.</w:t>
      </w:r>
    </w:p>
    <w:p w:rsidR="002B5EDF" w:rsidRDefault="00B802AF">
      <w:pPr>
        <w:widowControl w:val="0"/>
        <w:jc w:val="both"/>
        <w:divId w:val="147012858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Obligors</w:t>
      </w:r>
      <w:r>
        <w:rPr>
          <w:rFonts w:eastAsia="Times New Roman"/>
          <w:color w:val="000000"/>
          <w:sz w:val="20"/>
          <w:szCs w:val="20"/>
        </w:rPr>
        <w:t>" means all parties to this Supplemental Agreement other than the Finance Parties and "</w:t>
      </w:r>
      <w:r>
        <w:rPr>
          <w:rFonts w:eastAsia="Times New Roman"/>
          <w:b/>
          <w:bCs/>
          <w:color w:val="000000"/>
          <w:sz w:val="20"/>
          <w:szCs w:val="20"/>
        </w:rPr>
        <w:t>Obligor</w:t>
      </w:r>
      <w:r>
        <w:rPr>
          <w:rFonts w:eastAsia="Times New Roman"/>
          <w:color w:val="000000"/>
          <w:sz w:val="20"/>
          <w:szCs w:val="20"/>
        </w:rPr>
        <w:t>" means any one of them.</w:t>
      </w:r>
    </w:p>
    <w:p w:rsidR="002B5EDF" w:rsidRDefault="00B802AF">
      <w:pPr>
        <w:widowControl w:val="0"/>
        <w:jc w:val="both"/>
        <w:divId w:val="168991271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Subject Security Documents</w:t>
      </w:r>
      <w:r>
        <w:rPr>
          <w:rFonts w:eastAsia="Times New Roman"/>
          <w:color w:val="000000"/>
          <w:sz w:val="20"/>
          <w:szCs w:val="20"/>
        </w:rPr>
        <w:t>" has the meaning given to it in the Deed of Release.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w:t>
      </w:r>
      <w:r>
        <w:rPr>
          <w:rFonts w:eastAsia="Times New Roman"/>
          <w:color w:val="000000"/>
          <w:sz w:val="20"/>
          <w:szCs w:val="20"/>
        </w:rPr>
        <w:tab/>
      </w:r>
    </w:p>
    <w:p w:rsidR="002B5EDF" w:rsidRDefault="00B802AF">
      <w:pPr>
        <w:widowControl w:val="0"/>
        <w:ind w:hanging="540"/>
        <w:divId w:val="868951016"/>
        <w:rPr>
          <w:rFonts w:eastAsia="Times New Roman"/>
          <w:color w:val="000000"/>
          <w:sz w:val="20"/>
          <w:szCs w:val="20"/>
        </w:rPr>
      </w:pPr>
      <w:r>
        <w:rPr>
          <w:rFonts w:eastAsia="Times New Roman"/>
          <w:color w:val="000000"/>
          <w:sz w:val="20"/>
          <w:szCs w:val="20"/>
        </w:rPr>
        <w:t>All words and expressions defined in the Loan Agreement shall have the same meaning when used in this Supplemental Agreement unless the context otherwise requires, and clause 1.2 of the Loan Agreement shall apply to the interpretation of this Supplemental Agreement as if it is set out in full.</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1.3</w:t>
      </w:r>
      <w:r>
        <w:rPr>
          <w:rFonts w:eastAsia="Times New Roman"/>
          <w:color w:val="000000"/>
          <w:sz w:val="20"/>
          <w:szCs w:val="20"/>
        </w:rPr>
        <w:tab/>
      </w:r>
    </w:p>
    <w:p w:rsidR="002B5EDF" w:rsidRDefault="00B802AF">
      <w:pPr>
        <w:widowControl w:val="0"/>
        <w:ind w:hanging="540"/>
        <w:divId w:val="965085948"/>
        <w:rPr>
          <w:rFonts w:eastAsia="Times New Roman"/>
          <w:color w:val="000000"/>
          <w:sz w:val="20"/>
          <w:szCs w:val="20"/>
        </w:rPr>
      </w:pPr>
      <w:r>
        <w:rPr>
          <w:rFonts w:eastAsia="Times New Roman"/>
          <w:color w:val="000000"/>
          <w:sz w:val="20"/>
          <w:szCs w:val="20"/>
        </w:rPr>
        <w:t>The Agent and the Borrowers hereby designate this Supplemental Agreement as a Finance Document.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1.4</w:t>
      </w:r>
      <w:r>
        <w:rPr>
          <w:rFonts w:eastAsia="Times New Roman"/>
          <w:color w:val="000000"/>
          <w:sz w:val="20"/>
          <w:szCs w:val="20"/>
        </w:rPr>
        <w:tab/>
      </w:r>
    </w:p>
    <w:p w:rsidR="002B5EDF" w:rsidRDefault="00B802AF">
      <w:pPr>
        <w:widowControl w:val="0"/>
        <w:ind w:hanging="540"/>
        <w:divId w:val="1031221737"/>
        <w:rPr>
          <w:rFonts w:eastAsia="Times New Roman"/>
          <w:color w:val="000000"/>
          <w:sz w:val="20"/>
          <w:szCs w:val="20"/>
        </w:rPr>
      </w:pPr>
      <w:r>
        <w:rPr>
          <w:rFonts w:eastAsia="Times New Roman"/>
          <w:color w:val="000000"/>
          <w:sz w:val="20"/>
          <w:szCs w:val="20"/>
        </w:rPr>
        <w:t>All obligations, representations, warranties, covenants and undertakings of the Borrowers under or pursuant to this Supplemental Agreement shall, unless otherwise expressly provided, be entered into, made or given by them jointly and severally.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851724887"/>
        <w:rPr>
          <w:rFonts w:eastAsia="Times New Roman"/>
          <w:b/>
          <w:bCs/>
          <w:color w:val="000000"/>
          <w:sz w:val="20"/>
          <w:szCs w:val="20"/>
        </w:rPr>
      </w:pPr>
      <w:r>
        <w:rPr>
          <w:rFonts w:eastAsia="Times New Roman"/>
          <w:b/>
          <w:bCs/>
          <w:color w:val="000000"/>
          <w:sz w:val="20"/>
          <w:szCs w:val="20"/>
        </w:rPr>
        <w:t>Conditions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2.1</w:t>
      </w:r>
      <w:r>
        <w:rPr>
          <w:rFonts w:eastAsia="Times New Roman"/>
          <w:color w:val="000000"/>
          <w:sz w:val="20"/>
          <w:szCs w:val="20"/>
        </w:rPr>
        <w:tab/>
      </w:r>
    </w:p>
    <w:p w:rsidR="002B5EDF" w:rsidRDefault="00B802AF">
      <w:pPr>
        <w:widowControl w:val="0"/>
        <w:ind w:hanging="540"/>
        <w:divId w:val="126558102"/>
        <w:rPr>
          <w:rFonts w:eastAsia="Times New Roman"/>
          <w:color w:val="000000"/>
          <w:sz w:val="20"/>
          <w:szCs w:val="20"/>
        </w:rPr>
      </w:pPr>
      <w:r>
        <w:rPr>
          <w:rFonts w:eastAsia="Times New Roman"/>
          <w:color w:val="000000"/>
          <w:sz w:val="20"/>
          <w:szCs w:val="20"/>
        </w:rPr>
        <w:t>As conditions for the agreement of the Finance Parties to amend the Loan Agreement as detailed in this Supplemental Agreement, the Borrowers shall deliver or cause to be delivered to or to the order of the Agent all of the documents and other evidence listed in Schedule 3.</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w:t>
      </w:r>
      <w:r>
        <w:rPr>
          <w:rFonts w:eastAsia="Times New Roman"/>
          <w:color w:val="000000"/>
          <w:sz w:val="20"/>
          <w:szCs w:val="20"/>
        </w:rPr>
        <w:tab/>
      </w:r>
    </w:p>
    <w:p w:rsidR="002B5EDF" w:rsidRDefault="00B802AF">
      <w:pPr>
        <w:widowControl w:val="0"/>
        <w:ind w:hanging="540"/>
        <w:divId w:val="1128939048"/>
        <w:rPr>
          <w:rFonts w:eastAsia="Times New Roman"/>
          <w:color w:val="000000"/>
          <w:sz w:val="20"/>
          <w:szCs w:val="20"/>
        </w:rPr>
      </w:pPr>
      <w:r>
        <w:rPr>
          <w:rFonts w:eastAsia="Times New Roman"/>
          <w:color w:val="000000"/>
          <w:sz w:val="20"/>
          <w:szCs w:val="20"/>
        </w:rPr>
        <w:t>All documents and evidence delivered to the Agent pursuant to Clause 2.1 shall:</w:t>
      </w:r>
    </w:p>
    <w:p w:rsidR="002B5EDF" w:rsidRDefault="00B802AF">
      <w:pPr>
        <w:widowControl w:val="0"/>
        <w:jc w:val="right"/>
        <w:divId w:val="1740984524"/>
        <w:rPr>
          <w:rFonts w:eastAsia="Times New Roman"/>
          <w:color w:val="000000"/>
          <w:sz w:val="20"/>
          <w:szCs w:val="20"/>
        </w:rPr>
      </w:pPr>
      <w:r>
        <w:rPr>
          <w:rFonts w:eastAsia="Times New Roman"/>
          <w:color w:val="000000"/>
          <w:sz w:val="20"/>
          <w:szCs w:val="20"/>
        </w:rPr>
        <w:t>Page 2</w:t>
      </w:r>
    </w:p>
    <w:p w:rsidR="002B5EDF" w:rsidRDefault="002F482C">
      <w:pPr>
        <w:widowControl w:val="0"/>
        <w:divId w:val="396243614"/>
      </w:pPr>
      <w:r>
        <w:lastRenderedPageBreak/>
        <w:br w:type="page"/>
      </w:r>
    </w:p>
    <w:p w:rsidR="002B5EDF" w:rsidRDefault="002B5EDF">
      <w:pPr>
        <w:widowControl w:val="0"/>
        <w:divId w:val="396243614"/>
        <w:rPr>
          <w:rFonts w:eastAsia="Times New Roman"/>
          <w:color w:val="000000"/>
          <w:sz w:val="20"/>
          <w:szCs w:val="20"/>
        </w:rPr>
      </w:pPr>
    </w:p>
    <w:p w:rsidR="002B5EDF" w:rsidRDefault="002B5EDF">
      <w:pPr>
        <w:widowControl w:val="0"/>
        <w:divId w:val="862984126"/>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2.2.1</w:t>
      </w:r>
      <w:r>
        <w:rPr>
          <w:rFonts w:eastAsia="Times New Roman"/>
          <w:color w:val="000000"/>
          <w:sz w:val="20"/>
          <w:szCs w:val="20"/>
        </w:rPr>
        <w:tab/>
      </w:r>
    </w:p>
    <w:p w:rsidR="002B5EDF" w:rsidRDefault="00B802AF">
      <w:pPr>
        <w:widowControl w:val="0"/>
        <w:ind w:hanging="540"/>
        <w:divId w:val="1680349736"/>
        <w:rPr>
          <w:rFonts w:eastAsia="Times New Roman"/>
          <w:color w:val="000000"/>
          <w:sz w:val="20"/>
          <w:szCs w:val="20"/>
        </w:rPr>
      </w:pPr>
      <w:r>
        <w:rPr>
          <w:rFonts w:eastAsia="Times New Roman"/>
          <w:color w:val="000000"/>
          <w:sz w:val="20"/>
          <w:szCs w:val="20"/>
        </w:rPr>
        <w:t>be in form and substance acceptable to the Agent;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w:t>
      </w:r>
      <w:r>
        <w:rPr>
          <w:rFonts w:eastAsia="Times New Roman"/>
          <w:color w:val="000000"/>
          <w:sz w:val="20"/>
          <w:szCs w:val="20"/>
        </w:rPr>
        <w:tab/>
      </w:r>
    </w:p>
    <w:p w:rsidR="002B5EDF" w:rsidRDefault="00B802AF">
      <w:pPr>
        <w:widowControl w:val="0"/>
        <w:ind w:hanging="540"/>
        <w:divId w:val="456030912"/>
        <w:rPr>
          <w:rFonts w:eastAsia="Times New Roman"/>
          <w:color w:val="000000"/>
          <w:sz w:val="20"/>
          <w:szCs w:val="20"/>
        </w:rPr>
      </w:pPr>
      <w:r>
        <w:rPr>
          <w:rFonts w:eastAsia="Times New Roman"/>
          <w:color w:val="000000"/>
          <w:sz w:val="20"/>
          <w:szCs w:val="20"/>
        </w:rPr>
        <w:t>if required by the Agent, be certified, notarised, legalised or attested in a manner acceptable to the Agent.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1512649038"/>
        <w:rPr>
          <w:rFonts w:eastAsia="Times New Roman"/>
          <w:b/>
          <w:bCs/>
          <w:color w:val="000000"/>
          <w:sz w:val="20"/>
          <w:szCs w:val="20"/>
        </w:rPr>
      </w:pPr>
      <w:r>
        <w:rPr>
          <w:rFonts w:eastAsia="Times New Roman"/>
          <w:b/>
          <w:bCs/>
          <w:color w:val="000000"/>
          <w:sz w:val="20"/>
          <w:szCs w:val="20"/>
        </w:rPr>
        <w:t>Representations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3.1</w:t>
      </w:r>
      <w:r>
        <w:rPr>
          <w:rFonts w:eastAsia="Times New Roman"/>
          <w:color w:val="000000"/>
          <w:sz w:val="20"/>
          <w:szCs w:val="20"/>
        </w:rPr>
        <w:tab/>
      </w:r>
    </w:p>
    <w:p w:rsidR="002B5EDF" w:rsidRDefault="00B802AF">
      <w:pPr>
        <w:widowControl w:val="0"/>
        <w:ind w:hanging="540"/>
        <w:divId w:val="165021799"/>
        <w:rPr>
          <w:rFonts w:eastAsia="Times New Roman"/>
          <w:color w:val="000000"/>
          <w:sz w:val="20"/>
          <w:szCs w:val="20"/>
        </w:rPr>
      </w:pPr>
      <w:r>
        <w:rPr>
          <w:rFonts w:eastAsia="Times New Roman"/>
          <w:color w:val="000000"/>
          <w:sz w:val="20"/>
          <w:szCs w:val="20"/>
        </w:rPr>
        <w:t>Each of the representations contained in clause 20 of the Loan Agreement shall be deemed repeated by the Borrowers and the Guarantor at the date of this Supplemental Agreement and at the Effective Date, by reference to the facts and circumstances then pertaining, as if references to the Finance Documents include this Supplemental Agreement.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3.2</w:t>
      </w:r>
      <w:r>
        <w:rPr>
          <w:rFonts w:eastAsia="Times New Roman"/>
          <w:color w:val="000000"/>
          <w:sz w:val="20"/>
          <w:szCs w:val="20"/>
        </w:rPr>
        <w:tab/>
      </w:r>
    </w:p>
    <w:p w:rsidR="002B5EDF" w:rsidRDefault="00B802AF">
      <w:pPr>
        <w:widowControl w:val="0"/>
        <w:ind w:hanging="540"/>
        <w:divId w:val="747503979"/>
        <w:rPr>
          <w:rFonts w:eastAsia="Times New Roman"/>
          <w:color w:val="000000"/>
          <w:sz w:val="20"/>
          <w:szCs w:val="20"/>
        </w:rPr>
      </w:pPr>
      <w:r>
        <w:rPr>
          <w:rFonts w:eastAsia="Times New Roman"/>
          <w:color w:val="000000"/>
          <w:sz w:val="20"/>
          <w:szCs w:val="20"/>
        </w:rPr>
        <w:t>Any representation made by an Obligor in any of the Security Documents to which it is a party shall be deemed repeated by that Obligor at the date of this Supplemental Agreement and at the Effective Date, by reference to the facts and circumstances then pertaining.</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1864830306"/>
        <w:rPr>
          <w:rFonts w:eastAsia="Times New Roman"/>
          <w:b/>
          <w:bCs/>
          <w:color w:val="000000"/>
          <w:sz w:val="20"/>
          <w:szCs w:val="20"/>
        </w:rPr>
      </w:pPr>
      <w:r>
        <w:rPr>
          <w:rFonts w:eastAsia="Times New Roman"/>
          <w:b/>
          <w:bCs/>
          <w:color w:val="000000"/>
          <w:sz w:val="20"/>
          <w:szCs w:val="20"/>
        </w:rPr>
        <w:t>Amendments to Loan Agreement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4.1</w:t>
      </w:r>
      <w:r>
        <w:rPr>
          <w:rFonts w:eastAsia="Times New Roman"/>
          <w:color w:val="000000"/>
          <w:sz w:val="20"/>
          <w:szCs w:val="20"/>
        </w:rPr>
        <w:tab/>
      </w:r>
    </w:p>
    <w:p w:rsidR="002B5EDF" w:rsidRDefault="00B802AF">
      <w:pPr>
        <w:widowControl w:val="0"/>
        <w:ind w:hanging="540"/>
        <w:divId w:val="418644179"/>
        <w:rPr>
          <w:rFonts w:eastAsia="Times New Roman"/>
          <w:color w:val="000000"/>
          <w:sz w:val="20"/>
          <w:szCs w:val="20"/>
        </w:rPr>
      </w:pPr>
      <w:r>
        <w:rPr>
          <w:rFonts w:eastAsia="Times New Roman"/>
          <w:color w:val="000000"/>
          <w:sz w:val="20"/>
          <w:szCs w:val="20"/>
        </w:rPr>
        <w:t>With effect from the Effective Date the Loan Agreement and the other Finance Documents shall be read and construed as if: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4.1.1</w:t>
      </w:r>
      <w:r>
        <w:rPr>
          <w:rFonts w:eastAsia="Times New Roman"/>
          <w:color w:val="000000"/>
          <w:sz w:val="20"/>
          <w:szCs w:val="20"/>
        </w:rPr>
        <w:tab/>
      </w:r>
    </w:p>
    <w:p w:rsidR="002B5EDF" w:rsidRDefault="00B802AF">
      <w:pPr>
        <w:widowControl w:val="0"/>
        <w:ind w:hanging="540"/>
        <w:divId w:val="78062426"/>
        <w:rPr>
          <w:rFonts w:eastAsia="Times New Roman"/>
          <w:color w:val="000000"/>
          <w:sz w:val="20"/>
          <w:szCs w:val="20"/>
        </w:rPr>
      </w:pPr>
      <w:r>
        <w:rPr>
          <w:rFonts w:eastAsia="Times New Roman"/>
          <w:color w:val="000000"/>
          <w:sz w:val="20"/>
          <w:szCs w:val="20"/>
        </w:rPr>
        <w:t>references to "this Agreement" are references to the Loan Agreement as amended and supplemented by this Supplemental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4.1.2</w:t>
      </w:r>
      <w:r>
        <w:rPr>
          <w:rFonts w:eastAsia="Times New Roman"/>
          <w:color w:val="000000"/>
          <w:sz w:val="20"/>
          <w:szCs w:val="20"/>
        </w:rPr>
        <w:tab/>
      </w:r>
    </w:p>
    <w:p w:rsidR="002B5EDF" w:rsidRDefault="00B802AF">
      <w:pPr>
        <w:widowControl w:val="0"/>
        <w:ind w:hanging="540"/>
        <w:divId w:val="2128549420"/>
        <w:rPr>
          <w:rFonts w:eastAsia="Times New Roman"/>
          <w:color w:val="000000"/>
          <w:sz w:val="20"/>
          <w:szCs w:val="20"/>
        </w:rPr>
      </w:pPr>
      <w:r>
        <w:rPr>
          <w:rFonts w:eastAsia="Times New Roman"/>
          <w:color w:val="000000"/>
          <w:sz w:val="20"/>
          <w:szCs w:val="20"/>
        </w:rPr>
        <w:t>references to the Finance Documents include this Supplemental Agreement and the New Identity Letter;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4.1.3</w:t>
      </w:r>
      <w:r>
        <w:rPr>
          <w:rFonts w:eastAsia="Times New Roman"/>
          <w:color w:val="000000"/>
          <w:sz w:val="20"/>
          <w:szCs w:val="20"/>
        </w:rPr>
        <w:tab/>
      </w:r>
    </w:p>
    <w:p w:rsidR="002B5EDF" w:rsidRDefault="00B802AF">
      <w:pPr>
        <w:widowControl w:val="0"/>
        <w:ind w:hanging="540"/>
        <w:divId w:val="1420836163"/>
        <w:rPr>
          <w:rFonts w:eastAsia="Times New Roman"/>
          <w:color w:val="000000"/>
          <w:sz w:val="20"/>
          <w:szCs w:val="20"/>
        </w:rPr>
      </w:pPr>
      <w:r>
        <w:rPr>
          <w:rFonts w:eastAsia="Times New Roman"/>
          <w:color w:val="000000"/>
          <w:sz w:val="20"/>
          <w:szCs w:val="20"/>
        </w:rPr>
        <w:t>references to the "Identity Letter" are replaced by references to the "New Identity Letter";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4.1.4</w:t>
      </w:r>
      <w:r>
        <w:rPr>
          <w:rFonts w:eastAsia="Times New Roman"/>
          <w:color w:val="000000"/>
          <w:sz w:val="20"/>
          <w:szCs w:val="20"/>
        </w:rPr>
        <w:tab/>
      </w:r>
    </w:p>
    <w:p w:rsidR="002B5EDF" w:rsidRDefault="00B802AF">
      <w:pPr>
        <w:widowControl w:val="0"/>
        <w:ind w:hanging="540"/>
        <w:divId w:val="2137336267"/>
        <w:rPr>
          <w:rFonts w:eastAsia="Times New Roman"/>
          <w:color w:val="000000"/>
          <w:sz w:val="20"/>
          <w:szCs w:val="20"/>
        </w:rPr>
      </w:pPr>
      <w:r>
        <w:rPr>
          <w:rFonts w:eastAsia="Times New Roman"/>
          <w:color w:val="000000"/>
          <w:sz w:val="20"/>
          <w:szCs w:val="20"/>
        </w:rPr>
        <w:t>references to the Mortgages include the New Mortgage Addenda;</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4.1.5</w:t>
      </w:r>
      <w:r>
        <w:rPr>
          <w:rFonts w:eastAsia="Times New Roman"/>
          <w:color w:val="000000"/>
          <w:sz w:val="20"/>
          <w:szCs w:val="20"/>
        </w:rPr>
        <w:tab/>
      </w:r>
    </w:p>
    <w:p w:rsidR="002B5EDF" w:rsidRDefault="00B802AF">
      <w:pPr>
        <w:widowControl w:val="0"/>
        <w:ind w:hanging="540"/>
        <w:divId w:val="2141025282"/>
        <w:rPr>
          <w:rFonts w:eastAsia="Times New Roman"/>
          <w:color w:val="000000"/>
          <w:sz w:val="20"/>
          <w:szCs w:val="20"/>
        </w:rPr>
      </w:pPr>
      <w:r>
        <w:rPr>
          <w:rFonts w:eastAsia="Times New Roman"/>
          <w:color w:val="000000"/>
          <w:sz w:val="20"/>
          <w:szCs w:val="20"/>
        </w:rPr>
        <w:t>references to the Borrowers include Borrower A and Borrower B and exclude Borrower C and Borrower 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4.1.6</w:t>
      </w:r>
      <w:r>
        <w:rPr>
          <w:rFonts w:eastAsia="Times New Roman"/>
          <w:color w:val="000000"/>
          <w:sz w:val="20"/>
          <w:szCs w:val="20"/>
        </w:rPr>
        <w:tab/>
      </w:r>
    </w:p>
    <w:p w:rsidR="002B5EDF" w:rsidRDefault="00B802AF">
      <w:pPr>
        <w:widowControl w:val="0"/>
        <w:ind w:hanging="540"/>
        <w:divId w:val="209998984"/>
        <w:rPr>
          <w:rFonts w:eastAsia="Times New Roman"/>
          <w:color w:val="000000"/>
          <w:sz w:val="20"/>
          <w:szCs w:val="20"/>
        </w:rPr>
      </w:pPr>
      <w:r>
        <w:rPr>
          <w:rFonts w:eastAsia="Times New Roman"/>
          <w:color w:val="000000"/>
          <w:sz w:val="20"/>
          <w:szCs w:val="20"/>
        </w:rPr>
        <w:t>references to the Vessels include Vessel A and Vessel B and exclude Vessel C and Vessel 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4.1.7</w:t>
      </w:r>
      <w:r>
        <w:rPr>
          <w:rFonts w:eastAsia="Times New Roman"/>
          <w:color w:val="000000"/>
          <w:sz w:val="20"/>
          <w:szCs w:val="20"/>
        </w:rPr>
        <w:tab/>
      </w:r>
    </w:p>
    <w:p w:rsidR="002B5EDF" w:rsidRDefault="00B802AF">
      <w:pPr>
        <w:widowControl w:val="0"/>
        <w:ind w:hanging="540"/>
        <w:divId w:val="1185440799"/>
        <w:rPr>
          <w:rFonts w:eastAsia="Times New Roman"/>
          <w:color w:val="000000"/>
          <w:sz w:val="20"/>
          <w:szCs w:val="20"/>
        </w:rPr>
      </w:pPr>
      <w:r>
        <w:rPr>
          <w:rFonts w:eastAsia="Times New Roman"/>
          <w:color w:val="000000"/>
          <w:sz w:val="20"/>
          <w:szCs w:val="20"/>
        </w:rPr>
        <w:t>the following definitions are added in clause 1.1 (</w:t>
      </w:r>
      <w:r>
        <w:rPr>
          <w:rFonts w:eastAsia="Times New Roman"/>
          <w:i/>
          <w:iCs/>
          <w:color w:val="000000"/>
          <w:sz w:val="20"/>
          <w:szCs w:val="20"/>
        </w:rPr>
        <w:t>Definitions</w:t>
      </w:r>
      <w:r>
        <w:rPr>
          <w:rFonts w:eastAsia="Times New Roman"/>
          <w:color w:val="000000"/>
          <w:sz w:val="20"/>
          <w:szCs w:val="20"/>
        </w:rPr>
        <w:t>) of the Loan Agreement in alphabetical order:</w:t>
      </w:r>
    </w:p>
    <w:p w:rsidR="002B5EDF" w:rsidRDefault="00B802AF">
      <w:pPr>
        <w:widowControl w:val="0"/>
        <w:jc w:val="both"/>
        <w:divId w:val="34367308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Effective Date"</w:t>
      </w:r>
      <w:r>
        <w:rPr>
          <w:rFonts w:eastAsia="Times New Roman"/>
          <w:color w:val="000000"/>
          <w:sz w:val="20"/>
          <w:szCs w:val="20"/>
        </w:rPr>
        <w:t xml:space="preserve"> means the Effective Date, as defined in the First Supplemental Agreement.";</w:t>
      </w:r>
    </w:p>
    <w:p w:rsidR="002B5EDF" w:rsidRDefault="00B802AF">
      <w:pPr>
        <w:widowControl w:val="0"/>
        <w:jc w:val="both"/>
        <w:divId w:val="57674278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First Supplemental Agreement</w:t>
      </w:r>
      <w:r>
        <w:rPr>
          <w:rFonts w:eastAsia="Times New Roman"/>
          <w:color w:val="000000"/>
          <w:sz w:val="20"/>
          <w:szCs w:val="20"/>
        </w:rPr>
        <w:t>" means the first supplemental agreement to this Agreement dated                     2020.";</w:t>
      </w:r>
    </w:p>
    <w:p w:rsidR="002B5EDF" w:rsidRDefault="00B802AF">
      <w:pPr>
        <w:widowControl w:val="0"/>
        <w:jc w:val="both"/>
        <w:divId w:val="126577163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New Identity Letter</w:t>
      </w:r>
      <w:r>
        <w:rPr>
          <w:rFonts w:eastAsia="Times New Roman"/>
          <w:color w:val="000000"/>
          <w:sz w:val="20"/>
          <w:szCs w:val="20"/>
        </w:rPr>
        <w:t>" means a letter addressed to the Agent identifying the shareholder of the Original Guarantor.</w:t>
      </w:r>
    </w:p>
    <w:p w:rsidR="002B5EDF" w:rsidRDefault="00B802AF">
      <w:pPr>
        <w:widowControl w:val="0"/>
        <w:jc w:val="both"/>
        <w:divId w:val="59509590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Outstanding Utilisations</w:t>
      </w:r>
      <w:r>
        <w:rPr>
          <w:rFonts w:eastAsia="Times New Roman"/>
          <w:color w:val="000000"/>
          <w:sz w:val="20"/>
          <w:szCs w:val="20"/>
        </w:rPr>
        <w:t>" means together the Outstanding Utilisation A and the Outstanding Utilisation B and "</w:t>
      </w:r>
      <w:r>
        <w:rPr>
          <w:rFonts w:eastAsia="Times New Roman"/>
          <w:b/>
          <w:bCs/>
          <w:color w:val="000000"/>
          <w:sz w:val="20"/>
          <w:szCs w:val="20"/>
        </w:rPr>
        <w:t>Outstanding Utilisation</w:t>
      </w:r>
      <w:r>
        <w:rPr>
          <w:rFonts w:eastAsia="Times New Roman"/>
          <w:color w:val="000000"/>
          <w:sz w:val="20"/>
          <w:szCs w:val="20"/>
        </w:rPr>
        <w:t>" means any one of them";</w:t>
      </w:r>
    </w:p>
    <w:p w:rsidR="002B5EDF" w:rsidRDefault="00B802AF">
      <w:pPr>
        <w:widowControl w:val="0"/>
        <w:jc w:val="right"/>
        <w:divId w:val="753935505"/>
        <w:rPr>
          <w:rFonts w:eastAsia="Times New Roman"/>
          <w:color w:val="000000"/>
          <w:sz w:val="20"/>
          <w:szCs w:val="20"/>
        </w:rPr>
      </w:pPr>
      <w:r>
        <w:rPr>
          <w:rFonts w:eastAsia="Times New Roman"/>
          <w:color w:val="000000"/>
          <w:sz w:val="20"/>
          <w:szCs w:val="20"/>
        </w:rPr>
        <w:t>Page 3</w:t>
      </w:r>
    </w:p>
    <w:p w:rsidR="002B5EDF" w:rsidRDefault="002F482C">
      <w:pPr>
        <w:widowControl w:val="0"/>
        <w:divId w:val="1648707023"/>
      </w:pPr>
      <w:r>
        <w:br w:type="page"/>
      </w:r>
    </w:p>
    <w:p w:rsidR="002B5EDF" w:rsidRDefault="002B5EDF">
      <w:pPr>
        <w:widowControl w:val="0"/>
        <w:divId w:val="1648707023"/>
        <w:rPr>
          <w:rFonts w:eastAsia="Times New Roman"/>
          <w:color w:val="000000"/>
          <w:sz w:val="20"/>
          <w:szCs w:val="20"/>
        </w:rPr>
      </w:pPr>
    </w:p>
    <w:p w:rsidR="002B5EDF" w:rsidRDefault="002B5EDF">
      <w:pPr>
        <w:widowControl w:val="0"/>
        <w:divId w:val="1601372562"/>
        <w:rPr>
          <w:rFonts w:eastAsia="Times New Roman"/>
          <w:color w:val="000000"/>
          <w:sz w:val="20"/>
          <w:szCs w:val="20"/>
        </w:rPr>
      </w:pPr>
    </w:p>
    <w:p w:rsidR="002B5EDF" w:rsidRDefault="00B802AF">
      <w:pPr>
        <w:widowControl w:val="0"/>
        <w:jc w:val="both"/>
        <w:divId w:val="104001291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Outstanding Utilisation A</w:t>
      </w:r>
      <w:r>
        <w:rPr>
          <w:rFonts w:eastAsia="Times New Roman"/>
          <w:color w:val="000000"/>
          <w:sz w:val="20"/>
          <w:szCs w:val="20"/>
        </w:rPr>
        <w:t>" means, in respect of Utilisation A, the amount outstanding on the Effective Date being $13,906,777.45";</w:t>
      </w:r>
    </w:p>
    <w:p w:rsidR="002B5EDF" w:rsidRDefault="00B802AF">
      <w:pPr>
        <w:widowControl w:val="0"/>
        <w:jc w:val="both"/>
        <w:divId w:val="4996777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Outstanding Utilisation B</w:t>
      </w:r>
      <w:r>
        <w:rPr>
          <w:rFonts w:eastAsia="Times New Roman"/>
          <w:color w:val="000000"/>
          <w:sz w:val="20"/>
          <w:szCs w:val="20"/>
        </w:rPr>
        <w:t>" means, in respect of Utilisation B, the amount outstanding on the Effective Date being $14,235,050.76.";</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4.1.8</w:t>
      </w:r>
      <w:r>
        <w:rPr>
          <w:rFonts w:eastAsia="Times New Roman"/>
          <w:color w:val="000000"/>
          <w:sz w:val="20"/>
          <w:szCs w:val="20"/>
        </w:rPr>
        <w:tab/>
      </w:r>
    </w:p>
    <w:p w:rsidR="002B5EDF" w:rsidRDefault="00B802AF">
      <w:pPr>
        <w:widowControl w:val="0"/>
        <w:ind w:hanging="540"/>
        <w:divId w:val="1275360313"/>
        <w:rPr>
          <w:rFonts w:eastAsia="Times New Roman"/>
          <w:color w:val="000000"/>
          <w:sz w:val="20"/>
          <w:szCs w:val="20"/>
        </w:rPr>
      </w:pPr>
      <w:r>
        <w:rPr>
          <w:rFonts w:eastAsia="Times New Roman"/>
          <w:color w:val="000000"/>
          <w:sz w:val="20"/>
          <w:szCs w:val="20"/>
        </w:rPr>
        <w:t>clause 6.1 of the Loan Agreement is replaced as follows:</w:t>
      </w:r>
    </w:p>
    <w:p w:rsidR="002B5EDF" w:rsidRDefault="00B802AF">
      <w:pPr>
        <w:widowControl w:val="0"/>
        <w:jc w:val="both"/>
        <w:divId w:val="781336886"/>
        <w:rPr>
          <w:rFonts w:eastAsia="Times New Roman"/>
          <w:color w:val="000000"/>
          <w:sz w:val="20"/>
          <w:szCs w:val="20"/>
        </w:rPr>
      </w:pPr>
      <w:r>
        <w:rPr>
          <w:rFonts w:eastAsia="Times New Roman"/>
          <w:color w:val="000000"/>
          <w:sz w:val="20"/>
          <w:szCs w:val="20"/>
        </w:rPr>
        <w:t xml:space="preserve">"6.1 </w:t>
      </w:r>
      <w:r>
        <w:rPr>
          <w:rFonts w:eastAsia="Times New Roman"/>
          <w:b/>
          <w:bCs/>
          <w:color w:val="000000"/>
          <w:sz w:val="20"/>
          <w:szCs w:val="20"/>
        </w:rPr>
        <w:t>Repayment of Loan</w:t>
      </w:r>
      <w:r>
        <w:rPr>
          <w:rFonts w:eastAsia="Times New Roman"/>
          <w:color w:val="000000"/>
          <w:sz w:val="20"/>
          <w:szCs w:val="20"/>
        </w:rPr>
        <w:t>   The Borrowers shall repay the Outstanding Utilisations to the Agent for the account of the Lenders, as follows: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6.1.1</w:t>
      </w:r>
      <w:r>
        <w:rPr>
          <w:rFonts w:eastAsia="Times New Roman"/>
          <w:color w:val="000000"/>
          <w:sz w:val="20"/>
          <w:szCs w:val="20"/>
        </w:rPr>
        <w:tab/>
      </w:r>
    </w:p>
    <w:p w:rsidR="002B5EDF" w:rsidRDefault="00B802AF">
      <w:pPr>
        <w:widowControl w:val="0"/>
        <w:ind w:hanging="540"/>
        <w:divId w:val="1075205748"/>
        <w:rPr>
          <w:rFonts w:eastAsia="Times New Roman"/>
          <w:color w:val="000000"/>
          <w:sz w:val="20"/>
          <w:szCs w:val="20"/>
        </w:rPr>
      </w:pPr>
      <w:r>
        <w:rPr>
          <w:rFonts w:eastAsia="Times New Roman"/>
          <w:color w:val="000000"/>
          <w:sz w:val="20"/>
          <w:szCs w:val="20"/>
        </w:rPr>
        <w:t>Utilisation A, by 15 consecutive quarterly instalments, the first 14 such instalments each in the sum of $443,644.51, and the 15</w:t>
      </w:r>
      <w:r>
        <w:rPr>
          <w:rFonts w:eastAsia="Times New Roman"/>
          <w:color w:val="000000"/>
          <w:sz w:val="15"/>
          <w:szCs w:val="15"/>
          <w:vertAlign w:val="superscript"/>
        </w:rPr>
        <w:t xml:space="preserve">th </w:t>
      </w:r>
      <w:r>
        <w:rPr>
          <w:rFonts w:eastAsia="Times New Roman"/>
          <w:color w:val="000000"/>
          <w:sz w:val="20"/>
          <w:szCs w:val="20"/>
        </w:rPr>
        <w:t>and final such instalment in the sum of $7,695,754.31 (comprising an instalment of $443,644.51 and a balloon payment in the sum of $7,252,109.8 ("</w:t>
      </w:r>
      <w:r>
        <w:rPr>
          <w:rFonts w:eastAsia="Times New Roman"/>
          <w:b/>
          <w:bCs/>
          <w:color w:val="000000"/>
          <w:sz w:val="20"/>
          <w:szCs w:val="20"/>
        </w:rPr>
        <w:t>Balloon A</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6.1.2</w:t>
      </w:r>
      <w:r>
        <w:rPr>
          <w:rFonts w:eastAsia="Times New Roman"/>
          <w:color w:val="000000"/>
          <w:sz w:val="20"/>
          <w:szCs w:val="20"/>
        </w:rPr>
        <w:tab/>
      </w:r>
    </w:p>
    <w:p w:rsidR="002B5EDF" w:rsidRDefault="00B802AF">
      <w:pPr>
        <w:widowControl w:val="0"/>
        <w:ind w:hanging="540"/>
        <w:divId w:val="1510438269"/>
        <w:rPr>
          <w:rFonts w:eastAsia="Times New Roman"/>
          <w:color w:val="000000"/>
          <w:sz w:val="20"/>
          <w:szCs w:val="20"/>
        </w:rPr>
      </w:pPr>
      <w:r>
        <w:rPr>
          <w:rFonts w:eastAsia="Times New Roman"/>
          <w:color w:val="000000"/>
          <w:sz w:val="20"/>
          <w:szCs w:val="20"/>
        </w:rPr>
        <w:t>Utilisation B, by 15 consecutive quarterly instalments, the first 14 such instalments each in the sum of $491,237.31, and the 15</w:t>
      </w:r>
      <w:r>
        <w:rPr>
          <w:rFonts w:eastAsia="Times New Roman"/>
          <w:color w:val="000000"/>
          <w:sz w:val="15"/>
          <w:szCs w:val="15"/>
          <w:vertAlign w:val="superscript"/>
        </w:rPr>
        <w:t>th</w:t>
      </w:r>
      <w:r>
        <w:rPr>
          <w:rFonts w:eastAsia="Times New Roman"/>
          <w:color w:val="000000"/>
          <w:sz w:val="20"/>
          <w:szCs w:val="20"/>
        </w:rPr>
        <w:t xml:space="preserve"> and final such instalment in the sum of $7,357,728.42 (comprising an instalment of $491,237.31 and a balloon payment in the sum of $6,866,491.11 ("</w:t>
      </w:r>
      <w:r>
        <w:rPr>
          <w:rFonts w:eastAsia="Times New Roman"/>
          <w:b/>
          <w:bCs/>
          <w:color w:val="000000"/>
          <w:sz w:val="20"/>
          <w:szCs w:val="20"/>
        </w:rPr>
        <w:t>Balloon B</w:t>
      </w:r>
      <w:r>
        <w:rPr>
          <w:rFonts w:eastAsia="Times New Roman"/>
          <w:color w:val="000000"/>
          <w:sz w:val="20"/>
          <w:szCs w:val="20"/>
        </w:rPr>
        <w:t>" and together with Balloon A, the "</w:t>
      </w:r>
      <w:r>
        <w:rPr>
          <w:rFonts w:eastAsia="Times New Roman"/>
          <w:b/>
          <w:bCs/>
          <w:color w:val="000000"/>
          <w:sz w:val="20"/>
          <w:szCs w:val="20"/>
        </w:rPr>
        <w:t>Balloons</w:t>
      </w:r>
      <w:r>
        <w:rPr>
          <w:rFonts w:eastAsia="Times New Roman"/>
          <w:color w:val="000000"/>
          <w:sz w:val="20"/>
          <w:szCs w:val="20"/>
        </w:rPr>
        <w:t>" and each a "</w:t>
      </w:r>
      <w:r>
        <w:rPr>
          <w:rFonts w:eastAsia="Times New Roman"/>
          <w:b/>
          <w:bCs/>
          <w:color w:val="000000"/>
          <w:sz w:val="20"/>
          <w:szCs w:val="20"/>
        </w:rPr>
        <w:t>Balloon</w:t>
      </w:r>
      <w:r>
        <w:rPr>
          <w:rFonts w:eastAsia="Times New Roman"/>
          <w:color w:val="000000"/>
          <w:sz w:val="20"/>
          <w:szCs w:val="20"/>
        </w:rPr>
        <w:t>"));</w:t>
      </w:r>
    </w:p>
    <w:p w:rsidR="002B5EDF" w:rsidRDefault="00B802AF">
      <w:pPr>
        <w:widowControl w:val="0"/>
        <w:jc w:val="both"/>
        <w:divId w:val="348916087"/>
        <w:rPr>
          <w:rFonts w:eastAsia="Times New Roman"/>
          <w:color w:val="000000"/>
          <w:sz w:val="20"/>
          <w:szCs w:val="20"/>
        </w:rPr>
      </w:pPr>
      <w:r>
        <w:rPr>
          <w:rFonts w:eastAsia="Times New Roman"/>
          <w:color w:val="000000"/>
          <w:sz w:val="20"/>
          <w:szCs w:val="20"/>
        </w:rPr>
        <w:t>in each case, the first such payment for each Outstanding Utilisation shall be made on 30 January 2021, and subsequent installments shall be made at consecutive intervals of three Months thereafter and the final instalment (including the relevant Balloon) in respect of each Outstanding Utilisation shall fall due on the relevant Termination Date. On the Final Maturity Date, the Borrowers shall pay to the Agent all amounts outstanding or other sums (if any) then accrued or owing under any Finance Document".</w:t>
      </w:r>
    </w:p>
    <w:p w:rsidR="002B5EDF" w:rsidRDefault="00B802AF">
      <w:pPr>
        <w:widowControl w:val="0"/>
        <w:jc w:val="both"/>
        <w:divId w:val="775443356"/>
        <w:rPr>
          <w:rFonts w:eastAsia="Times New Roman"/>
          <w:color w:val="000000"/>
          <w:sz w:val="20"/>
          <w:szCs w:val="20"/>
        </w:rPr>
      </w:pPr>
      <w:r>
        <w:rPr>
          <w:rFonts w:eastAsia="Times New Roman"/>
          <w:color w:val="000000"/>
          <w:sz w:val="20"/>
          <w:szCs w:val="20"/>
        </w:rPr>
        <w:t>All other terms and conditions of the Loan Agreement shall remain unaltered and in full force and effect.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p>
    <w:p w:rsidR="002B5EDF" w:rsidRDefault="00B802AF">
      <w:pPr>
        <w:widowControl w:val="0"/>
        <w:ind w:hanging="540"/>
        <w:divId w:val="890116641"/>
        <w:rPr>
          <w:rFonts w:eastAsia="Times New Roman"/>
          <w:b/>
          <w:bCs/>
          <w:color w:val="000000"/>
          <w:sz w:val="20"/>
          <w:szCs w:val="20"/>
        </w:rPr>
      </w:pPr>
      <w:r>
        <w:rPr>
          <w:rFonts w:eastAsia="Times New Roman"/>
          <w:b/>
          <w:bCs/>
          <w:color w:val="000000"/>
          <w:sz w:val="20"/>
          <w:szCs w:val="20"/>
        </w:rPr>
        <w:t>Confirmations and Undertakings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5.1</w:t>
      </w:r>
      <w:r>
        <w:rPr>
          <w:rFonts w:eastAsia="Times New Roman"/>
          <w:color w:val="000000"/>
          <w:sz w:val="20"/>
          <w:szCs w:val="20"/>
        </w:rPr>
        <w:tab/>
      </w:r>
    </w:p>
    <w:p w:rsidR="002B5EDF" w:rsidRDefault="00B802AF">
      <w:pPr>
        <w:widowControl w:val="0"/>
        <w:ind w:hanging="540"/>
        <w:divId w:val="323624768"/>
        <w:rPr>
          <w:rFonts w:eastAsia="Times New Roman"/>
          <w:color w:val="000000"/>
          <w:sz w:val="20"/>
          <w:szCs w:val="20"/>
        </w:rPr>
      </w:pPr>
      <w:r>
        <w:rPr>
          <w:rFonts w:eastAsia="Times New Roman"/>
          <w:color w:val="000000"/>
          <w:sz w:val="20"/>
          <w:szCs w:val="20"/>
        </w:rPr>
        <w:t>Each of the Obligors confirms that all of its respective obligations under or pursuant to each of the Security Documents to which it is a party remain in full force and effect, despite the amendments to the Loan Agreement made in this Supplemental Agreement, as if all references in any of the Security Documents to the Loan Agreement are references to the Loan Agreement as amended and supplemented by this Supplemental Agreement.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5.2</w:t>
      </w:r>
      <w:r>
        <w:rPr>
          <w:rFonts w:eastAsia="Times New Roman"/>
          <w:color w:val="000000"/>
          <w:sz w:val="20"/>
          <w:szCs w:val="20"/>
        </w:rPr>
        <w:tab/>
      </w:r>
    </w:p>
    <w:p w:rsidR="002B5EDF" w:rsidRDefault="00B802AF">
      <w:pPr>
        <w:widowControl w:val="0"/>
        <w:ind w:hanging="540"/>
        <w:divId w:val="1280069685"/>
        <w:rPr>
          <w:rFonts w:eastAsia="Times New Roman"/>
          <w:color w:val="000000"/>
          <w:sz w:val="20"/>
          <w:szCs w:val="20"/>
        </w:rPr>
      </w:pPr>
      <w:r>
        <w:rPr>
          <w:rFonts w:eastAsia="Times New Roman"/>
          <w:color w:val="000000"/>
          <w:sz w:val="20"/>
          <w:szCs w:val="20"/>
        </w:rPr>
        <w:t>The definition of any term defined in any of the Security Documents shall, to the extent necessary, be modified to reflect the amendments to the Loan Agreement made in or pursuant to this Supplemental Agreement.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5.3</w:t>
      </w:r>
      <w:r>
        <w:rPr>
          <w:rFonts w:eastAsia="Times New Roman"/>
          <w:color w:val="000000"/>
          <w:sz w:val="20"/>
          <w:szCs w:val="20"/>
        </w:rPr>
        <w:tab/>
      </w:r>
    </w:p>
    <w:p w:rsidR="002B5EDF" w:rsidRDefault="00B802AF">
      <w:pPr>
        <w:widowControl w:val="0"/>
        <w:ind w:hanging="540"/>
        <w:divId w:val="772549893"/>
        <w:rPr>
          <w:rFonts w:eastAsia="Times New Roman"/>
          <w:color w:val="000000"/>
          <w:sz w:val="20"/>
          <w:szCs w:val="20"/>
        </w:rPr>
      </w:pPr>
      <w:r>
        <w:rPr>
          <w:rFonts w:eastAsia="Times New Roman"/>
          <w:color w:val="000000"/>
          <w:sz w:val="20"/>
          <w:szCs w:val="20"/>
        </w:rPr>
        <w:t>Within 5 days after the Effective Date the Borrowers shall deliver or cause to be delivered to or to the order of the Agent such of the legal opinions specified in Schedule 3 as have not already been provided to the Agent.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5.4</w:t>
      </w:r>
      <w:r>
        <w:rPr>
          <w:rFonts w:eastAsia="Times New Roman"/>
          <w:color w:val="000000"/>
          <w:sz w:val="20"/>
          <w:szCs w:val="20"/>
        </w:rPr>
        <w:tab/>
      </w:r>
    </w:p>
    <w:p w:rsidR="002B5EDF" w:rsidRDefault="00B802AF">
      <w:pPr>
        <w:widowControl w:val="0"/>
        <w:ind w:hanging="540"/>
        <w:divId w:val="32773108"/>
        <w:rPr>
          <w:rFonts w:eastAsia="Times New Roman"/>
          <w:color w:val="000000"/>
          <w:sz w:val="20"/>
          <w:szCs w:val="20"/>
        </w:rPr>
      </w:pPr>
      <w:r>
        <w:rPr>
          <w:rFonts w:eastAsia="Times New Roman"/>
          <w:color w:val="000000"/>
          <w:sz w:val="20"/>
          <w:szCs w:val="20"/>
        </w:rPr>
        <w:t>The provisions of Clause 2.2 shall apply to all the documents and evidence delivered to the Agent pursuant to Clause 5.3.</w:t>
      </w:r>
    </w:p>
    <w:p w:rsidR="002B5EDF" w:rsidRDefault="00B802AF">
      <w:pPr>
        <w:widowControl w:val="0"/>
        <w:jc w:val="right"/>
        <w:divId w:val="817725381"/>
        <w:rPr>
          <w:rFonts w:eastAsia="Times New Roman"/>
          <w:color w:val="000000"/>
          <w:sz w:val="20"/>
          <w:szCs w:val="20"/>
        </w:rPr>
      </w:pPr>
      <w:r>
        <w:rPr>
          <w:rFonts w:eastAsia="Times New Roman"/>
          <w:color w:val="000000"/>
          <w:sz w:val="20"/>
          <w:szCs w:val="20"/>
        </w:rPr>
        <w:t>Page 4</w:t>
      </w:r>
    </w:p>
    <w:p w:rsidR="002B5EDF" w:rsidRDefault="002F482C">
      <w:pPr>
        <w:widowControl w:val="0"/>
        <w:divId w:val="429812448"/>
      </w:pPr>
      <w:r>
        <w:br w:type="page"/>
      </w:r>
    </w:p>
    <w:p w:rsidR="002B5EDF" w:rsidRDefault="002B5EDF">
      <w:pPr>
        <w:widowControl w:val="0"/>
        <w:divId w:val="429812448"/>
        <w:rPr>
          <w:rFonts w:eastAsia="Times New Roman"/>
          <w:color w:val="000000"/>
          <w:sz w:val="20"/>
          <w:szCs w:val="20"/>
        </w:rPr>
      </w:pPr>
    </w:p>
    <w:p w:rsidR="002B5EDF" w:rsidRDefault="002B5EDF">
      <w:pPr>
        <w:widowControl w:val="0"/>
        <w:divId w:val="1161192400"/>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5.5</w:t>
      </w:r>
      <w:r>
        <w:rPr>
          <w:rFonts w:eastAsia="Times New Roman"/>
          <w:color w:val="000000"/>
          <w:sz w:val="20"/>
          <w:szCs w:val="20"/>
        </w:rPr>
        <w:tab/>
      </w:r>
    </w:p>
    <w:p w:rsidR="002B5EDF" w:rsidRDefault="00B802AF">
      <w:pPr>
        <w:widowControl w:val="0"/>
        <w:ind w:hanging="540"/>
        <w:divId w:val="927883396"/>
        <w:rPr>
          <w:rFonts w:eastAsia="Times New Roman"/>
          <w:color w:val="000000"/>
          <w:sz w:val="20"/>
          <w:szCs w:val="20"/>
        </w:rPr>
      </w:pPr>
      <w:r>
        <w:rPr>
          <w:rFonts w:eastAsia="Times New Roman"/>
          <w:color w:val="000000"/>
          <w:sz w:val="20"/>
          <w:szCs w:val="20"/>
        </w:rPr>
        <w:t>Notwithstanding the provisions of Clause 2 of the Deed of Release: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5.5.1</w:t>
      </w:r>
      <w:r>
        <w:rPr>
          <w:rFonts w:eastAsia="Times New Roman"/>
          <w:color w:val="000000"/>
          <w:sz w:val="20"/>
          <w:szCs w:val="20"/>
        </w:rPr>
        <w:tab/>
      </w:r>
    </w:p>
    <w:p w:rsidR="002B5EDF" w:rsidRDefault="00B802AF">
      <w:pPr>
        <w:widowControl w:val="0"/>
        <w:ind w:hanging="540"/>
        <w:divId w:val="328604755"/>
        <w:rPr>
          <w:rFonts w:eastAsia="Times New Roman"/>
          <w:color w:val="000000"/>
          <w:sz w:val="20"/>
          <w:szCs w:val="20"/>
        </w:rPr>
      </w:pPr>
      <w:r>
        <w:rPr>
          <w:rFonts w:eastAsia="Times New Roman"/>
          <w:color w:val="000000"/>
          <w:sz w:val="20"/>
          <w:szCs w:val="20"/>
        </w:rPr>
        <w:t>the Borrowers agree that they will continue to be bound by their respective obligations under the Loan Agreement and that the Loan Agreement shall remain in full force and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5.5.2</w:t>
      </w:r>
      <w:r>
        <w:rPr>
          <w:rFonts w:eastAsia="Times New Roman"/>
          <w:color w:val="000000"/>
          <w:sz w:val="20"/>
          <w:szCs w:val="20"/>
        </w:rPr>
        <w:tab/>
      </w:r>
    </w:p>
    <w:p w:rsidR="002B5EDF" w:rsidRDefault="00B802AF">
      <w:pPr>
        <w:widowControl w:val="0"/>
        <w:ind w:hanging="540"/>
        <w:divId w:val="283661440"/>
        <w:rPr>
          <w:rFonts w:eastAsia="Times New Roman"/>
          <w:color w:val="000000"/>
          <w:sz w:val="20"/>
          <w:szCs w:val="20"/>
        </w:rPr>
      </w:pPr>
      <w:r>
        <w:rPr>
          <w:rFonts w:eastAsia="Times New Roman"/>
          <w:color w:val="000000"/>
          <w:sz w:val="20"/>
          <w:szCs w:val="20"/>
        </w:rPr>
        <w:t>the Guarantor agrees that it will continue to be bound by its respective obligations under any documents other than the Subject Security Documents which the Guarantor may have executed in favour of the any of the Finance Parties pursuant to the Loan Agreement and that any such documents shall remain in full force and effect;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5.5.3</w:t>
      </w:r>
      <w:r>
        <w:rPr>
          <w:rFonts w:eastAsia="Times New Roman"/>
          <w:color w:val="000000"/>
          <w:sz w:val="20"/>
          <w:szCs w:val="20"/>
        </w:rPr>
        <w:tab/>
      </w:r>
    </w:p>
    <w:p w:rsidR="002B5EDF" w:rsidRDefault="00B802AF">
      <w:pPr>
        <w:widowControl w:val="0"/>
        <w:ind w:hanging="540"/>
        <w:divId w:val="1657949909"/>
        <w:rPr>
          <w:rFonts w:eastAsia="Times New Roman"/>
          <w:color w:val="000000"/>
          <w:sz w:val="20"/>
          <w:szCs w:val="20"/>
        </w:rPr>
      </w:pPr>
      <w:r>
        <w:rPr>
          <w:rFonts w:eastAsia="Times New Roman"/>
          <w:color w:val="000000"/>
          <w:sz w:val="20"/>
          <w:szCs w:val="20"/>
        </w:rPr>
        <w:t>the Obligors agree that they will continue to be bound by their respective obligations under the Security Documents (other than, in respect of the Guarantor, the Subject Security Documents) and that those Security Documents shall remain in full force and effect.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6</w:t>
      </w:r>
      <w:r>
        <w:rPr>
          <w:rFonts w:eastAsia="Times New Roman"/>
          <w:color w:val="000000"/>
          <w:sz w:val="20"/>
          <w:szCs w:val="20"/>
        </w:rPr>
        <w:tab/>
      </w:r>
    </w:p>
    <w:p w:rsidR="002B5EDF" w:rsidRDefault="00B802AF">
      <w:pPr>
        <w:widowControl w:val="0"/>
        <w:ind w:hanging="540"/>
        <w:divId w:val="598685513"/>
        <w:rPr>
          <w:rFonts w:eastAsia="Times New Roman"/>
          <w:b/>
          <w:bCs/>
          <w:color w:val="000000"/>
          <w:sz w:val="20"/>
          <w:szCs w:val="20"/>
        </w:rPr>
      </w:pPr>
      <w:r>
        <w:rPr>
          <w:rFonts w:eastAsia="Times New Roman"/>
          <w:b/>
          <w:bCs/>
          <w:color w:val="000000"/>
          <w:sz w:val="20"/>
          <w:szCs w:val="20"/>
        </w:rPr>
        <w:t>Notices, Counterparts, Governing Law and Enforcement</w:t>
      </w:r>
    </w:p>
    <w:p w:rsidR="002B5EDF" w:rsidRDefault="00B802AF">
      <w:pPr>
        <w:widowControl w:val="0"/>
        <w:jc w:val="both"/>
        <w:divId w:val="1879704717"/>
        <w:rPr>
          <w:rFonts w:eastAsia="Times New Roman"/>
          <w:color w:val="000000"/>
          <w:sz w:val="20"/>
          <w:szCs w:val="20"/>
        </w:rPr>
      </w:pPr>
      <w:r>
        <w:rPr>
          <w:rFonts w:eastAsia="Times New Roman"/>
          <w:color w:val="000000"/>
          <w:sz w:val="20"/>
          <w:szCs w:val="20"/>
        </w:rPr>
        <w:t>The provisions of clauses 33, 40, 42 and 43 of the Loan Agreement shall apply to this Supplemental Agreement as if they are set out in full and as if (a) references to each Party are references to each party to this Supplemental Agreement, (b) references to the Finance Documents include this Supplemental Agreement and (c) references to the Borrowers are references to each Obligor other than the Guarantor.</w:t>
      </w:r>
    </w:p>
    <w:p w:rsidR="002B5EDF" w:rsidRDefault="00B802AF">
      <w:pPr>
        <w:widowControl w:val="0"/>
        <w:jc w:val="right"/>
        <w:divId w:val="205411406"/>
        <w:rPr>
          <w:rFonts w:eastAsia="Times New Roman"/>
          <w:color w:val="000000"/>
          <w:sz w:val="20"/>
          <w:szCs w:val="20"/>
        </w:rPr>
      </w:pPr>
      <w:r>
        <w:rPr>
          <w:rFonts w:eastAsia="Times New Roman"/>
          <w:color w:val="000000"/>
          <w:sz w:val="20"/>
          <w:szCs w:val="20"/>
        </w:rPr>
        <w:t>Page 5</w:t>
      </w:r>
    </w:p>
    <w:p w:rsidR="002B5EDF" w:rsidRDefault="002F482C">
      <w:pPr>
        <w:widowControl w:val="0"/>
        <w:divId w:val="716467518"/>
      </w:pPr>
      <w:r>
        <w:br w:type="page"/>
      </w:r>
    </w:p>
    <w:p w:rsidR="002B5EDF" w:rsidRDefault="002B5EDF">
      <w:pPr>
        <w:widowControl w:val="0"/>
        <w:divId w:val="716467518"/>
        <w:rPr>
          <w:rFonts w:eastAsia="Times New Roman"/>
          <w:color w:val="000000"/>
          <w:sz w:val="20"/>
          <w:szCs w:val="20"/>
        </w:rPr>
      </w:pPr>
    </w:p>
    <w:p w:rsidR="002B5EDF" w:rsidRDefault="002B5EDF">
      <w:pPr>
        <w:widowControl w:val="0"/>
        <w:divId w:val="1179269093"/>
        <w:rPr>
          <w:rFonts w:eastAsia="Times New Roman"/>
          <w:color w:val="000000"/>
          <w:sz w:val="20"/>
          <w:szCs w:val="20"/>
        </w:rPr>
      </w:pPr>
    </w:p>
    <w:p w:rsidR="002B5EDF" w:rsidRDefault="00B802AF">
      <w:pPr>
        <w:widowControl w:val="0"/>
        <w:divId w:val="1573080613"/>
        <w:rPr>
          <w:rFonts w:eastAsia="Times New Roman"/>
          <w:b/>
          <w:bCs/>
          <w:color w:val="000000"/>
          <w:sz w:val="20"/>
          <w:szCs w:val="20"/>
        </w:rPr>
      </w:pPr>
      <w:r>
        <w:rPr>
          <w:rFonts w:eastAsia="Times New Roman"/>
          <w:b/>
          <w:bCs/>
          <w:color w:val="000000"/>
          <w:sz w:val="20"/>
          <w:szCs w:val="20"/>
        </w:rPr>
        <w:t>Schedule 1</w:t>
      </w:r>
      <w:r>
        <w:rPr>
          <w:rFonts w:eastAsia="Times New Roman"/>
          <w:b/>
          <w:bCs/>
          <w:color w:val="000000"/>
          <w:sz w:val="20"/>
          <w:szCs w:val="20"/>
        </w:rPr>
        <w:br/>
        <w:t>The Lenders</w:t>
      </w:r>
    </w:p>
    <w:p w:rsidR="002B5EDF" w:rsidRDefault="00B802AF">
      <w:pPr>
        <w:widowControl w:val="0"/>
        <w:jc w:val="both"/>
        <w:divId w:val="270942084"/>
        <w:rPr>
          <w:rFonts w:eastAsia="Times New Roman"/>
          <w:b/>
          <w:bCs/>
          <w:color w:val="000000"/>
          <w:sz w:val="20"/>
          <w:szCs w:val="20"/>
        </w:rPr>
      </w:pPr>
      <w:r>
        <w:rPr>
          <w:rFonts w:eastAsia="Times New Roman"/>
          <w:b/>
          <w:bCs/>
          <w:color w:val="000000"/>
          <w:sz w:val="20"/>
          <w:szCs w:val="20"/>
        </w:rPr>
        <w:t>Names</w:t>
      </w:r>
    </w:p>
    <w:tbl>
      <w:tblPr>
        <w:tblW w:w="5000" w:type="pct"/>
        <w:tblCellMar>
          <w:left w:w="0" w:type="dxa"/>
          <w:right w:w="0" w:type="dxa"/>
        </w:tblCellMar>
        <w:tblLook w:val="04A0" w:firstRow="1" w:lastRow="0" w:firstColumn="1" w:lastColumn="0" w:noHBand="0" w:noVBand="1"/>
      </w:tblPr>
      <w:tblGrid>
        <w:gridCol w:w="4008"/>
        <w:gridCol w:w="5352"/>
      </w:tblGrid>
      <w:tr w:rsidR="002B5EDF">
        <w:trPr>
          <w:divId w:val="1607545080"/>
        </w:trPr>
        <w:tc>
          <w:tcPr>
            <w:tcW w:w="2141" w:type="pct"/>
            <w:hideMark/>
          </w:tcPr>
          <w:p w:rsidR="002B5EDF" w:rsidRDefault="00B802AF">
            <w:pPr>
              <w:widowControl w:val="0"/>
              <w:jc w:val="both"/>
              <w:divId w:val="994265031"/>
              <w:rPr>
                <w:rFonts w:eastAsia="Times New Roman"/>
                <w:b/>
                <w:bCs/>
                <w:color w:val="000000"/>
                <w:sz w:val="20"/>
                <w:szCs w:val="20"/>
              </w:rPr>
            </w:pPr>
            <w:r>
              <w:rPr>
                <w:rFonts w:eastAsia="Times New Roman"/>
                <w:b/>
                <w:bCs/>
                <w:color w:val="000000"/>
                <w:sz w:val="20"/>
                <w:szCs w:val="20"/>
              </w:rPr>
              <w:t>Name of Original Lender</w:t>
            </w:r>
          </w:p>
        </w:tc>
        <w:tc>
          <w:tcPr>
            <w:tcW w:w="2858" w:type="pct"/>
            <w:hideMark/>
          </w:tcPr>
          <w:p w:rsidR="002B5EDF" w:rsidRDefault="00B802AF">
            <w:pPr>
              <w:widowControl w:val="0"/>
              <w:jc w:val="both"/>
              <w:divId w:val="1211071349"/>
              <w:rPr>
                <w:rFonts w:eastAsia="Times New Roman"/>
                <w:b/>
                <w:bCs/>
                <w:color w:val="000000"/>
                <w:sz w:val="20"/>
                <w:szCs w:val="20"/>
              </w:rPr>
            </w:pPr>
            <w:r>
              <w:rPr>
                <w:rFonts w:eastAsia="Times New Roman"/>
                <w:b/>
                <w:bCs/>
                <w:color w:val="000000"/>
                <w:sz w:val="20"/>
                <w:szCs w:val="20"/>
              </w:rPr>
              <w:t>Address of lending office</w:t>
            </w:r>
          </w:p>
        </w:tc>
      </w:tr>
      <w:tr w:rsidR="002B5EDF">
        <w:trPr>
          <w:divId w:val="1607545080"/>
        </w:trPr>
        <w:tc>
          <w:tcPr>
            <w:tcW w:w="2141" w:type="pct"/>
            <w:hideMark/>
          </w:tcPr>
          <w:p w:rsidR="002B5EDF" w:rsidRDefault="00B802AF">
            <w:pPr>
              <w:widowControl w:val="0"/>
              <w:jc w:val="both"/>
              <w:divId w:val="1409034005"/>
              <w:rPr>
                <w:rFonts w:eastAsia="Times New Roman"/>
                <w:color w:val="000000"/>
                <w:sz w:val="20"/>
                <w:szCs w:val="20"/>
              </w:rPr>
            </w:pPr>
            <w:r>
              <w:rPr>
                <w:rFonts w:eastAsia="Times New Roman"/>
                <w:color w:val="000000"/>
                <w:sz w:val="20"/>
                <w:szCs w:val="20"/>
              </w:rPr>
              <w:t>Nordea Bank Abp, filial i Norge</w:t>
            </w:r>
          </w:p>
        </w:tc>
        <w:tc>
          <w:tcPr>
            <w:tcW w:w="2858" w:type="pct"/>
            <w:hideMark/>
          </w:tcPr>
          <w:p w:rsidR="002B5EDF" w:rsidRDefault="00B802AF">
            <w:pPr>
              <w:widowControl w:val="0"/>
              <w:divId w:val="1496145138"/>
              <w:rPr>
                <w:rFonts w:eastAsia="Times New Roman"/>
                <w:color w:val="000000"/>
                <w:sz w:val="20"/>
                <w:szCs w:val="20"/>
              </w:rPr>
            </w:pPr>
            <w:r>
              <w:rPr>
                <w:rFonts w:eastAsia="Times New Roman"/>
                <w:color w:val="000000"/>
                <w:sz w:val="20"/>
                <w:szCs w:val="20"/>
              </w:rPr>
              <w:t xml:space="preserve">Essendrops gate 7, N-0368 Oslo, Norway </w:t>
            </w:r>
          </w:p>
        </w:tc>
      </w:tr>
    </w:tbl>
    <w:p w:rsidR="002B5EDF" w:rsidRDefault="00B802AF">
      <w:pPr>
        <w:widowControl w:val="0"/>
        <w:jc w:val="right"/>
        <w:divId w:val="1296331508"/>
        <w:rPr>
          <w:rFonts w:eastAsia="Times New Roman"/>
          <w:color w:val="000000"/>
          <w:sz w:val="20"/>
          <w:szCs w:val="20"/>
        </w:rPr>
      </w:pPr>
      <w:r>
        <w:rPr>
          <w:rFonts w:eastAsia="Times New Roman"/>
          <w:color w:val="000000"/>
          <w:sz w:val="20"/>
          <w:szCs w:val="20"/>
        </w:rPr>
        <w:t>Page 6</w:t>
      </w:r>
    </w:p>
    <w:p w:rsidR="002B5EDF" w:rsidRDefault="002F482C">
      <w:pPr>
        <w:widowControl w:val="0"/>
        <w:divId w:val="235358926"/>
      </w:pPr>
      <w:r>
        <w:br w:type="page"/>
      </w:r>
    </w:p>
    <w:p w:rsidR="002B5EDF" w:rsidRDefault="002B5EDF">
      <w:pPr>
        <w:widowControl w:val="0"/>
        <w:divId w:val="235358926"/>
        <w:rPr>
          <w:rFonts w:eastAsia="Times New Roman"/>
          <w:color w:val="000000"/>
          <w:sz w:val="20"/>
          <w:szCs w:val="20"/>
        </w:rPr>
      </w:pPr>
    </w:p>
    <w:p w:rsidR="002B5EDF" w:rsidRDefault="002B5EDF">
      <w:pPr>
        <w:widowControl w:val="0"/>
        <w:divId w:val="885024289"/>
        <w:rPr>
          <w:rFonts w:eastAsia="Times New Roman"/>
          <w:color w:val="000000"/>
          <w:sz w:val="20"/>
          <w:szCs w:val="20"/>
        </w:rPr>
      </w:pPr>
    </w:p>
    <w:p w:rsidR="002B5EDF" w:rsidRDefault="00B802AF">
      <w:pPr>
        <w:widowControl w:val="0"/>
        <w:divId w:val="679039269"/>
        <w:rPr>
          <w:rFonts w:eastAsia="Times New Roman"/>
          <w:b/>
          <w:bCs/>
          <w:color w:val="000000"/>
          <w:sz w:val="20"/>
          <w:szCs w:val="20"/>
        </w:rPr>
      </w:pPr>
      <w:r>
        <w:rPr>
          <w:rFonts w:eastAsia="Times New Roman"/>
          <w:b/>
          <w:bCs/>
          <w:color w:val="000000"/>
          <w:sz w:val="20"/>
          <w:szCs w:val="20"/>
        </w:rPr>
        <w:t>Schedule 2</w:t>
      </w:r>
      <w:r>
        <w:rPr>
          <w:rFonts w:eastAsia="Times New Roman"/>
          <w:b/>
          <w:bCs/>
          <w:color w:val="000000"/>
          <w:sz w:val="20"/>
          <w:szCs w:val="20"/>
        </w:rPr>
        <w:br/>
        <w:t>Effective Date Confirmation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To:</w:t>
      </w:r>
      <w:r>
        <w:rPr>
          <w:rFonts w:eastAsia="Times New Roman"/>
          <w:color w:val="000000"/>
          <w:sz w:val="20"/>
          <w:szCs w:val="20"/>
        </w:rPr>
        <w:tab/>
      </w:r>
    </w:p>
    <w:p w:rsidR="002B5EDF" w:rsidRDefault="00B802AF">
      <w:pPr>
        <w:widowControl w:val="0"/>
        <w:ind w:hanging="540"/>
        <w:divId w:val="644890342"/>
        <w:rPr>
          <w:rFonts w:eastAsia="Times New Roman"/>
          <w:color w:val="000000"/>
          <w:sz w:val="20"/>
          <w:szCs w:val="20"/>
        </w:rPr>
      </w:pPr>
      <w:r>
        <w:rPr>
          <w:rFonts w:eastAsia="Times New Roman"/>
          <w:b/>
          <w:bCs/>
          <w:color w:val="000000"/>
          <w:sz w:val="20"/>
          <w:szCs w:val="20"/>
        </w:rPr>
        <w:t>Taburao Shipping Company Inc.</w:t>
      </w:r>
      <w:r>
        <w:rPr>
          <w:rFonts w:eastAsia="Times New Roman"/>
          <w:color w:val="000000"/>
          <w:sz w:val="20"/>
          <w:szCs w:val="20"/>
        </w:rPr>
        <w:br/>
      </w:r>
      <w:r>
        <w:rPr>
          <w:rFonts w:eastAsia="Times New Roman"/>
          <w:b/>
          <w:bCs/>
          <w:color w:val="000000"/>
          <w:sz w:val="20"/>
          <w:szCs w:val="20"/>
        </w:rPr>
        <w:t>Tarawa Shipping Company Inc.</w:t>
      </w:r>
      <w:r>
        <w:rPr>
          <w:rFonts w:eastAsia="Times New Roman"/>
          <w:color w:val="000000"/>
          <w:sz w:val="20"/>
          <w:szCs w:val="20"/>
        </w:rPr>
        <w:t> </w:t>
      </w:r>
      <w:r>
        <w:rPr>
          <w:rFonts w:eastAsia="Times New Roman"/>
          <w:color w:val="000000"/>
          <w:sz w:val="20"/>
          <w:szCs w:val="20"/>
        </w:rPr>
        <w:br/>
      </w:r>
      <w:r>
        <w:rPr>
          <w:rFonts w:eastAsia="Times New Roman"/>
          <w:b/>
          <w:bCs/>
          <w:color w:val="000000"/>
          <w:sz w:val="20"/>
          <w:szCs w:val="20"/>
        </w:rPr>
        <w:t>Performance Shipping Inc.</w:t>
      </w:r>
      <w:r>
        <w:rPr>
          <w:rFonts w:eastAsia="Times New Roman"/>
          <w:color w:val="000000"/>
          <w:sz w:val="20"/>
          <w:szCs w:val="20"/>
        </w:rPr>
        <w:br/>
        <w:t>Trust Company Complex</w:t>
      </w:r>
      <w:r>
        <w:rPr>
          <w:rFonts w:eastAsia="Times New Roman"/>
          <w:color w:val="000000"/>
          <w:sz w:val="20"/>
          <w:szCs w:val="20"/>
        </w:rPr>
        <w:br/>
        <w:t>Ajeltake Road, Ajeltake Island</w:t>
      </w:r>
      <w:r>
        <w:rPr>
          <w:rFonts w:eastAsia="Times New Roman"/>
          <w:color w:val="000000"/>
          <w:sz w:val="20"/>
          <w:szCs w:val="20"/>
        </w:rPr>
        <w:br/>
        <w:t>Majuro</w:t>
      </w:r>
      <w:r>
        <w:rPr>
          <w:rFonts w:eastAsia="Times New Roman"/>
          <w:color w:val="000000"/>
          <w:sz w:val="20"/>
          <w:szCs w:val="20"/>
        </w:rPr>
        <w:br/>
        <w:t>Marshall Islands, MH96960</w:t>
      </w:r>
    </w:p>
    <w:p w:rsidR="002B5EDF" w:rsidRDefault="002B5EDF">
      <w:pPr>
        <w:widowControl w:val="0"/>
        <w:divId w:val="1919631838"/>
        <w:rPr>
          <w:rFonts w:eastAsia="Times New Roman"/>
          <w:color w:val="000000"/>
          <w:sz w:val="20"/>
          <w:szCs w:val="20"/>
        </w:rPr>
      </w:pPr>
    </w:p>
    <w:p w:rsidR="002B5EDF" w:rsidRDefault="002B5EDF">
      <w:pPr>
        <w:widowControl w:val="0"/>
        <w:divId w:val="1825124678"/>
        <w:rPr>
          <w:rFonts w:eastAsia="Times New Roman"/>
          <w:color w:val="000000"/>
          <w:sz w:val="20"/>
          <w:szCs w:val="20"/>
        </w:rPr>
      </w:pPr>
    </w:p>
    <w:p w:rsidR="002B5EDF" w:rsidRDefault="00B802AF">
      <w:pPr>
        <w:widowControl w:val="0"/>
        <w:jc w:val="both"/>
        <w:divId w:val="1479961081"/>
        <w:rPr>
          <w:rFonts w:eastAsia="Times New Roman"/>
          <w:color w:val="000000"/>
          <w:sz w:val="20"/>
          <w:szCs w:val="20"/>
        </w:rPr>
      </w:pPr>
      <w:r>
        <w:rPr>
          <w:rFonts w:eastAsia="Times New Roman"/>
          <w:color w:val="000000"/>
          <w:sz w:val="20"/>
          <w:szCs w:val="20"/>
        </w:rPr>
        <w:t xml:space="preserve">We, </w:t>
      </w:r>
      <w:r>
        <w:rPr>
          <w:rFonts w:eastAsia="Times New Roman"/>
          <w:b/>
          <w:bCs/>
          <w:color w:val="000000"/>
          <w:sz w:val="20"/>
          <w:szCs w:val="20"/>
        </w:rPr>
        <w:t>Nordea Bank Abp, filial i Norge</w:t>
      </w:r>
      <w:r>
        <w:rPr>
          <w:rFonts w:eastAsia="Times New Roman"/>
          <w:color w:val="000000"/>
          <w:sz w:val="20"/>
          <w:szCs w:val="20"/>
        </w:rPr>
        <w:t>, refer to the supplemental agreement dated                            2020 (the "</w:t>
      </w:r>
      <w:r>
        <w:rPr>
          <w:rFonts w:eastAsia="Times New Roman"/>
          <w:b/>
          <w:bCs/>
          <w:color w:val="000000"/>
          <w:sz w:val="20"/>
          <w:szCs w:val="20"/>
        </w:rPr>
        <w:t>Supplemental Agreement</w:t>
      </w:r>
      <w:r>
        <w:rPr>
          <w:rFonts w:eastAsia="Times New Roman"/>
          <w:color w:val="000000"/>
          <w:sz w:val="20"/>
          <w:szCs w:val="20"/>
        </w:rPr>
        <w:t>") relating to a secured loan agreement dated 24 July 2019 as amended and restated by a first amendment and restatement agreement dated 23 December 2019 and a second amendment and restatement agreement dated 20 March 2020 (the "</w:t>
      </w:r>
      <w:r>
        <w:rPr>
          <w:rFonts w:eastAsia="Times New Roman"/>
          <w:b/>
          <w:bCs/>
          <w:color w:val="000000"/>
          <w:sz w:val="20"/>
          <w:szCs w:val="20"/>
        </w:rPr>
        <w:t>Loan Agreement</w:t>
      </w:r>
      <w:r>
        <w:rPr>
          <w:rFonts w:eastAsia="Times New Roman"/>
          <w:color w:val="000000"/>
          <w:sz w:val="20"/>
          <w:szCs w:val="20"/>
        </w:rPr>
        <w:t>") made between the above Taburao Shipping Company Inc. and Tarawa Shipping Company Inc. as the Borrowers, Performance Shipping Inc.</w:t>
      </w:r>
      <w:r>
        <w:rPr>
          <w:rFonts w:eastAsia="Times New Roman"/>
          <w:b/>
          <w:bCs/>
          <w:color w:val="000000"/>
          <w:sz w:val="20"/>
          <w:szCs w:val="20"/>
        </w:rPr>
        <w:t> </w:t>
      </w:r>
      <w:r>
        <w:rPr>
          <w:rFonts w:eastAsia="Times New Roman"/>
          <w:color w:val="000000"/>
          <w:sz w:val="20"/>
          <w:szCs w:val="20"/>
        </w:rPr>
        <w:t>as the Guarantor,</w:t>
      </w:r>
      <w:r>
        <w:rPr>
          <w:rFonts w:eastAsia="Times New Roman"/>
          <w:b/>
          <w:bCs/>
          <w:color w:val="000000"/>
          <w:sz w:val="20"/>
          <w:szCs w:val="20"/>
        </w:rPr>
        <w:t> </w:t>
      </w:r>
      <w:r>
        <w:rPr>
          <w:rFonts w:eastAsia="Times New Roman"/>
          <w:color w:val="000000"/>
          <w:sz w:val="20"/>
          <w:szCs w:val="20"/>
        </w:rPr>
        <w:t>the banks listed in it as the Lenders, ourselves as the Arranger, ourselves as the Agent, a certain party as the Swap Provider and ourselves as the Security Agent in respect of a loan to the Borrowers from the Lenders of up to $59,000,000.</w:t>
      </w:r>
    </w:p>
    <w:p w:rsidR="002B5EDF" w:rsidRDefault="00B802AF">
      <w:pPr>
        <w:widowControl w:val="0"/>
        <w:jc w:val="both"/>
        <w:divId w:val="579944655"/>
        <w:rPr>
          <w:rFonts w:eastAsia="Times New Roman"/>
          <w:color w:val="000000"/>
          <w:sz w:val="20"/>
          <w:szCs w:val="20"/>
        </w:rPr>
      </w:pPr>
      <w:r>
        <w:rPr>
          <w:rFonts w:eastAsia="Times New Roman"/>
          <w:color w:val="000000"/>
          <w:sz w:val="20"/>
          <w:szCs w:val="20"/>
        </w:rPr>
        <w:t>We hereby confirm that all conditions precedent referred to in Clause 2.1 of the Supplemental Agreement have been satisfied.  In accordance with Clauses 1.1 and 4 of the Supplemental Agreement the Effective Date is the date of this confirmation and the amendments to the Loan Agreement are now effective.</w:t>
      </w:r>
    </w:p>
    <w:p w:rsidR="002B5EDF" w:rsidRDefault="00B802AF">
      <w:pPr>
        <w:widowControl w:val="0"/>
        <w:jc w:val="both"/>
        <w:divId w:val="1497068241"/>
        <w:rPr>
          <w:rFonts w:eastAsia="Times New Roman"/>
          <w:color w:val="000000"/>
          <w:sz w:val="20"/>
          <w:szCs w:val="20"/>
        </w:rPr>
      </w:pPr>
      <w:r>
        <w:rPr>
          <w:rFonts w:eastAsia="Times New Roman"/>
          <w:color w:val="000000"/>
          <w:sz w:val="20"/>
          <w:szCs w:val="20"/>
        </w:rPr>
        <w:t>Dated                                             2020</w:t>
      </w:r>
    </w:p>
    <w:p w:rsidR="002B5EDF" w:rsidRDefault="002B5EDF">
      <w:pPr>
        <w:widowControl w:val="0"/>
        <w:divId w:val="1815564572"/>
        <w:rPr>
          <w:rFonts w:eastAsia="Times New Roman"/>
          <w:color w:val="000000"/>
          <w:sz w:val="20"/>
          <w:szCs w:val="20"/>
        </w:rPr>
      </w:pPr>
    </w:p>
    <w:p w:rsidR="002B5EDF" w:rsidRDefault="002B5EDF">
      <w:pPr>
        <w:widowControl w:val="0"/>
        <w:divId w:val="1088507019"/>
        <w:rPr>
          <w:rFonts w:eastAsia="Times New Roman"/>
          <w:color w:val="000000"/>
          <w:sz w:val="20"/>
          <w:szCs w:val="20"/>
        </w:rPr>
      </w:pPr>
    </w:p>
    <w:p w:rsidR="002B5EDF" w:rsidRDefault="00B802AF">
      <w:pPr>
        <w:widowControl w:val="0"/>
        <w:jc w:val="both"/>
        <w:divId w:val="462970456"/>
        <w:rPr>
          <w:rFonts w:eastAsia="Times New Roman"/>
          <w:color w:val="000000"/>
          <w:sz w:val="20"/>
          <w:szCs w:val="20"/>
        </w:rPr>
      </w:pPr>
      <w:r>
        <w:rPr>
          <w:rFonts w:eastAsia="Times New Roman"/>
          <w:color w:val="000000"/>
          <w:sz w:val="20"/>
          <w:szCs w:val="20"/>
        </w:rPr>
        <w:t>Signed: ___________________________________</w:t>
      </w:r>
    </w:p>
    <w:p w:rsidR="002B5EDF" w:rsidRDefault="00B802AF">
      <w:pPr>
        <w:widowControl w:val="0"/>
        <w:divId w:val="35815160"/>
        <w:rPr>
          <w:rFonts w:eastAsia="Times New Roman"/>
          <w:color w:val="000000"/>
          <w:sz w:val="20"/>
          <w:szCs w:val="20"/>
        </w:rPr>
      </w:pPr>
      <w:r>
        <w:rPr>
          <w:rFonts w:eastAsia="Times New Roman"/>
          <w:color w:val="000000"/>
          <w:sz w:val="20"/>
          <w:szCs w:val="20"/>
        </w:rPr>
        <w:t>For and on behalf of</w:t>
      </w:r>
    </w:p>
    <w:p w:rsidR="002B5EDF" w:rsidRDefault="00B802AF">
      <w:pPr>
        <w:widowControl w:val="0"/>
        <w:divId w:val="339477576"/>
        <w:rPr>
          <w:rFonts w:eastAsia="Times New Roman"/>
          <w:b/>
          <w:bCs/>
          <w:color w:val="000000"/>
          <w:sz w:val="20"/>
          <w:szCs w:val="20"/>
        </w:rPr>
      </w:pPr>
      <w:r>
        <w:rPr>
          <w:rFonts w:eastAsia="Times New Roman"/>
          <w:b/>
          <w:bCs/>
          <w:color w:val="000000"/>
          <w:sz w:val="20"/>
          <w:szCs w:val="20"/>
        </w:rPr>
        <w:t>Nordea Bank Abp, filial i Norge</w:t>
      </w:r>
    </w:p>
    <w:p w:rsidR="002B5EDF" w:rsidRDefault="00B802AF">
      <w:pPr>
        <w:widowControl w:val="0"/>
        <w:jc w:val="right"/>
        <w:divId w:val="1672177773"/>
        <w:rPr>
          <w:rFonts w:eastAsia="Times New Roman"/>
          <w:color w:val="000000"/>
          <w:sz w:val="20"/>
          <w:szCs w:val="20"/>
        </w:rPr>
      </w:pPr>
      <w:r>
        <w:rPr>
          <w:rFonts w:eastAsia="Times New Roman"/>
          <w:color w:val="000000"/>
          <w:sz w:val="20"/>
          <w:szCs w:val="20"/>
        </w:rPr>
        <w:t>Page 7</w:t>
      </w:r>
    </w:p>
    <w:p w:rsidR="002B5EDF" w:rsidRDefault="002F482C">
      <w:pPr>
        <w:widowControl w:val="0"/>
        <w:divId w:val="1038121141"/>
      </w:pPr>
      <w:r>
        <w:br w:type="page"/>
      </w:r>
    </w:p>
    <w:p w:rsidR="002B5EDF" w:rsidRDefault="002B5EDF">
      <w:pPr>
        <w:widowControl w:val="0"/>
        <w:divId w:val="1038121141"/>
        <w:rPr>
          <w:rFonts w:eastAsia="Times New Roman"/>
          <w:color w:val="000000"/>
          <w:sz w:val="20"/>
          <w:szCs w:val="20"/>
        </w:rPr>
      </w:pPr>
    </w:p>
    <w:p w:rsidR="002B5EDF" w:rsidRDefault="00B802AF">
      <w:pPr>
        <w:widowControl w:val="0"/>
        <w:divId w:val="2060282881"/>
        <w:rPr>
          <w:rFonts w:eastAsia="Times New Roman"/>
          <w:b/>
          <w:bCs/>
          <w:color w:val="000000"/>
          <w:sz w:val="20"/>
          <w:szCs w:val="20"/>
        </w:rPr>
      </w:pPr>
      <w:r>
        <w:rPr>
          <w:rFonts w:eastAsia="Times New Roman"/>
          <w:b/>
          <w:bCs/>
          <w:color w:val="000000"/>
          <w:sz w:val="20"/>
          <w:szCs w:val="20"/>
        </w:rPr>
        <w:t>Schedule 3</w:t>
      </w:r>
      <w:r>
        <w:rPr>
          <w:rFonts w:eastAsia="Times New Roman"/>
          <w:b/>
          <w:bCs/>
          <w:color w:val="000000"/>
          <w:sz w:val="20"/>
          <w:szCs w:val="20"/>
        </w:rPr>
        <w:br/>
        <w:t>Conditions Precedent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125860838"/>
        <w:rPr>
          <w:rFonts w:eastAsia="Times New Roman"/>
          <w:b/>
          <w:bCs/>
          <w:color w:val="000000"/>
          <w:sz w:val="20"/>
          <w:szCs w:val="20"/>
        </w:rPr>
      </w:pPr>
      <w:r>
        <w:rPr>
          <w:rFonts w:eastAsia="Times New Roman"/>
          <w:b/>
          <w:bCs/>
          <w:color w:val="000000"/>
          <w:sz w:val="20"/>
          <w:szCs w:val="20"/>
        </w:rPr>
        <w:t>Obligors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54021928"/>
        <w:rPr>
          <w:rFonts w:eastAsia="Times New Roman"/>
          <w:color w:val="000000"/>
          <w:sz w:val="20"/>
          <w:szCs w:val="20"/>
        </w:rPr>
      </w:pPr>
      <w:r>
        <w:rPr>
          <w:rFonts w:eastAsia="Times New Roman"/>
          <w:b/>
          <w:bCs/>
          <w:color w:val="000000"/>
          <w:sz w:val="20"/>
          <w:szCs w:val="20"/>
        </w:rPr>
        <w:t>Certificates of good standing</w:t>
      </w:r>
      <w:r>
        <w:rPr>
          <w:rFonts w:eastAsia="Times New Roman"/>
          <w:color w:val="000000"/>
          <w:sz w:val="20"/>
          <w:szCs w:val="20"/>
        </w:rPr>
        <w:t>   A certificate of good standing in respect of each Obligor (if such a certificate can be obtained).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452899060"/>
        <w:rPr>
          <w:rFonts w:eastAsia="Times New Roman"/>
          <w:color w:val="000000"/>
          <w:sz w:val="20"/>
          <w:szCs w:val="20"/>
        </w:rPr>
      </w:pPr>
      <w:r>
        <w:rPr>
          <w:rFonts w:eastAsia="Times New Roman"/>
          <w:b/>
          <w:bCs/>
          <w:color w:val="000000"/>
          <w:sz w:val="20"/>
          <w:szCs w:val="20"/>
        </w:rPr>
        <w:t>Board resolutions</w:t>
      </w:r>
      <w:r>
        <w:rPr>
          <w:rFonts w:eastAsia="Times New Roman"/>
          <w:color w:val="000000"/>
          <w:sz w:val="20"/>
          <w:szCs w:val="20"/>
        </w:rPr>
        <w:t>   A copy of a resolution of the board of directors  of each Borrower: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444493720"/>
        <w:rPr>
          <w:rFonts w:eastAsia="Times New Roman"/>
          <w:color w:val="000000"/>
          <w:sz w:val="20"/>
          <w:szCs w:val="20"/>
        </w:rPr>
      </w:pPr>
      <w:r>
        <w:rPr>
          <w:rFonts w:eastAsia="Times New Roman"/>
          <w:color w:val="000000"/>
          <w:sz w:val="20"/>
          <w:szCs w:val="20"/>
        </w:rPr>
        <w:t>approving the terms of, and the transactions contemplated by, this Supplemental Agreement and any document to be executed by that Borrower pursuant to this Supplemental Agreement and resolving that it execute this Supplemental Agreement and any such document;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798719799"/>
        <w:rPr>
          <w:rFonts w:eastAsia="Times New Roman"/>
          <w:color w:val="000000"/>
          <w:sz w:val="20"/>
          <w:szCs w:val="20"/>
        </w:rPr>
      </w:pPr>
      <w:r>
        <w:rPr>
          <w:rFonts w:eastAsia="Times New Roman"/>
          <w:color w:val="000000"/>
          <w:sz w:val="20"/>
          <w:szCs w:val="20"/>
        </w:rPr>
        <w:t>authorising a specified person or persons to execute this Supplemental Agreement and any such document (including all documents and notices to be signed and/or dispatched under any such document) on its behalf.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371805275"/>
        <w:rPr>
          <w:rFonts w:eastAsia="Times New Roman"/>
          <w:color w:val="000000"/>
          <w:sz w:val="20"/>
          <w:szCs w:val="20"/>
        </w:rPr>
      </w:pPr>
      <w:r>
        <w:rPr>
          <w:rFonts w:eastAsia="Times New Roman"/>
          <w:b/>
          <w:bCs/>
          <w:color w:val="000000"/>
          <w:sz w:val="20"/>
          <w:szCs w:val="20"/>
        </w:rPr>
        <w:t>Copy passports</w:t>
      </w:r>
      <w:r>
        <w:rPr>
          <w:rFonts w:eastAsia="Times New Roman"/>
          <w:color w:val="000000"/>
          <w:sz w:val="20"/>
          <w:szCs w:val="20"/>
        </w:rPr>
        <w:t>   A copy of the passport of each person authorised by the resolutions referred to in (c).</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298951545"/>
        <w:rPr>
          <w:rFonts w:eastAsia="Times New Roman"/>
          <w:color w:val="000000"/>
          <w:sz w:val="20"/>
          <w:szCs w:val="20"/>
        </w:rPr>
      </w:pPr>
      <w:r>
        <w:rPr>
          <w:rFonts w:eastAsia="Times New Roman"/>
          <w:b/>
          <w:bCs/>
          <w:color w:val="000000"/>
          <w:sz w:val="20"/>
          <w:szCs w:val="20"/>
        </w:rPr>
        <w:t>Shareholder resolutions</w:t>
      </w:r>
      <w:r>
        <w:rPr>
          <w:rFonts w:eastAsia="Times New Roman"/>
          <w:color w:val="000000"/>
          <w:sz w:val="20"/>
          <w:szCs w:val="20"/>
        </w:rPr>
        <w:t>   A copy of a resolution signed by all the holders of the issued shares in each Borrower, approving the terms of, and the transactions contemplated by, this Supplemental Agreement and any document to be executed by that Borrower pursuant to this Supplemental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1229268326"/>
        <w:rPr>
          <w:rFonts w:eastAsia="Times New Roman"/>
          <w:color w:val="000000"/>
          <w:sz w:val="20"/>
          <w:szCs w:val="20"/>
        </w:rPr>
      </w:pPr>
      <w:r>
        <w:rPr>
          <w:rFonts w:eastAsia="Times New Roman"/>
          <w:b/>
          <w:bCs/>
          <w:color w:val="000000"/>
          <w:sz w:val="20"/>
          <w:szCs w:val="20"/>
        </w:rPr>
        <w:t>Officer's certificates</w:t>
      </w:r>
      <w:r>
        <w:rPr>
          <w:rFonts w:eastAsia="Times New Roman"/>
          <w:color w:val="000000"/>
          <w:sz w:val="20"/>
          <w:szCs w:val="20"/>
        </w:rPr>
        <w:t>   An original certificate of a duly authorised officer of each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732389561"/>
        <w:rPr>
          <w:rFonts w:eastAsia="Times New Roman"/>
          <w:color w:val="000000"/>
          <w:sz w:val="20"/>
          <w:szCs w:val="20"/>
        </w:rPr>
      </w:pPr>
      <w:r>
        <w:rPr>
          <w:rFonts w:eastAsia="Times New Roman"/>
          <w:color w:val="000000"/>
          <w:sz w:val="20"/>
          <w:szCs w:val="20"/>
        </w:rPr>
        <w:t>certifying that each copy document relating to it specified in this Schedule 3 is correct, complete and in full force and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50077300"/>
        <w:rPr>
          <w:rFonts w:eastAsia="Times New Roman"/>
          <w:color w:val="000000"/>
          <w:sz w:val="20"/>
          <w:szCs w:val="20"/>
        </w:rPr>
      </w:pPr>
      <w:r>
        <w:rPr>
          <w:rFonts w:eastAsia="Times New Roman"/>
          <w:color w:val="000000"/>
          <w:sz w:val="20"/>
          <w:szCs w:val="20"/>
        </w:rPr>
        <w:t>setting out the names of (A) the directors and officers of that Obligor and (B) the shareholders of that Obligor (other than the Guarantor) and the proportion of shares held by each shareholder;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1592662580"/>
        <w:rPr>
          <w:rFonts w:eastAsia="Times New Roman"/>
          <w:color w:val="000000"/>
          <w:sz w:val="20"/>
          <w:szCs w:val="20"/>
        </w:rPr>
      </w:pPr>
      <w:r>
        <w:rPr>
          <w:rFonts w:eastAsia="Times New Roman"/>
          <w:color w:val="000000"/>
          <w:sz w:val="20"/>
          <w:szCs w:val="20"/>
        </w:rPr>
        <w:t>confirming that none of the documents delivered to the Agent pursuant to clauses 4.1 and 4.3 of the Loan Agreement have been amended or modified in any way since the date of their delivery to the Agent, or certifying copies, as true, complete, accurate and neither amended nor revoked, of any which have been amended or modified.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(f)</w:t>
      </w:r>
      <w:r>
        <w:rPr>
          <w:rFonts w:eastAsia="Times New Roman"/>
          <w:color w:val="000000"/>
          <w:sz w:val="20"/>
          <w:szCs w:val="20"/>
        </w:rPr>
        <w:tab/>
      </w:r>
    </w:p>
    <w:p w:rsidR="002B5EDF" w:rsidRDefault="00B802AF">
      <w:pPr>
        <w:widowControl w:val="0"/>
        <w:ind w:hanging="540"/>
        <w:divId w:val="406155643"/>
        <w:rPr>
          <w:rFonts w:eastAsia="Times New Roman"/>
          <w:color w:val="000000"/>
          <w:sz w:val="20"/>
          <w:szCs w:val="20"/>
        </w:rPr>
      </w:pPr>
      <w:r>
        <w:rPr>
          <w:rFonts w:eastAsia="Times New Roman"/>
          <w:b/>
          <w:bCs/>
          <w:color w:val="000000"/>
          <w:sz w:val="20"/>
          <w:szCs w:val="20"/>
        </w:rPr>
        <w:t>Powers of attorney</w:t>
      </w:r>
      <w:r>
        <w:rPr>
          <w:rFonts w:eastAsia="Times New Roman"/>
          <w:color w:val="000000"/>
          <w:sz w:val="20"/>
          <w:szCs w:val="20"/>
        </w:rPr>
        <w:t>   The original notarially attested and legalised power of attorney of each of the Borrowers under which this Supplemental</w:t>
      </w:r>
    </w:p>
    <w:p w:rsidR="002B5EDF" w:rsidRDefault="00B802AF">
      <w:pPr>
        <w:widowControl w:val="0"/>
        <w:jc w:val="right"/>
        <w:divId w:val="1936357637"/>
        <w:rPr>
          <w:rFonts w:eastAsia="Times New Roman"/>
          <w:color w:val="000000"/>
          <w:sz w:val="20"/>
          <w:szCs w:val="20"/>
        </w:rPr>
      </w:pPr>
      <w:r>
        <w:rPr>
          <w:rFonts w:eastAsia="Times New Roman"/>
          <w:color w:val="000000"/>
          <w:sz w:val="20"/>
          <w:szCs w:val="20"/>
        </w:rPr>
        <w:t>Page 8</w:t>
      </w:r>
    </w:p>
    <w:p w:rsidR="002B5EDF" w:rsidRDefault="002F482C">
      <w:pPr>
        <w:widowControl w:val="0"/>
        <w:divId w:val="1284725929"/>
      </w:pPr>
      <w:r>
        <w:br w:type="page"/>
      </w:r>
    </w:p>
    <w:p w:rsidR="002B5EDF" w:rsidRDefault="002B5EDF">
      <w:pPr>
        <w:widowControl w:val="0"/>
        <w:divId w:val="1284725929"/>
        <w:rPr>
          <w:rFonts w:eastAsia="Times New Roman"/>
          <w:color w:val="000000"/>
          <w:sz w:val="20"/>
          <w:szCs w:val="20"/>
        </w:rPr>
      </w:pPr>
    </w:p>
    <w:p w:rsidR="002B5EDF" w:rsidRDefault="002B5EDF">
      <w:pPr>
        <w:widowControl w:val="0"/>
        <w:divId w:val="1542942478"/>
        <w:rPr>
          <w:rFonts w:eastAsia="Times New Roman"/>
          <w:color w:val="000000"/>
          <w:sz w:val="20"/>
          <w:szCs w:val="20"/>
        </w:rPr>
      </w:pPr>
    </w:p>
    <w:p w:rsidR="002B5EDF" w:rsidRDefault="00B802AF">
      <w:pPr>
        <w:widowControl w:val="0"/>
        <w:jc w:val="both"/>
        <w:divId w:val="453645141"/>
        <w:rPr>
          <w:rFonts w:eastAsia="Times New Roman"/>
          <w:color w:val="000000"/>
          <w:sz w:val="20"/>
          <w:szCs w:val="20"/>
        </w:rPr>
      </w:pPr>
      <w:r>
        <w:rPr>
          <w:rFonts w:eastAsia="Times New Roman"/>
          <w:color w:val="000000"/>
          <w:sz w:val="20"/>
          <w:szCs w:val="20"/>
        </w:rPr>
        <w:t>Agreement and any document to be executed by that Obligor pursuant to this Supplemental Agreement are to be executed by that Obligor.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520320766"/>
        <w:rPr>
          <w:rFonts w:eastAsia="Times New Roman"/>
          <w:b/>
          <w:bCs/>
          <w:color w:val="000000"/>
          <w:sz w:val="20"/>
          <w:szCs w:val="20"/>
        </w:rPr>
      </w:pPr>
      <w:r>
        <w:rPr>
          <w:rFonts w:eastAsia="Times New Roman"/>
          <w:b/>
          <w:bCs/>
          <w:color w:val="000000"/>
          <w:sz w:val="20"/>
          <w:szCs w:val="20"/>
        </w:rPr>
        <w:t>Security and related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465053624"/>
        <w:rPr>
          <w:rFonts w:eastAsia="Times New Roman"/>
          <w:color w:val="000000"/>
          <w:sz w:val="20"/>
          <w:szCs w:val="20"/>
        </w:rPr>
      </w:pPr>
      <w:r>
        <w:rPr>
          <w:rFonts w:eastAsia="Times New Roman"/>
          <w:b/>
          <w:bCs/>
          <w:color w:val="000000"/>
          <w:sz w:val="20"/>
          <w:szCs w:val="20"/>
        </w:rPr>
        <w:t>Mortgage Addenda</w:t>
      </w:r>
      <w:r>
        <w:rPr>
          <w:rFonts w:eastAsia="Times New Roman"/>
          <w:color w:val="000000"/>
          <w:sz w:val="20"/>
          <w:szCs w:val="20"/>
        </w:rPr>
        <w:t>   The Mortgage Addenda duly executed.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238443458"/>
        <w:rPr>
          <w:rFonts w:eastAsia="Times New Roman"/>
          <w:color w:val="000000"/>
          <w:sz w:val="20"/>
          <w:szCs w:val="20"/>
        </w:rPr>
      </w:pPr>
      <w:r>
        <w:rPr>
          <w:rFonts w:eastAsia="Times New Roman"/>
          <w:b/>
          <w:bCs/>
          <w:color w:val="000000"/>
          <w:sz w:val="20"/>
          <w:szCs w:val="20"/>
        </w:rPr>
        <w:t>Evidence of Borrower's title</w:t>
      </w:r>
      <w:r>
        <w:rPr>
          <w:rFonts w:eastAsia="Times New Roman"/>
          <w:color w:val="000000"/>
          <w:sz w:val="20"/>
          <w:szCs w:val="20"/>
        </w:rPr>
        <w:t>   Certificate of ownership and encumbrance (or equivalent) issued by the Registrar of Ships (or equivalent official) of the flag of Marshall Islands confirming that (a) each Vessel is permanently registered under that flag in the ownership of the relevant Borrower, (b) each Mortgage Addendum has been registered against the relevant Vessel and (c) there are no further Encumbrances registered against each such Vessel.</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545337008"/>
        <w:rPr>
          <w:rFonts w:eastAsia="Times New Roman"/>
          <w:b/>
          <w:bCs/>
          <w:color w:val="000000"/>
          <w:sz w:val="20"/>
          <w:szCs w:val="20"/>
        </w:rPr>
      </w:pPr>
      <w:r>
        <w:rPr>
          <w:rFonts w:eastAsia="Times New Roman"/>
          <w:b/>
          <w:bCs/>
          <w:color w:val="000000"/>
          <w:sz w:val="20"/>
          <w:szCs w:val="20"/>
        </w:rPr>
        <w:t>Legal opinions</w:t>
      </w:r>
    </w:p>
    <w:p w:rsidR="002B5EDF" w:rsidRDefault="00B802AF">
      <w:pPr>
        <w:widowControl w:val="0"/>
        <w:jc w:val="both"/>
        <w:divId w:val="222065880"/>
        <w:rPr>
          <w:rFonts w:eastAsia="Times New Roman"/>
          <w:color w:val="000000"/>
          <w:sz w:val="20"/>
          <w:szCs w:val="20"/>
        </w:rPr>
      </w:pPr>
      <w:r>
        <w:rPr>
          <w:rFonts w:eastAsia="Times New Roman"/>
          <w:color w:val="000000"/>
          <w:sz w:val="20"/>
          <w:szCs w:val="20"/>
        </w:rPr>
        <w:t>The following legal opinions, each addressed to the Agent, the Security Agent and the Lenders and capable of being relied upon by any persons who become Lenders pursuant to the primary syndication of the Loan: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475682279"/>
        <w:rPr>
          <w:rFonts w:eastAsia="Times New Roman"/>
          <w:color w:val="000000"/>
          <w:sz w:val="20"/>
          <w:szCs w:val="20"/>
        </w:rPr>
      </w:pPr>
      <w:r>
        <w:rPr>
          <w:rFonts w:eastAsia="Times New Roman"/>
          <w:color w:val="000000"/>
          <w:sz w:val="20"/>
          <w:szCs w:val="20"/>
        </w:rPr>
        <w:t>a legal opinion of Stephenson Harwood LLP, legal advisers to the Agent as to English law substantially in the form distributed to the Lenders prior to signing this Amendment and Restatement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35854088"/>
        <w:rPr>
          <w:rFonts w:eastAsia="Times New Roman"/>
          <w:color w:val="000000"/>
          <w:sz w:val="20"/>
          <w:szCs w:val="20"/>
        </w:rPr>
      </w:pPr>
      <w:r>
        <w:rPr>
          <w:rFonts w:eastAsia="Times New Roman"/>
          <w:color w:val="000000"/>
          <w:sz w:val="20"/>
          <w:szCs w:val="20"/>
        </w:rPr>
        <w:t>a legal opinion of Hill Dickinson International to the Agent as to Marshall Islands law.</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770855116"/>
        <w:rPr>
          <w:rFonts w:eastAsia="Times New Roman"/>
          <w:b/>
          <w:bCs/>
          <w:color w:val="000000"/>
          <w:sz w:val="20"/>
          <w:szCs w:val="20"/>
        </w:rPr>
      </w:pPr>
      <w:r>
        <w:rPr>
          <w:rFonts w:eastAsia="Times New Roman"/>
          <w:b/>
          <w:bCs/>
          <w:color w:val="000000"/>
          <w:sz w:val="20"/>
          <w:szCs w:val="20"/>
        </w:rPr>
        <w:t>Other documents and evidence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20263097"/>
        <w:rPr>
          <w:rFonts w:eastAsia="Times New Roman"/>
          <w:color w:val="000000"/>
          <w:sz w:val="20"/>
          <w:szCs w:val="20"/>
        </w:rPr>
      </w:pPr>
      <w:r>
        <w:rPr>
          <w:rFonts w:eastAsia="Times New Roman"/>
          <w:b/>
          <w:bCs/>
          <w:color w:val="000000"/>
          <w:sz w:val="20"/>
          <w:szCs w:val="20"/>
        </w:rPr>
        <w:t>Process agent</w:t>
      </w:r>
      <w:r>
        <w:rPr>
          <w:rFonts w:eastAsia="Times New Roman"/>
          <w:color w:val="000000"/>
          <w:sz w:val="20"/>
          <w:szCs w:val="20"/>
        </w:rPr>
        <w:t>   Evidence that any process agent appointed pursuant to Clause 6 has accepted its appointment.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477920239"/>
        <w:rPr>
          <w:rFonts w:eastAsia="Times New Roman"/>
          <w:color w:val="000000"/>
          <w:sz w:val="20"/>
          <w:szCs w:val="20"/>
        </w:rPr>
      </w:pPr>
      <w:r>
        <w:rPr>
          <w:rFonts w:eastAsia="Times New Roman"/>
          <w:b/>
          <w:bCs/>
          <w:color w:val="000000"/>
          <w:sz w:val="20"/>
          <w:szCs w:val="20"/>
        </w:rPr>
        <w:t>Other Authorisations</w:t>
      </w:r>
      <w:r>
        <w:rPr>
          <w:rFonts w:eastAsia="Times New Roman"/>
          <w:color w:val="000000"/>
          <w:sz w:val="20"/>
          <w:szCs w:val="20"/>
        </w:rPr>
        <w:t>   A copy of any other Authorisation or other document, opinion or assurance which the Agent considers to be necessary or desirable (if it has notified the Borrowers accordingly) in connection with the entry into and performance of the transactions contemplated by this Supplemental Agreement or for the validity and enforceability of this Supplemental Agreement and any document to be executed pursuant to this Supplemental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891691460"/>
        <w:rPr>
          <w:rFonts w:eastAsia="Times New Roman"/>
          <w:color w:val="000000"/>
          <w:sz w:val="20"/>
          <w:szCs w:val="20"/>
        </w:rPr>
      </w:pPr>
      <w:r>
        <w:rPr>
          <w:rFonts w:eastAsia="Times New Roman"/>
          <w:b/>
          <w:bCs/>
          <w:color w:val="000000"/>
          <w:sz w:val="20"/>
          <w:szCs w:val="20"/>
        </w:rPr>
        <w:t>"Know your customer" documents</w:t>
      </w:r>
      <w:r>
        <w:rPr>
          <w:rFonts w:eastAsia="Times New Roman"/>
          <w:color w:val="000000"/>
          <w:sz w:val="20"/>
          <w:szCs w:val="20"/>
        </w:rPr>
        <w:t>   Such documentation and other evidence as is reasonably requested by the Agent in order for the Lenders to comply with all necessary "know your customer" or similar identification procedures in relation to the transactions contemplated in this Supplemental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431586637"/>
        <w:rPr>
          <w:rFonts w:eastAsia="Times New Roman"/>
          <w:color w:val="000000"/>
          <w:sz w:val="20"/>
          <w:szCs w:val="20"/>
        </w:rPr>
      </w:pPr>
      <w:r>
        <w:rPr>
          <w:rFonts w:eastAsia="Times New Roman"/>
          <w:b/>
          <w:bCs/>
          <w:color w:val="000000"/>
          <w:sz w:val="20"/>
          <w:szCs w:val="20"/>
        </w:rPr>
        <w:t xml:space="preserve">Identity Letter </w:t>
      </w:r>
      <w:r>
        <w:rPr>
          <w:rFonts w:eastAsia="Times New Roman"/>
          <w:color w:val="000000"/>
          <w:sz w:val="20"/>
          <w:szCs w:val="20"/>
        </w:rPr>
        <w:t>The New Identity Letter.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1290207721"/>
        <w:rPr>
          <w:rFonts w:eastAsia="Times New Roman"/>
          <w:color w:val="000000"/>
          <w:sz w:val="20"/>
          <w:szCs w:val="20"/>
        </w:rPr>
      </w:pPr>
      <w:r>
        <w:rPr>
          <w:rFonts w:eastAsia="Times New Roman"/>
          <w:b/>
          <w:bCs/>
          <w:color w:val="000000"/>
          <w:sz w:val="20"/>
          <w:szCs w:val="20"/>
        </w:rPr>
        <w:t xml:space="preserve">Evidence of payment   </w:t>
      </w:r>
      <w:r>
        <w:rPr>
          <w:rFonts w:eastAsia="Times New Roman"/>
          <w:color w:val="000000"/>
          <w:sz w:val="20"/>
          <w:szCs w:val="20"/>
        </w:rPr>
        <w:t>Evidence of full prepayment of Utilisation C and Utilisation D in accordance with the terms of the Loan Agreement.</w:t>
      </w:r>
    </w:p>
    <w:p w:rsidR="002B5EDF" w:rsidRDefault="00B802AF">
      <w:pPr>
        <w:widowControl w:val="0"/>
        <w:jc w:val="right"/>
        <w:divId w:val="1331131071"/>
        <w:rPr>
          <w:rFonts w:eastAsia="Times New Roman"/>
          <w:color w:val="000000"/>
          <w:sz w:val="20"/>
          <w:szCs w:val="20"/>
        </w:rPr>
      </w:pPr>
      <w:r>
        <w:rPr>
          <w:rFonts w:eastAsia="Times New Roman"/>
          <w:color w:val="000000"/>
          <w:sz w:val="20"/>
          <w:szCs w:val="20"/>
        </w:rPr>
        <w:t>Page 9</w:t>
      </w:r>
    </w:p>
    <w:p w:rsidR="002B5EDF" w:rsidRDefault="002F482C">
      <w:pPr>
        <w:widowControl w:val="0"/>
        <w:divId w:val="1984313303"/>
      </w:pPr>
      <w:r>
        <w:br w:type="page"/>
      </w:r>
    </w:p>
    <w:p w:rsidR="002B5EDF" w:rsidRDefault="002B5EDF">
      <w:pPr>
        <w:widowControl w:val="0"/>
        <w:divId w:val="1984313303"/>
        <w:rPr>
          <w:rFonts w:eastAsia="Times New Roman"/>
          <w:color w:val="000000"/>
          <w:sz w:val="20"/>
          <w:szCs w:val="20"/>
        </w:rPr>
      </w:pPr>
    </w:p>
    <w:p w:rsidR="002B5EDF" w:rsidRDefault="00B802AF">
      <w:pPr>
        <w:widowControl w:val="0"/>
        <w:jc w:val="both"/>
        <w:divId w:val="879974198"/>
        <w:rPr>
          <w:rFonts w:eastAsia="Times New Roman"/>
          <w:color w:val="000000"/>
          <w:sz w:val="20"/>
          <w:szCs w:val="20"/>
        </w:rPr>
      </w:pPr>
      <w:r>
        <w:rPr>
          <w:rFonts w:eastAsia="Times New Roman"/>
          <w:b/>
          <w:bCs/>
          <w:color w:val="000000"/>
          <w:sz w:val="20"/>
          <w:szCs w:val="20"/>
        </w:rPr>
        <w:t>In witness</w:t>
      </w:r>
      <w:r>
        <w:rPr>
          <w:rFonts w:eastAsia="Times New Roman"/>
          <w:color w:val="000000"/>
          <w:sz w:val="20"/>
          <w:szCs w:val="20"/>
        </w:rPr>
        <w:t xml:space="preserve"> of which the parties to this Supplemental Agreement have executed this Supplemental Agreement as a deed the day and year first before written.</w:t>
      </w:r>
    </w:p>
    <w:p w:rsidR="002B5EDF" w:rsidRDefault="002B5EDF">
      <w:pPr>
        <w:widowControl w:val="0"/>
        <w:jc w:val="both"/>
        <w:divId w:val="1451899951"/>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607545080"/>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Signed and delivered as</w:t>
            </w:r>
          </w:p>
          <w:p w:rsidR="002B5EDF" w:rsidRDefault="00B802AF">
            <w:pPr>
              <w:widowControl w:val="0"/>
              <w:jc w:val="both"/>
              <w:rPr>
                <w:rFonts w:eastAsia="Times New Roman"/>
                <w:color w:val="000000"/>
                <w:sz w:val="20"/>
                <w:szCs w:val="20"/>
              </w:rPr>
            </w:pPr>
            <w:r>
              <w:rPr>
                <w:rFonts w:eastAsia="Times New Roman"/>
                <w:b/>
                <w:bCs/>
                <w:color w:val="000000"/>
                <w:sz w:val="20"/>
                <w:szCs w:val="20"/>
              </w:rPr>
              <w:t>a Deed</w:t>
            </w:r>
            <w:r>
              <w:rPr>
                <w:rFonts w:eastAsia="Times New Roman"/>
                <w:color w:val="000000"/>
                <w:sz w:val="20"/>
                <w:szCs w:val="20"/>
              </w:rPr>
              <w:t xml:space="preserve"> by</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Taburao Shipping Company Inc.</w:t>
            </w:r>
          </w:p>
          <w:p w:rsidR="002B5EDF" w:rsidRDefault="00B802AF">
            <w:pPr>
              <w:widowControl w:val="0"/>
              <w:jc w:val="both"/>
              <w:rPr>
                <w:rFonts w:eastAsia="Times New Roman"/>
                <w:color w:val="000000"/>
                <w:sz w:val="20"/>
                <w:szCs w:val="20"/>
              </w:rPr>
            </w:pPr>
            <w:r>
              <w:rPr>
                <w:rFonts w:eastAsia="Times New Roman"/>
                <w:color w:val="000000"/>
                <w:sz w:val="20"/>
                <w:szCs w:val="20"/>
              </w:rPr>
              <w:t>(as borrower)</w:t>
            </w:r>
          </w:p>
          <w:p w:rsidR="002B5EDF" w:rsidRDefault="00B802AF">
            <w:pPr>
              <w:widowControl w:val="0"/>
              <w:jc w:val="both"/>
              <w:rPr>
                <w:rFonts w:eastAsia="Times New Roman"/>
                <w:color w:val="000000"/>
                <w:sz w:val="20"/>
                <w:szCs w:val="20"/>
              </w:rPr>
            </w:pPr>
            <w:r>
              <w:rPr>
                <w:rFonts w:eastAsia="Times New Roman"/>
                <w:color w:val="000000"/>
                <w:sz w:val="20"/>
                <w:szCs w:val="20"/>
              </w:rPr>
              <w:t>acting by Andreas Nikolaus Michalopoulos</w:t>
            </w:r>
          </w:p>
          <w:p w:rsidR="002B5EDF" w:rsidRDefault="002B5EDF">
            <w:pPr>
              <w:widowControl w:val="0"/>
              <w:jc w:val="both"/>
              <w:rPr>
                <w:rFonts w:eastAsia="Times New Roman"/>
                <w:color w:val="000000"/>
                <w:sz w:val="20"/>
                <w:szCs w:val="20"/>
              </w:rPr>
            </w:pPr>
          </w:p>
          <w:p w:rsidR="002B5EDF" w:rsidRDefault="00B802AF">
            <w:pPr>
              <w:widowControl w:val="0"/>
              <w:jc w:val="both"/>
              <w:rPr>
                <w:rFonts w:eastAsia="Times New Roman"/>
                <w:color w:val="000000"/>
                <w:sz w:val="20"/>
                <w:szCs w:val="20"/>
              </w:rPr>
            </w:pPr>
            <w:r>
              <w:rPr>
                <w:rFonts w:eastAsia="Times New Roman"/>
                <w:color w:val="000000"/>
                <w:sz w:val="20"/>
                <w:szCs w:val="20"/>
              </w:rPr>
              <w:t>its duly authorised Attorney-in-fact</w:t>
            </w:r>
          </w:p>
          <w:p w:rsidR="002B5EDF" w:rsidRDefault="002B5EDF">
            <w:pPr>
              <w:widowControl w:val="0"/>
              <w:jc w:val="both"/>
              <w:rPr>
                <w:rFonts w:eastAsia="Times New Roman"/>
                <w:color w:val="000000"/>
                <w:sz w:val="20"/>
                <w:szCs w:val="20"/>
              </w:rPr>
            </w:pPr>
          </w:p>
          <w:p w:rsidR="002B5EDF" w:rsidRDefault="00B802AF">
            <w:pPr>
              <w:widowControl w:val="0"/>
              <w:jc w:val="both"/>
              <w:rPr>
                <w:rFonts w:eastAsia="Times New Roman"/>
                <w:color w:val="000000"/>
                <w:sz w:val="20"/>
                <w:szCs w:val="20"/>
              </w:rPr>
            </w:pPr>
            <w:r>
              <w:rPr>
                <w:rFonts w:eastAsia="Times New Roman"/>
                <w:color w:val="000000"/>
                <w:sz w:val="20"/>
                <w:szCs w:val="20"/>
              </w:rPr>
              <w:t>in the presence of: </w:t>
            </w:r>
          </w:p>
          <w:p w:rsidR="002B5EDF" w:rsidRDefault="002B5EDF">
            <w:pPr>
              <w:widowControl w:val="0"/>
              <w:rPr>
                <w:rFonts w:eastAsia="Times New Roman"/>
                <w:color w:val="000000"/>
                <w:sz w:val="20"/>
                <w:szCs w:val="20"/>
              </w:rPr>
            </w:pP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divId w:val="4020491"/>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divId w:val="405029418"/>
              <w:rPr>
                <w:rFonts w:eastAsia="Times New Roman"/>
                <w:color w:val="000000"/>
                <w:sz w:val="20"/>
                <w:szCs w:val="20"/>
              </w:rPr>
            </w:pPr>
            <w:r>
              <w:rPr>
                <w:rFonts w:eastAsia="Times New Roman"/>
                <w:color w:val="000000"/>
                <w:sz w:val="20"/>
                <w:szCs w:val="20"/>
              </w:rPr>
              <w:t> </w:t>
            </w:r>
          </w:p>
          <w:p w:rsidR="002B5EDF" w:rsidRDefault="002B5EDF">
            <w:pPr>
              <w:widowControl w:val="0"/>
              <w:divId w:val="1911187603"/>
              <w:rPr>
                <w:rFonts w:eastAsia="Times New Roman"/>
                <w:color w:val="000000"/>
                <w:sz w:val="20"/>
                <w:szCs w:val="20"/>
              </w:rPr>
            </w:pPr>
          </w:p>
          <w:p w:rsidR="002B5EDF" w:rsidRDefault="002B5EDF">
            <w:pPr>
              <w:widowControl w:val="0"/>
              <w:divId w:val="2132900329"/>
              <w:rPr>
                <w:rFonts w:eastAsia="Times New Roman"/>
                <w:color w:val="000000"/>
                <w:sz w:val="20"/>
                <w:szCs w:val="20"/>
              </w:rPr>
            </w:pPr>
          </w:p>
          <w:p w:rsidR="002B5EDF" w:rsidRDefault="002B5EDF">
            <w:pPr>
              <w:widowControl w:val="0"/>
              <w:divId w:val="133790228"/>
              <w:rPr>
                <w:rFonts w:eastAsia="Times New Roman"/>
                <w:color w:val="000000"/>
                <w:sz w:val="20"/>
                <w:szCs w:val="20"/>
              </w:rPr>
            </w:pPr>
          </w:p>
          <w:p w:rsidR="002B5EDF" w:rsidRDefault="00B802AF">
            <w:pPr>
              <w:widowControl w:val="0"/>
              <w:divId w:val="2006666145"/>
              <w:rPr>
                <w:rFonts w:eastAsia="Times New Roman"/>
                <w:color w:val="000000"/>
                <w:sz w:val="20"/>
                <w:szCs w:val="20"/>
              </w:rPr>
            </w:pPr>
            <w:r>
              <w:rPr>
                <w:rFonts w:eastAsia="Times New Roman"/>
                <w:color w:val="000000"/>
                <w:sz w:val="20"/>
                <w:szCs w:val="20"/>
              </w:rPr>
              <w:t>/s/ Andreas Nikolaus Michalopoulos</w:t>
            </w:r>
          </w:p>
        </w:tc>
      </w:tr>
    </w:tbl>
    <w:p w:rsidR="002B5EDF" w:rsidRDefault="002B5EDF">
      <w:pPr>
        <w:widowControl w:val="0"/>
        <w:divId w:val="20668939"/>
        <w:rPr>
          <w:rFonts w:eastAsia="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217"/>
        <w:gridCol w:w="1591"/>
        <w:gridCol w:w="468"/>
        <w:gridCol w:w="6084"/>
      </w:tblGrid>
      <w:tr w:rsidR="002B5EDF">
        <w:trPr>
          <w:divId w:val="20668939"/>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Witness signature:</w:t>
            </w:r>
          </w:p>
        </w:tc>
        <w:tc>
          <w:tcPr>
            <w:tcW w:w="850" w:type="pct"/>
            <w:tcBorders>
              <w:bottom w:val="dotted" w:sz="8"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/s/ 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20668939"/>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Name:</w:t>
            </w:r>
          </w:p>
        </w:tc>
        <w:tc>
          <w:tcPr>
            <w:tcW w:w="850" w:type="pct"/>
            <w:hideMark/>
          </w:tcPr>
          <w:p w:rsidR="002B5EDF" w:rsidRDefault="00B802AF">
            <w:pPr>
              <w:widowControl w:val="0"/>
              <w:rPr>
                <w:rFonts w:eastAsia="Times New Roman"/>
                <w:color w:val="000000"/>
                <w:sz w:val="20"/>
                <w:szCs w:val="20"/>
              </w:rPr>
            </w:pPr>
            <w:r>
              <w:rPr>
                <w:rFonts w:eastAsia="Times New Roman"/>
                <w:color w:val="000000"/>
                <w:sz w:val="20"/>
                <w:szCs w:val="20"/>
              </w:rPr>
              <w:t>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20668939"/>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 xml:space="preserve">Address: </w:t>
            </w:r>
          </w:p>
        </w:tc>
        <w:tc>
          <w:tcPr>
            <w:tcW w:w="8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STEPHENSON HARWOOD</w:t>
            </w:r>
          </w:p>
          <w:p w:rsidR="002B5EDF" w:rsidRDefault="00B802AF">
            <w:pPr>
              <w:widowControl w:val="0"/>
              <w:jc w:val="both"/>
              <w:rPr>
                <w:rFonts w:eastAsia="Times New Roman"/>
                <w:color w:val="000000"/>
                <w:sz w:val="20"/>
                <w:szCs w:val="20"/>
              </w:rPr>
            </w:pPr>
            <w:r>
              <w:rPr>
                <w:rFonts w:eastAsia="Times New Roman"/>
                <w:color w:val="000000"/>
                <w:sz w:val="20"/>
                <w:szCs w:val="20"/>
              </w:rPr>
              <w:t>ARISTON BUILDING</w:t>
            </w:r>
          </w:p>
          <w:p w:rsidR="002B5EDF" w:rsidRDefault="00B802AF">
            <w:pPr>
              <w:widowControl w:val="0"/>
              <w:divId w:val="221061805"/>
              <w:rPr>
                <w:rFonts w:eastAsia="Times New Roman"/>
                <w:color w:val="000000"/>
                <w:sz w:val="20"/>
                <w:szCs w:val="20"/>
              </w:rPr>
            </w:pPr>
            <w:r>
              <w:rPr>
                <w:rFonts w:eastAsia="Times New Roman"/>
                <w:color w:val="000000"/>
                <w:sz w:val="20"/>
                <w:szCs w:val="20"/>
              </w:rPr>
              <w:t>2 FILELLINON STR. &amp; AKTI MIAOULI</w:t>
            </w:r>
          </w:p>
          <w:p w:rsidR="002B5EDF" w:rsidRDefault="00B802AF">
            <w:pPr>
              <w:widowControl w:val="0"/>
              <w:jc w:val="both"/>
              <w:rPr>
                <w:rFonts w:eastAsia="Times New Roman"/>
                <w:color w:val="000000"/>
                <w:sz w:val="20"/>
                <w:szCs w:val="20"/>
              </w:rPr>
            </w:pPr>
            <w:r>
              <w:rPr>
                <w:rFonts w:eastAsia="Times New Roman"/>
                <w:color w:val="000000"/>
                <w:sz w:val="20"/>
                <w:szCs w:val="20"/>
              </w:rPr>
              <w:t>PIRAEUS  185 36</w:t>
            </w:r>
          </w:p>
          <w:p w:rsidR="002B5EDF" w:rsidRDefault="00B802AF">
            <w:pPr>
              <w:widowControl w:val="0"/>
              <w:jc w:val="both"/>
              <w:rPr>
                <w:rFonts w:eastAsia="Times New Roman"/>
                <w:color w:val="000000"/>
                <w:sz w:val="20"/>
                <w:szCs w:val="20"/>
              </w:rPr>
            </w:pPr>
            <w:r>
              <w:rPr>
                <w:rFonts w:eastAsia="Times New Roman"/>
                <w:color w:val="000000"/>
                <w:sz w:val="20"/>
                <w:szCs w:val="20"/>
              </w:rPr>
              <w:t>TEL. 210 42 95 160</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783499436"/>
        <w:rPr>
          <w:rFonts w:eastAsia="Times New Roman"/>
          <w:color w:val="000000"/>
          <w:sz w:val="20"/>
          <w:szCs w:val="20"/>
        </w:rPr>
      </w:pPr>
    </w:p>
    <w:p w:rsidR="002B5EDF" w:rsidRDefault="002B5EDF">
      <w:pPr>
        <w:widowControl w:val="0"/>
        <w:divId w:val="1667902190"/>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1217"/>
        <w:gridCol w:w="1591"/>
        <w:gridCol w:w="468"/>
        <w:gridCol w:w="6084"/>
      </w:tblGrid>
      <w:tr w:rsidR="002B5EDF">
        <w:trPr>
          <w:divId w:val="1607545080"/>
        </w:trPr>
        <w:tc>
          <w:tcPr>
            <w:tcW w:w="0" w:type="auto"/>
            <w:gridSpan w:val="2"/>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Signed and delivered as</w:t>
            </w:r>
          </w:p>
          <w:p w:rsidR="002B5EDF" w:rsidRDefault="00B802AF">
            <w:pPr>
              <w:widowControl w:val="0"/>
              <w:jc w:val="both"/>
              <w:rPr>
                <w:rFonts w:eastAsia="Times New Roman"/>
                <w:color w:val="000000"/>
                <w:sz w:val="20"/>
                <w:szCs w:val="20"/>
              </w:rPr>
            </w:pPr>
            <w:r>
              <w:rPr>
                <w:rFonts w:eastAsia="Times New Roman"/>
                <w:b/>
                <w:bCs/>
                <w:color w:val="000000"/>
                <w:sz w:val="20"/>
                <w:szCs w:val="20"/>
              </w:rPr>
              <w:t>a Deed</w:t>
            </w:r>
            <w:r>
              <w:rPr>
                <w:rFonts w:eastAsia="Times New Roman"/>
                <w:color w:val="000000"/>
                <w:sz w:val="20"/>
                <w:szCs w:val="20"/>
              </w:rPr>
              <w:t xml:space="preserve"> by</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Tarawa Shipping Company Inc.</w:t>
            </w:r>
          </w:p>
          <w:p w:rsidR="002B5EDF" w:rsidRDefault="00B802AF">
            <w:pPr>
              <w:widowControl w:val="0"/>
              <w:jc w:val="both"/>
              <w:rPr>
                <w:rFonts w:eastAsia="Times New Roman"/>
                <w:color w:val="000000"/>
                <w:sz w:val="20"/>
                <w:szCs w:val="20"/>
              </w:rPr>
            </w:pPr>
            <w:r>
              <w:rPr>
                <w:rFonts w:eastAsia="Times New Roman"/>
                <w:color w:val="000000"/>
                <w:sz w:val="20"/>
                <w:szCs w:val="20"/>
              </w:rPr>
              <w:t>(as borrower)</w:t>
            </w:r>
          </w:p>
          <w:p w:rsidR="002B5EDF" w:rsidRDefault="00B802AF">
            <w:pPr>
              <w:widowControl w:val="0"/>
              <w:jc w:val="both"/>
              <w:rPr>
                <w:rFonts w:eastAsia="Times New Roman"/>
                <w:color w:val="000000"/>
                <w:sz w:val="20"/>
                <w:szCs w:val="20"/>
              </w:rPr>
            </w:pPr>
            <w:r>
              <w:rPr>
                <w:rFonts w:eastAsia="Times New Roman"/>
                <w:color w:val="000000"/>
                <w:sz w:val="20"/>
                <w:szCs w:val="20"/>
              </w:rPr>
              <w:t>acting by Andreas Nikolaus Michalopoulos</w:t>
            </w:r>
          </w:p>
          <w:p w:rsidR="002B5EDF" w:rsidRDefault="002B5EDF">
            <w:pPr>
              <w:widowControl w:val="0"/>
              <w:jc w:val="both"/>
              <w:rPr>
                <w:rFonts w:eastAsia="Times New Roman"/>
                <w:color w:val="000000"/>
                <w:sz w:val="20"/>
                <w:szCs w:val="20"/>
              </w:rPr>
            </w:pPr>
          </w:p>
          <w:p w:rsidR="002B5EDF" w:rsidRDefault="00B802AF">
            <w:pPr>
              <w:widowControl w:val="0"/>
              <w:jc w:val="both"/>
              <w:rPr>
                <w:rFonts w:eastAsia="Times New Roman"/>
                <w:color w:val="000000"/>
                <w:sz w:val="20"/>
                <w:szCs w:val="20"/>
              </w:rPr>
            </w:pPr>
            <w:r>
              <w:rPr>
                <w:rFonts w:eastAsia="Times New Roman"/>
                <w:color w:val="000000"/>
                <w:sz w:val="20"/>
                <w:szCs w:val="20"/>
              </w:rPr>
              <w:t>its duly authorised Attorney-in-fact</w:t>
            </w:r>
          </w:p>
          <w:p w:rsidR="002B5EDF" w:rsidRDefault="002B5EDF">
            <w:pPr>
              <w:widowControl w:val="0"/>
              <w:jc w:val="both"/>
              <w:rPr>
                <w:rFonts w:eastAsia="Times New Roman"/>
                <w:color w:val="000000"/>
                <w:sz w:val="20"/>
                <w:szCs w:val="20"/>
              </w:rPr>
            </w:pPr>
          </w:p>
          <w:p w:rsidR="002B5EDF" w:rsidRDefault="00B802AF">
            <w:pPr>
              <w:widowControl w:val="0"/>
              <w:jc w:val="both"/>
              <w:rPr>
                <w:rFonts w:eastAsia="Times New Roman"/>
                <w:color w:val="000000"/>
                <w:sz w:val="20"/>
                <w:szCs w:val="20"/>
              </w:rPr>
            </w:pPr>
            <w:r>
              <w:rPr>
                <w:rFonts w:eastAsia="Times New Roman"/>
                <w:color w:val="000000"/>
                <w:sz w:val="20"/>
                <w:szCs w:val="20"/>
              </w:rPr>
              <w:t>in the presence of: </w:t>
            </w:r>
          </w:p>
          <w:p w:rsidR="002B5EDF" w:rsidRDefault="00B802AF">
            <w:pPr>
              <w:widowControl w:val="0"/>
              <w:divId w:val="223296743"/>
              <w:rPr>
                <w:rFonts w:eastAsia="Times New Roman"/>
                <w:color w:val="000000"/>
                <w:sz w:val="20"/>
                <w:szCs w:val="20"/>
              </w:rPr>
            </w:pPr>
            <w:r>
              <w:rPr>
                <w:rFonts w:eastAsia="Times New Roman"/>
                <w:color w:val="000000"/>
                <w:sz w:val="20"/>
                <w:szCs w:val="20"/>
              </w:rPr>
              <w:t xml:space="preserve">  </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divId w:val="272634327"/>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divId w:val="2062708191"/>
              <w:rPr>
                <w:rFonts w:eastAsia="Times New Roman"/>
                <w:color w:val="000000"/>
                <w:sz w:val="20"/>
                <w:szCs w:val="20"/>
              </w:rPr>
            </w:pPr>
            <w:r>
              <w:rPr>
                <w:rFonts w:eastAsia="Times New Roman"/>
                <w:color w:val="000000"/>
                <w:sz w:val="20"/>
                <w:szCs w:val="20"/>
              </w:rPr>
              <w:t> </w:t>
            </w:r>
          </w:p>
          <w:p w:rsidR="002B5EDF" w:rsidRDefault="002B5EDF">
            <w:pPr>
              <w:widowControl w:val="0"/>
              <w:divId w:val="987903738"/>
              <w:rPr>
                <w:rFonts w:eastAsia="Times New Roman"/>
                <w:color w:val="000000"/>
                <w:sz w:val="20"/>
                <w:szCs w:val="20"/>
              </w:rPr>
            </w:pPr>
          </w:p>
          <w:p w:rsidR="002B5EDF" w:rsidRDefault="002B5EDF">
            <w:pPr>
              <w:widowControl w:val="0"/>
              <w:divId w:val="869299134"/>
              <w:rPr>
                <w:rFonts w:eastAsia="Times New Roman"/>
                <w:color w:val="000000"/>
                <w:sz w:val="20"/>
                <w:szCs w:val="20"/>
              </w:rPr>
            </w:pPr>
          </w:p>
          <w:p w:rsidR="002B5EDF" w:rsidRDefault="002B5EDF">
            <w:pPr>
              <w:widowControl w:val="0"/>
              <w:divId w:val="1845244899"/>
              <w:rPr>
                <w:rFonts w:eastAsia="Times New Roman"/>
                <w:color w:val="000000"/>
                <w:sz w:val="20"/>
                <w:szCs w:val="20"/>
              </w:rPr>
            </w:pPr>
          </w:p>
          <w:p w:rsidR="002B5EDF" w:rsidRDefault="00B802AF">
            <w:pPr>
              <w:widowControl w:val="0"/>
              <w:divId w:val="795492001"/>
              <w:rPr>
                <w:rFonts w:eastAsia="Times New Roman"/>
                <w:color w:val="000000"/>
                <w:sz w:val="20"/>
                <w:szCs w:val="20"/>
              </w:rPr>
            </w:pPr>
            <w:r>
              <w:rPr>
                <w:rFonts w:eastAsia="Times New Roman"/>
                <w:color w:val="000000"/>
                <w:sz w:val="20"/>
                <w:szCs w:val="20"/>
              </w:rPr>
              <w:t>/s/ Andreas Nikolaus Michalopoulos</w:t>
            </w:r>
          </w:p>
          <w:p w:rsidR="002B5EDF" w:rsidRDefault="002B5EDF">
            <w:pPr>
              <w:widowControl w:val="0"/>
              <w:divId w:val="1242908591"/>
              <w:rPr>
                <w:rFonts w:eastAsia="Times New Roman"/>
                <w:color w:val="000000"/>
                <w:sz w:val="20"/>
                <w:szCs w:val="20"/>
              </w:rPr>
            </w:pPr>
          </w:p>
        </w:tc>
      </w:tr>
      <w:tr w:rsidR="002B5EDF">
        <w:trPr>
          <w:divId w:val="1607545080"/>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Witness signature:</w:t>
            </w:r>
          </w:p>
        </w:tc>
        <w:tc>
          <w:tcPr>
            <w:tcW w:w="850" w:type="pct"/>
            <w:tcBorders>
              <w:bottom w:val="dotted" w:sz="8"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/s/ 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Name:</w:t>
            </w:r>
          </w:p>
        </w:tc>
        <w:tc>
          <w:tcPr>
            <w:tcW w:w="850" w:type="pct"/>
            <w:hideMark/>
          </w:tcPr>
          <w:p w:rsidR="002B5EDF" w:rsidRDefault="00B802AF">
            <w:pPr>
              <w:widowControl w:val="0"/>
              <w:rPr>
                <w:rFonts w:eastAsia="Times New Roman"/>
                <w:color w:val="000000"/>
                <w:sz w:val="20"/>
                <w:szCs w:val="20"/>
              </w:rPr>
            </w:pPr>
            <w:r>
              <w:rPr>
                <w:rFonts w:eastAsia="Times New Roman"/>
                <w:color w:val="000000"/>
                <w:sz w:val="20"/>
                <w:szCs w:val="20"/>
              </w:rPr>
              <w:t>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07545080"/>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 xml:space="preserve">Address: </w:t>
            </w:r>
          </w:p>
        </w:tc>
        <w:tc>
          <w:tcPr>
            <w:tcW w:w="8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 xml:space="preserve">STEPHENSON </w:t>
            </w:r>
            <w:r>
              <w:rPr>
                <w:rFonts w:eastAsia="Times New Roman"/>
                <w:color w:val="000000"/>
                <w:sz w:val="20"/>
                <w:szCs w:val="20"/>
              </w:rPr>
              <w:lastRenderedPageBreak/>
              <w:t>HARWOOD</w:t>
            </w:r>
          </w:p>
          <w:p w:rsidR="002B5EDF" w:rsidRDefault="00B802AF">
            <w:pPr>
              <w:widowControl w:val="0"/>
              <w:jc w:val="both"/>
              <w:rPr>
                <w:rFonts w:eastAsia="Times New Roman"/>
                <w:color w:val="000000"/>
                <w:sz w:val="20"/>
                <w:szCs w:val="20"/>
              </w:rPr>
            </w:pPr>
            <w:r>
              <w:rPr>
                <w:rFonts w:eastAsia="Times New Roman"/>
                <w:color w:val="000000"/>
                <w:sz w:val="20"/>
                <w:szCs w:val="20"/>
              </w:rPr>
              <w:t>ARISTON BUILDING</w:t>
            </w:r>
          </w:p>
          <w:p w:rsidR="002B5EDF" w:rsidRDefault="00B802AF">
            <w:pPr>
              <w:widowControl w:val="0"/>
              <w:divId w:val="817697291"/>
              <w:rPr>
                <w:rFonts w:eastAsia="Times New Roman"/>
                <w:color w:val="000000"/>
                <w:sz w:val="20"/>
                <w:szCs w:val="20"/>
              </w:rPr>
            </w:pPr>
            <w:r>
              <w:rPr>
                <w:rFonts w:eastAsia="Times New Roman"/>
                <w:color w:val="000000"/>
                <w:sz w:val="20"/>
                <w:szCs w:val="20"/>
              </w:rPr>
              <w:t>2 FILELLINON STR. &amp; AKTI MIAOULI</w:t>
            </w:r>
          </w:p>
          <w:p w:rsidR="002B5EDF" w:rsidRDefault="00B802AF">
            <w:pPr>
              <w:widowControl w:val="0"/>
              <w:jc w:val="both"/>
              <w:rPr>
                <w:rFonts w:eastAsia="Times New Roman"/>
                <w:color w:val="000000"/>
                <w:sz w:val="20"/>
                <w:szCs w:val="20"/>
              </w:rPr>
            </w:pPr>
            <w:r>
              <w:rPr>
                <w:rFonts w:eastAsia="Times New Roman"/>
                <w:color w:val="000000"/>
                <w:sz w:val="20"/>
                <w:szCs w:val="20"/>
              </w:rPr>
              <w:t>PIRAEUS  185 36</w:t>
            </w:r>
          </w:p>
          <w:p w:rsidR="002B5EDF" w:rsidRDefault="00B802AF">
            <w:pPr>
              <w:widowControl w:val="0"/>
              <w:jc w:val="both"/>
              <w:rPr>
                <w:rFonts w:eastAsia="Times New Roman"/>
                <w:color w:val="000000"/>
                <w:sz w:val="20"/>
                <w:szCs w:val="20"/>
              </w:rPr>
            </w:pPr>
            <w:r>
              <w:rPr>
                <w:rFonts w:eastAsia="Times New Roman"/>
                <w:color w:val="000000"/>
                <w:sz w:val="20"/>
                <w:szCs w:val="20"/>
              </w:rPr>
              <w:t>TEL. 210 42 95 160</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lastRenderedPageBreak/>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B802AF">
      <w:pPr>
        <w:widowControl w:val="0"/>
        <w:jc w:val="right"/>
        <w:divId w:val="1502965500"/>
        <w:rPr>
          <w:rFonts w:eastAsia="Times New Roman"/>
          <w:color w:val="000000"/>
          <w:sz w:val="20"/>
          <w:szCs w:val="20"/>
        </w:rPr>
      </w:pPr>
      <w:r>
        <w:rPr>
          <w:rFonts w:eastAsia="Times New Roman"/>
          <w:color w:val="000000"/>
          <w:sz w:val="20"/>
          <w:szCs w:val="20"/>
        </w:rPr>
        <w:lastRenderedPageBreak/>
        <w:t>Page 10</w:t>
      </w:r>
    </w:p>
    <w:p w:rsidR="002B5EDF" w:rsidRDefault="002F482C">
      <w:pPr>
        <w:widowControl w:val="0"/>
        <w:divId w:val="1429424786"/>
      </w:pPr>
      <w:r>
        <w:br w:type="page"/>
      </w:r>
    </w:p>
    <w:p w:rsidR="002B5EDF" w:rsidRDefault="002B5EDF">
      <w:pPr>
        <w:widowControl w:val="0"/>
        <w:divId w:val="1429424786"/>
        <w:rPr>
          <w:rFonts w:eastAsia="Times New Roman"/>
          <w:color w:val="000000"/>
          <w:sz w:val="20"/>
          <w:szCs w:val="20"/>
        </w:rPr>
      </w:pPr>
    </w:p>
    <w:p w:rsidR="002B5EDF" w:rsidRDefault="002B5EDF">
      <w:pPr>
        <w:widowControl w:val="0"/>
        <w:divId w:val="1973093193"/>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607545080"/>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Signed and delivered as</w:t>
            </w:r>
          </w:p>
          <w:p w:rsidR="002B5EDF" w:rsidRDefault="00B802AF">
            <w:pPr>
              <w:widowControl w:val="0"/>
              <w:jc w:val="both"/>
              <w:rPr>
                <w:rFonts w:eastAsia="Times New Roman"/>
                <w:color w:val="000000"/>
                <w:sz w:val="20"/>
                <w:szCs w:val="20"/>
              </w:rPr>
            </w:pPr>
            <w:r>
              <w:rPr>
                <w:rFonts w:eastAsia="Times New Roman"/>
                <w:b/>
                <w:bCs/>
                <w:color w:val="000000"/>
                <w:sz w:val="20"/>
                <w:szCs w:val="20"/>
              </w:rPr>
              <w:t>a Deed</w:t>
            </w:r>
            <w:r>
              <w:rPr>
                <w:rFonts w:eastAsia="Times New Roman"/>
                <w:color w:val="000000"/>
                <w:sz w:val="20"/>
                <w:szCs w:val="20"/>
              </w:rPr>
              <w:t xml:space="preserve"> by</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Performance Shipping Inc.</w:t>
            </w:r>
          </w:p>
          <w:p w:rsidR="002B5EDF" w:rsidRDefault="00B802AF">
            <w:pPr>
              <w:widowControl w:val="0"/>
              <w:jc w:val="both"/>
              <w:rPr>
                <w:rFonts w:eastAsia="Times New Roman"/>
                <w:color w:val="000000"/>
                <w:sz w:val="20"/>
                <w:szCs w:val="20"/>
              </w:rPr>
            </w:pPr>
            <w:r>
              <w:rPr>
                <w:rFonts w:eastAsia="Times New Roman"/>
                <w:color w:val="000000"/>
                <w:sz w:val="20"/>
                <w:szCs w:val="20"/>
              </w:rPr>
              <w:t>(as guarantor)</w:t>
            </w:r>
          </w:p>
          <w:p w:rsidR="002B5EDF" w:rsidRDefault="00B802AF">
            <w:pPr>
              <w:widowControl w:val="0"/>
              <w:jc w:val="both"/>
              <w:rPr>
                <w:rFonts w:eastAsia="Times New Roman"/>
                <w:color w:val="000000"/>
                <w:sz w:val="20"/>
                <w:szCs w:val="20"/>
              </w:rPr>
            </w:pPr>
            <w:r>
              <w:rPr>
                <w:rFonts w:eastAsia="Times New Roman"/>
                <w:color w:val="000000"/>
                <w:sz w:val="20"/>
                <w:szCs w:val="20"/>
              </w:rPr>
              <w:t>acting by Andreas Nikolaus Michalopoulos</w:t>
            </w:r>
          </w:p>
          <w:p w:rsidR="002B5EDF" w:rsidRDefault="002B5EDF">
            <w:pPr>
              <w:widowControl w:val="0"/>
              <w:jc w:val="both"/>
              <w:rPr>
                <w:rFonts w:eastAsia="Times New Roman"/>
                <w:color w:val="000000"/>
                <w:sz w:val="20"/>
                <w:szCs w:val="20"/>
              </w:rPr>
            </w:pPr>
          </w:p>
          <w:p w:rsidR="002B5EDF" w:rsidRDefault="00B802AF">
            <w:pPr>
              <w:widowControl w:val="0"/>
              <w:jc w:val="both"/>
              <w:rPr>
                <w:rFonts w:eastAsia="Times New Roman"/>
                <w:color w:val="000000"/>
                <w:sz w:val="20"/>
                <w:szCs w:val="20"/>
              </w:rPr>
            </w:pPr>
            <w:r>
              <w:rPr>
                <w:rFonts w:eastAsia="Times New Roman"/>
                <w:color w:val="000000"/>
                <w:sz w:val="20"/>
                <w:szCs w:val="20"/>
              </w:rPr>
              <w:t>its duly authorised Attorney-in-fact</w:t>
            </w:r>
          </w:p>
          <w:p w:rsidR="002B5EDF" w:rsidRDefault="002B5EDF">
            <w:pPr>
              <w:widowControl w:val="0"/>
              <w:jc w:val="both"/>
              <w:rPr>
                <w:rFonts w:eastAsia="Times New Roman"/>
                <w:color w:val="000000"/>
                <w:sz w:val="20"/>
                <w:szCs w:val="20"/>
              </w:rPr>
            </w:pPr>
          </w:p>
          <w:p w:rsidR="002B5EDF" w:rsidRDefault="00B802AF">
            <w:pPr>
              <w:widowControl w:val="0"/>
              <w:jc w:val="both"/>
              <w:rPr>
                <w:rFonts w:eastAsia="Times New Roman"/>
                <w:color w:val="000000"/>
                <w:sz w:val="20"/>
                <w:szCs w:val="20"/>
              </w:rPr>
            </w:pPr>
            <w:r>
              <w:rPr>
                <w:rFonts w:eastAsia="Times New Roman"/>
                <w:color w:val="000000"/>
                <w:sz w:val="20"/>
                <w:szCs w:val="20"/>
              </w:rPr>
              <w:t xml:space="preserve">in the presence of: </w:t>
            </w:r>
          </w:p>
          <w:p w:rsidR="002B5EDF" w:rsidRDefault="002B5EDF">
            <w:pPr>
              <w:widowControl w:val="0"/>
              <w:jc w:val="both"/>
              <w:rPr>
                <w:rFonts w:eastAsia="Times New Roman"/>
                <w:color w:val="000000"/>
                <w:sz w:val="20"/>
                <w:szCs w:val="20"/>
              </w:rPr>
            </w:pP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3250" w:type="pct"/>
            <w:hideMark/>
          </w:tcPr>
          <w:p w:rsidR="002B5EDF" w:rsidRDefault="00B802AF">
            <w:pPr>
              <w:widowControl w:val="0"/>
              <w:divId w:val="2120446770"/>
              <w:rPr>
                <w:rFonts w:eastAsia="Times New Roman"/>
                <w:color w:val="000000"/>
                <w:sz w:val="20"/>
                <w:szCs w:val="20"/>
              </w:rPr>
            </w:pPr>
            <w:r>
              <w:rPr>
                <w:rFonts w:eastAsia="Times New Roman"/>
                <w:color w:val="000000"/>
                <w:sz w:val="20"/>
                <w:szCs w:val="20"/>
              </w:rPr>
              <w:t> </w:t>
            </w:r>
          </w:p>
          <w:p w:rsidR="002B5EDF" w:rsidRDefault="002B5EDF">
            <w:pPr>
              <w:widowControl w:val="0"/>
              <w:divId w:val="1807164654"/>
              <w:rPr>
                <w:rFonts w:eastAsia="Times New Roman"/>
                <w:color w:val="000000"/>
                <w:sz w:val="20"/>
                <w:szCs w:val="20"/>
              </w:rPr>
            </w:pPr>
          </w:p>
          <w:p w:rsidR="002B5EDF" w:rsidRDefault="002B5EDF">
            <w:pPr>
              <w:widowControl w:val="0"/>
              <w:divId w:val="1646858394"/>
              <w:rPr>
                <w:rFonts w:eastAsia="Times New Roman"/>
                <w:color w:val="000000"/>
                <w:sz w:val="20"/>
                <w:szCs w:val="20"/>
              </w:rPr>
            </w:pPr>
          </w:p>
          <w:p w:rsidR="002B5EDF" w:rsidRDefault="002B5EDF">
            <w:pPr>
              <w:widowControl w:val="0"/>
              <w:divId w:val="1841120649"/>
              <w:rPr>
                <w:rFonts w:eastAsia="Times New Roman"/>
                <w:color w:val="000000"/>
                <w:sz w:val="20"/>
                <w:szCs w:val="20"/>
              </w:rPr>
            </w:pPr>
          </w:p>
          <w:p w:rsidR="002B5EDF" w:rsidRDefault="00B802AF">
            <w:pPr>
              <w:widowControl w:val="0"/>
              <w:divId w:val="697973491"/>
              <w:rPr>
                <w:rFonts w:eastAsia="Times New Roman"/>
                <w:color w:val="000000"/>
                <w:sz w:val="20"/>
                <w:szCs w:val="20"/>
              </w:rPr>
            </w:pPr>
            <w:r>
              <w:rPr>
                <w:rFonts w:eastAsia="Times New Roman"/>
                <w:color w:val="000000"/>
                <w:sz w:val="20"/>
                <w:szCs w:val="20"/>
              </w:rPr>
              <w:t xml:space="preserve">/s/ Andreas Nikolaus Michalopoulos </w:t>
            </w:r>
          </w:p>
        </w:tc>
      </w:tr>
    </w:tbl>
    <w:p w:rsidR="002B5EDF" w:rsidRDefault="002B5EDF">
      <w:pPr>
        <w:widowControl w:val="0"/>
        <w:divId w:val="1375159195"/>
        <w:rPr>
          <w:rFonts w:eastAsia="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217"/>
        <w:gridCol w:w="1591"/>
        <w:gridCol w:w="468"/>
        <w:gridCol w:w="6084"/>
      </w:tblGrid>
      <w:tr w:rsidR="002B5EDF">
        <w:trPr>
          <w:divId w:val="1375159195"/>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Witness signature:</w:t>
            </w:r>
          </w:p>
        </w:tc>
        <w:tc>
          <w:tcPr>
            <w:tcW w:w="850" w:type="pct"/>
            <w:tcBorders>
              <w:bottom w:val="dotted" w:sz="8"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/s/ 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75159195"/>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Name:</w:t>
            </w:r>
          </w:p>
        </w:tc>
        <w:tc>
          <w:tcPr>
            <w:tcW w:w="850" w:type="pct"/>
            <w:hideMark/>
          </w:tcPr>
          <w:p w:rsidR="002B5EDF" w:rsidRDefault="00B802AF">
            <w:pPr>
              <w:widowControl w:val="0"/>
              <w:rPr>
                <w:rFonts w:eastAsia="Times New Roman"/>
                <w:color w:val="000000"/>
                <w:sz w:val="20"/>
                <w:szCs w:val="20"/>
              </w:rPr>
            </w:pPr>
            <w:r>
              <w:rPr>
                <w:rFonts w:eastAsia="Times New Roman"/>
                <w:color w:val="000000"/>
                <w:sz w:val="20"/>
                <w:szCs w:val="20"/>
              </w:rPr>
              <w:t>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75159195"/>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 xml:space="preserve">Address: </w:t>
            </w:r>
          </w:p>
        </w:tc>
        <w:tc>
          <w:tcPr>
            <w:tcW w:w="8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STEPHENSON HARWOOD</w:t>
            </w:r>
          </w:p>
          <w:p w:rsidR="002B5EDF" w:rsidRDefault="00B802AF">
            <w:pPr>
              <w:widowControl w:val="0"/>
              <w:jc w:val="both"/>
              <w:rPr>
                <w:rFonts w:eastAsia="Times New Roman"/>
                <w:color w:val="000000"/>
                <w:sz w:val="20"/>
                <w:szCs w:val="20"/>
              </w:rPr>
            </w:pPr>
            <w:r>
              <w:rPr>
                <w:rFonts w:eastAsia="Times New Roman"/>
                <w:color w:val="000000"/>
                <w:sz w:val="20"/>
                <w:szCs w:val="20"/>
              </w:rPr>
              <w:t>ARISTON BUILDING</w:t>
            </w:r>
          </w:p>
          <w:p w:rsidR="002B5EDF" w:rsidRDefault="00B802AF">
            <w:pPr>
              <w:widowControl w:val="0"/>
              <w:divId w:val="1649624483"/>
              <w:rPr>
                <w:rFonts w:eastAsia="Times New Roman"/>
                <w:color w:val="000000"/>
                <w:sz w:val="20"/>
                <w:szCs w:val="20"/>
              </w:rPr>
            </w:pPr>
            <w:r>
              <w:rPr>
                <w:rFonts w:eastAsia="Times New Roman"/>
                <w:color w:val="000000"/>
                <w:sz w:val="20"/>
                <w:szCs w:val="20"/>
              </w:rPr>
              <w:t>2 FILELLINON STR. &amp; AKTI MIAOULI</w:t>
            </w:r>
          </w:p>
          <w:p w:rsidR="002B5EDF" w:rsidRDefault="00B802AF">
            <w:pPr>
              <w:widowControl w:val="0"/>
              <w:jc w:val="both"/>
              <w:rPr>
                <w:rFonts w:eastAsia="Times New Roman"/>
                <w:color w:val="000000"/>
                <w:sz w:val="20"/>
                <w:szCs w:val="20"/>
              </w:rPr>
            </w:pPr>
            <w:r>
              <w:rPr>
                <w:rFonts w:eastAsia="Times New Roman"/>
                <w:color w:val="000000"/>
                <w:sz w:val="20"/>
                <w:szCs w:val="20"/>
              </w:rPr>
              <w:t>PIRAEUS  185 36</w:t>
            </w:r>
          </w:p>
          <w:p w:rsidR="002B5EDF" w:rsidRDefault="00B802AF">
            <w:pPr>
              <w:widowControl w:val="0"/>
              <w:jc w:val="both"/>
              <w:rPr>
                <w:rFonts w:eastAsia="Times New Roman"/>
                <w:color w:val="000000"/>
                <w:sz w:val="20"/>
                <w:szCs w:val="20"/>
              </w:rPr>
            </w:pPr>
            <w:r>
              <w:rPr>
                <w:rFonts w:eastAsia="Times New Roman"/>
                <w:color w:val="000000"/>
                <w:sz w:val="20"/>
                <w:szCs w:val="20"/>
              </w:rPr>
              <w:t>TEL. 210 42 95 160</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020357319"/>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607545080"/>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Signed and delivered as</w:t>
            </w:r>
          </w:p>
          <w:p w:rsidR="002B5EDF" w:rsidRDefault="00B802AF">
            <w:pPr>
              <w:widowControl w:val="0"/>
              <w:jc w:val="both"/>
              <w:rPr>
                <w:rFonts w:eastAsia="Times New Roman"/>
                <w:color w:val="000000"/>
                <w:sz w:val="20"/>
                <w:szCs w:val="20"/>
              </w:rPr>
            </w:pPr>
            <w:r>
              <w:rPr>
                <w:rFonts w:eastAsia="Times New Roman"/>
                <w:b/>
                <w:bCs/>
                <w:color w:val="000000"/>
                <w:sz w:val="20"/>
                <w:szCs w:val="20"/>
              </w:rPr>
              <w:t>a Deed</w:t>
            </w:r>
            <w:r>
              <w:rPr>
                <w:rFonts w:eastAsia="Times New Roman"/>
                <w:color w:val="000000"/>
                <w:sz w:val="20"/>
                <w:szCs w:val="20"/>
              </w:rPr>
              <w:t xml:space="preserve"> by</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Nordea Bank Abp, filial i Norge</w:t>
            </w:r>
          </w:p>
          <w:p w:rsidR="002B5EDF" w:rsidRDefault="00B802AF">
            <w:pPr>
              <w:widowControl w:val="0"/>
              <w:jc w:val="both"/>
              <w:rPr>
                <w:rFonts w:eastAsia="Times New Roman"/>
                <w:color w:val="000000"/>
                <w:sz w:val="20"/>
                <w:szCs w:val="20"/>
              </w:rPr>
            </w:pPr>
            <w:r>
              <w:rPr>
                <w:rFonts w:eastAsia="Times New Roman"/>
                <w:color w:val="000000"/>
                <w:sz w:val="20"/>
                <w:szCs w:val="20"/>
              </w:rPr>
              <w:t>(as a Lender)</w:t>
            </w:r>
          </w:p>
          <w:p w:rsidR="002B5EDF" w:rsidRDefault="00B802AF">
            <w:pPr>
              <w:widowControl w:val="0"/>
              <w:jc w:val="both"/>
              <w:rPr>
                <w:rFonts w:eastAsia="Times New Roman"/>
                <w:color w:val="000000"/>
                <w:sz w:val="20"/>
                <w:szCs w:val="20"/>
              </w:rPr>
            </w:pPr>
            <w:r>
              <w:rPr>
                <w:rFonts w:eastAsia="Times New Roman"/>
                <w:color w:val="000000"/>
                <w:sz w:val="20"/>
                <w:szCs w:val="20"/>
              </w:rPr>
              <w:t>acting by Konstantinos Karachalios</w:t>
            </w:r>
          </w:p>
          <w:p w:rsidR="002B5EDF" w:rsidRDefault="00B802AF">
            <w:pPr>
              <w:widowControl w:val="0"/>
              <w:jc w:val="both"/>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its duly authorised Attorney-in-fact</w:t>
            </w:r>
          </w:p>
          <w:p w:rsidR="002B5EDF" w:rsidRDefault="00B802AF">
            <w:pPr>
              <w:widowControl w:val="0"/>
              <w:jc w:val="both"/>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in the presence of:</w:t>
            </w:r>
          </w:p>
          <w:p w:rsidR="002B5EDF" w:rsidRDefault="00B802AF">
            <w:pPr>
              <w:widowControl w:val="0"/>
              <w:jc w:val="both"/>
              <w:rPr>
                <w:rFonts w:eastAsia="Times New Roman"/>
                <w:color w:val="000000"/>
                <w:sz w:val="20"/>
                <w:szCs w:val="20"/>
              </w:rPr>
            </w:pPr>
            <w:r>
              <w:rPr>
                <w:rFonts w:eastAsia="Times New Roman"/>
                <w:color w:val="000000"/>
                <w:sz w:val="20"/>
                <w:szCs w:val="20"/>
              </w:rPr>
              <w:t> </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divId w:val="44912995"/>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divId w:val="1876845106"/>
              <w:rPr>
                <w:rFonts w:eastAsia="Times New Roman"/>
                <w:color w:val="000000"/>
                <w:sz w:val="20"/>
                <w:szCs w:val="20"/>
              </w:rPr>
            </w:pPr>
            <w:r>
              <w:rPr>
                <w:rFonts w:eastAsia="Times New Roman"/>
                <w:color w:val="000000"/>
                <w:sz w:val="20"/>
                <w:szCs w:val="20"/>
              </w:rPr>
              <w:t> </w:t>
            </w:r>
          </w:p>
          <w:p w:rsidR="002B5EDF" w:rsidRDefault="002B5EDF">
            <w:pPr>
              <w:widowControl w:val="0"/>
              <w:divId w:val="1111629019"/>
              <w:rPr>
                <w:rFonts w:eastAsia="Times New Roman"/>
                <w:color w:val="000000"/>
                <w:sz w:val="20"/>
                <w:szCs w:val="20"/>
              </w:rPr>
            </w:pPr>
          </w:p>
          <w:p w:rsidR="002B5EDF" w:rsidRDefault="002B5EDF">
            <w:pPr>
              <w:widowControl w:val="0"/>
              <w:divId w:val="215315266"/>
              <w:rPr>
                <w:rFonts w:eastAsia="Times New Roman"/>
                <w:color w:val="000000"/>
                <w:sz w:val="20"/>
                <w:szCs w:val="20"/>
              </w:rPr>
            </w:pPr>
          </w:p>
          <w:p w:rsidR="002B5EDF" w:rsidRDefault="002B5EDF">
            <w:pPr>
              <w:widowControl w:val="0"/>
              <w:divId w:val="1163008406"/>
              <w:rPr>
                <w:rFonts w:eastAsia="Times New Roman"/>
                <w:color w:val="000000"/>
                <w:sz w:val="20"/>
                <w:szCs w:val="20"/>
              </w:rPr>
            </w:pPr>
          </w:p>
          <w:p w:rsidR="002B5EDF" w:rsidRDefault="00B802AF">
            <w:pPr>
              <w:widowControl w:val="0"/>
              <w:divId w:val="334112787"/>
              <w:rPr>
                <w:rFonts w:eastAsia="Times New Roman"/>
                <w:color w:val="000000"/>
                <w:sz w:val="20"/>
                <w:szCs w:val="20"/>
              </w:rPr>
            </w:pPr>
            <w:r>
              <w:rPr>
                <w:rFonts w:eastAsia="Times New Roman"/>
                <w:color w:val="000000"/>
                <w:sz w:val="20"/>
                <w:szCs w:val="20"/>
              </w:rPr>
              <w:t>/s/ Konstantinos Karachalios</w:t>
            </w:r>
          </w:p>
        </w:tc>
      </w:tr>
    </w:tbl>
    <w:p w:rsidR="002B5EDF" w:rsidRDefault="002B5EDF">
      <w:pPr>
        <w:widowControl w:val="0"/>
        <w:divId w:val="542255254"/>
        <w:rPr>
          <w:rFonts w:eastAsia="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217"/>
        <w:gridCol w:w="1591"/>
        <w:gridCol w:w="468"/>
        <w:gridCol w:w="6084"/>
      </w:tblGrid>
      <w:tr w:rsidR="002B5EDF">
        <w:trPr>
          <w:divId w:val="542255254"/>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Witness signature:</w:t>
            </w:r>
          </w:p>
        </w:tc>
        <w:tc>
          <w:tcPr>
            <w:tcW w:w="850" w:type="pct"/>
            <w:tcBorders>
              <w:bottom w:val="dotted" w:sz="8"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/s/ 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542255254"/>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Name:</w:t>
            </w:r>
          </w:p>
        </w:tc>
        <w:tc>
          <w:tcPr>
            <w:tcW w:w="850" w:type="pct"/>
            <w:hideMark/>
          </w:tcPr>
          <w:p w:rsidR="002B5EDF" w:rsidRDefault="00B802AF">
            <w:pPr>
              <w:widowControl w:val="0"/>
              <w:rPr>
                <w:rFonts w:eastAsia="Times New Roman"/>
                <w:color w:val="000000"/>
                <w:sz w:val="20"/>
                <w:szCs w:val="20"/>
              </w:rPr>
            </w:pPr>
            <w:r>
              <w:rPr>
                <w:rFonts w:eastAsia="Times New Roman"/>
                <w:color w:val="000000"/>
                <w:sz w:val="20"/>
                <w:szCs w:val="20"/>
              </w:rPr>
              <w:t>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542255254"/>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 xml:space="preserve">Address: </w:t>
            </w:r>
          </w:p>
        </w:tc>
        <w:tc>
          <w:tcPr>
            <w:tcW w:w="8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STEPHENSON HARWOOD</w:t>
            </w:r>
          </w:p>
          <w:p w:rsidR="002B5EDF" w:rsidRDefault="00B802AF">
            <w:pPr>
              <w:widowControl w:val="0"/>
              <w:jc w:val="both"/>
              <w:rPr>
                <w:rFonts w:eastAsia="Times New Roman"/>
                <w:color w:val="000000"/>
                <w:sz w:val="20"/>
                <w:szCs w:val="20"/>
              </w:rPr>
            </w:pPr>
            <w:r>
              <w:rPr>
                <w:rFonts w:eastAsia="Times New Roman"/>
                <w:color w:val="000000"/>
                <w:sz w:val="20"/>
                <w:szCs w:val="20"/>
              </w:rPr>
              <w:t>ARISTON BUILDING</w:t>
            </w:r>
          </w:p>
          <w:p w:rsidR="002B5EDF" w:rsidRDefault="00B802AF">
            <w:pPr>
              <w:widowControl w:val="0"/>
              <w:divId w:val="2005815769"/>
              <w:rPr>
                <w:rFonts w:eastAsia="Times New Roman"/>
                <w:color w:val="000000"/>
                <w:sz w:val="20"/>
                <w:szCs w:val="20"/>
              </w:rPr>
            </w:pPr>
            <w:r>
              <w:rPr>
                <w:rFonts w:eastAsia="Times New Roman"/>
                <w:color w:val="000000"/>
                <w:sz w:val="20"/>
                <w:szCs w:val="20"/>
              </w:rPr>
              <w:t xml:space="preserve">2 FILELLINON STR. &amp; AKTI </w:t>
            </w:r>
            <w:r>
              <w:rPr>
                <w:rFonts w:eastAsia="Times New Roman"/>
                <w:color w:val="000000"/>
                <w:sz w:val="20"/>
                <w:szCs w:val="20"/>
              </w:rPr>
              <w:lastRenderedPageBreak/>
              <w:t>MIAOULI</w:t>
            </w:r>
          </w:p>
          <w:p w:rsidR="002B5EDF" w:rsidRDefault="00B802AF">
            <w:pPr>
              <w:widowControl w:val="0"/>
              <w:jc w:val="both"/>
              <w:rPr>
                <w:rFonts w:eastAsia="Times New Roman"/>
                <w:color w:val="000000"/>
                <w:sz w:val="20"/>
                <w:szCs w:val="20"/>
              </w:rPr>
            </w:pPr>
            <w:r>
              <w:rPr>
                <w:rFonts w:eastAsia="Times New Roman"/>
                <w:color w:val="000000"/>
                <w:sz w:val="20"/>
                <w:szCs w:val="20"/>
              </w:rPr>
              <w:t>PIRAEUS  185 36</w:t>
            </w:r>
          </w:p>
          <w:p w:rsidR="002B5EDF" w:rsidRDefault="00B802AF">
            <w:pPr>
              <w:widowControl w:val="0"/>
              <w:jc w:val="both"/>
              <w:rPr>
                <w:rFonts w:eastAsia="Times New Roman"/>
                <w:color w:val="000000"/>
                <w:sz w:val="20"/>
                <w:szCs w:val="20"/>
              </w:rPr>
            </w:pPr>
            <w:r>
              <w:rPr>
                <w:rFonts w:eastAsia="Times New Roman"/>
                <w:color w:val="000000"/>
                <w:sz w:val="20"/>
                <w:szCs w:val="20"/>
              </w:rPr>
              <w:t>TEL. 210 42 95 160</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lastRenderedPageBreak/>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695498018"/>
        <w:rPr>
          <w:rFonts w:eastAsia="Times New Roman"/>
          <w:color w:val="000000"/>
          <w:sz w:val="20"/>
          <w:szCs w:val="20"/>
        </w:rPr>
      </w:pPr>
    </w:p>
    <w:p w:rsidR="002B5EDF" w:rsidRDefault="002B5EDF">
      <w:pPr>
        <w:widowControl w:val="0"/>
        <w:divId w:val="1410620203"/>
        <w:rPr>
          <w:rFonts w:eastAsia="Times New Roman"/>
          <w:color w:val="000000"/>
          <w:sz w:val="20"/>
          <w:szCs w:val="20"/>
        </w:rPr>
      </w:pPr>
    </w:p>
    <w:p w:rsidR="002B5EDF" w:rsidRDefault="00B802AF">
      <w:pPr>
        <w:widowControl w:val="0"/>
        <w:jc w:val="right"/>
        <w:divId w:val="1471938572"/>
        <w:rPr>
          <w:rFonts w:eastAsia="Times New Roman"/>
          <w:color w:val="000000"/>
          <w:sz w:val="20"/>
          <w:szCs w:val="20"/>
        </w:rPr>
      </w:pPr>
      <w:r>
        <w:rPr>
          <w:rFonts w:eastAsia="Times New Roman"/>
          <w:color w:val="000000"/>
          <w:sz w:val="20"/>
          <w:szCs w:val="20"/>
        </w:rPr>
        <w:t>Page 11</w:t>
      </w:r>
    </w:p>
    <w:p w:rsidR="002B5EDF" w:rsidRDefault="002F482C">
      <w:pPr>
        <w:widowControl w:val="0"/>
        <w:divId w:val="563443552"/>
      </w:pPr>
      <w:r>
        <w:br w:type="page"/>
      </w:r>
    </w:p>
    <w:p w:rsidR="002B5EDF" w:rsidRDefault="002B5EDF">
      <w:pPr>
        <w:widowControl w:val="0"/>
        <w:divId w:val="563443552"/>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607545080"/>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Signed and delivered as</w:t>
            </w:r>
          </w:p>
          <w:p w:rsidR="002B5EDF" w:rsidRDefault="00B802AF">
            <w:pPr>
              <w:widowControl w:val="0"/>
              <w:jc w:val="both"/>
              <w:rPr>
                <w:rFonts w:eastAsia="Times New Roman"/>
                <w:color w:val="000000"/>
                <w:sz w:val="20"/>
                <w:szCs w:val="20"/>
              </w:rPr>
            </w:pPr>
            <w:r>
              <w:rPr>
                <w:rFonts w:eastAsia="Times New Roman"/>
                <w:b/>
                <w:bCs/>
                <w:color w:val="000000"/>
                <w:sz w:val="20"/>
                <w:szCs w:val="20"/>
              </w:rPr>
              <w:t>a Deed</w:t>
            </w:r>
            <w:r>
              <w:rPr>
                <w:rFonts w:eastAsia="Times New Roman"/>
                <w:color w:val="000000"/>
                <w:sz w:val="20"/>
                <w:szCs w:val="20"/>
              </w:rPr>
              <w:t xml:space="preserve"> by</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Nordea Bank Abp, filial i Norge</w:t>
            </w:r>
          </w:p>
          <w:p w:rsidR="002B5EDF" w:rsidRDefault="00B802AF">
            <w:pPr>
              <w:widowControl w:val="0"/>
              <w:jc w:val="both"/>
              <w:rPr>
                <w:rFonts w:eastAsia="Times New Roman"/>
                <w:color w:val="000000"/>
                <w:sz w:val="20"/>
                <w:szCs w:val="20"/>
              </w:rPr>
            </w:pPr>
            <w:r>
              <w:rPr>
                <w:rFonts w:eastAsia="Times New Roman"/>
                <w:color w:val="000000"/>
                <w:sz w:val="20"/>
                <w:szCs w:val="20"/>
              </w:rPr>
              <w:t>(as Arranger)</w:t>
            </w:r>
          </w:p>
          <w:p w:rsidR="002B5EDF" w:rsidRDefault="00B802AF">
            <w:pPr>
              <w:widowControl w:val="0"/>
              <w:jc w:val="both"/>
              <w:rPr>
                <w:rFonts w:eastAsia="Times New Roman"/>
                <w:color w:val="000000"/>
                <w:sz w:val="20"/>
                <w:szCs w:val="20"/>
              </w:rPr>
            </w:pPr>
            <w:r>
              <w:rPr>
                <w:rFonts w:eastAsia="Times New Roman"/>
                <w:color w:val="000000"/>
                <w:sz w:val="20"/>
                <w:szCs w:val="20"/>
              </w:rPr>
              <w:t>acting by Konstantinos Karachalios</w:t>
            </w:r>
          </w:p>
          <w:p w:rsidR="002B5EDF" w:rsidRDefault="00B802AF">
            <w:pPr>
              <w:widowControl w:val="0"/>
              <w:jc w:val="both"/>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its duly authorised Attorney-in-fact</w:t>
            </w:r>
          </w:p>
          <w:p w:rsidR="002B5EDF" w:rsidRDefault="00B802AF">
            <w:pPr>
              <w:widowControl w:val="0"/>
              <w:jc w:val="both"/>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in the presence of:</w:t>
            </w:r>
          </w:p>
          <w:p w:rsidR="002B5EDF" w:rsidRDefault="00B802AF">
            <w:pPr>
              <w:widowControl w:val="0"/>
              <w:divId w:val="434986606"/>
              <w:rPr>
                <w:rFonts w:eastAsia="Times New Roman"/>
                <w:color w:val="000000"/>
                <w:sz w:val="20"/>
                <w:szCs w:val="20"/>
              </w:rPr>
            </w:pPr>
            <w:r>
              <w:rPr>
                <w:rFonts w:eastAsia="Times New Roman"/>
                <w:color w:val="000000"/>
                <w:sz w:val="20"/>
                <w:szCs w:val="20"/>
              </w:rPr>
              <w:t> </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divId w:val="1399283408"/>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divId w:val="23948598"/>
              <w:rPr>
                <w:rFonts w:eastAsia="Times New Roman"/>
                <w:color w:val="000000"/>
                <w:sz w:val="20"/>
                <w:szCs w:val="20"/>
              </w:rPr>
            </w:pPr>
            <w:r>
              <w:rPr>
                <w:rFonts w:eastAsia="Times New Roman"/>
                <w:color w:val="000000"/>
                <w:sz w:val="20"/>
                <w:szCs w:val="20"/>
              </w:rPr>
              <w:t> </w:t>
            </w:r>
          </w:p>
          <w:p w:rsidR="002B5EDF" w:rsidRDefault="002B5EDF">
            <w:pPr>
              <w:widowControl w:val="0"/>
              <w:divId w:val="1407653785"/>
              <w:rPr>
                <w:rFonts w:eastAsia="Times New Roman"/>
                <w:color w:val="000000"/>
                <w:sz w:val="20"/>
                <w:szCs w:val="20"/>
              </w:rPr>
            </w:pPr>
          </w:p>
          <w:p w:rsidR="002B5EDF" w:rsidRDefault="002B5EDF">
            <w:pPr>
              <w:widowControl w:val="0"/>
              <w:divId w:val="1434742309"/>
              <w:rPr>
                <w:rFonts w:eastAsia="Times New Roman"/>
                <w:color w:val="000000"/>
                <w:sz w:val="20"/>
                <w:szCs w:val="20"/>
              </w:rPr>
            </w:pPr>
          </w:p>
          <w:p w:rsidR="002B5EDF" w:rsidRDefault="002B5EDF">
            <w:pPr>
              <w:widowControl w:val="0"/>
              <w:divId w:val="1017922972"/>
              <w:rPr>
                <w:rFonts w:eastAsia="Times New Roman"/>
                <w:color w:val="000000"/>
                <w:sz w:val="20"/>
                <w:szCs w:val="20"/>
              </w:rPr>
            </w:pPr>
          </w:p>
          <w:p w:rsidR="002B5EDF" w:rsidRDefault="00B802AF">
            <w:pPr>
              <w:widowControl w:val="0"/>
              <w:divId w:val="152914551"/>
              <w:rPr>
                <w:rFonts w:eastAsia="Times New Roman"/>
                <w:color w:val="000000"/>
                <w:sz w:val="20"/>
                <w:szCs w:val="20"/>
              </w:rPr>
            </w:pPr>
            <w:r>
              <w:rPr>
                <w:rFonts w:eastAsia="Times New Roman"/>
                <w:color w:val="000000"/>
                <w:sz w:val="20"/>
                <w:szCs w:val="20"/>
              </w:rPr>
              <w:t xml:space="preserve">/s/ Konstantinos Karachalios </w:t>
            </w:r>
          </w:p>
        </w:tc>
      </w:tr>
    </w:tbl>
    <w:p w:rsidR="002B5EDF" w:rsidRDefault="002B5EDF">
      <w:pPr>
        <w:widowControl w:val="0"/>
        <w:divId w:val="559219406"/>
        <w:rPr>
          <w:rFonts w:eastAsia="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217"/>
        <w:gridCol w:w="1591"/>
        <w:gridCol w:w="468"/>
        <w:gridCol w:w="6084"/>
      </w:tblGrid>
      <w:tr w:rsidR="002B5EDF">
        <w:trPr>
          <w:divId w:val="559219406"/>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Witness signature:</w:t>
            </w:r>
          </w:p>
        </w:tc>
        <w:tc>
          <w:tcPr>
            <w:tcW w:w="850" w:type="pct"/>
            <w:tcBorders>
              <w:bottom w:val="dotted" w:sz="8"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/s/ 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559219406"/>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Name:</w:t>
            </w:r>
          </w:p>
        </w:tc>
        <w:tc>
          <w:tcPr>
            <w:tcW w:w="850" w:type="pct"/>
            <w:hideMark/>
          </w:tcPr>
          <w:p w:rsidR="002B5EDF" w:rsidRDefault="00B802AF">
            <w:pPr>
              <w:widowControl w:val="0"/>
              <w:rPr>
                <w:rFonts w:eastAsia="Times New Roman"/>
                <w:color w:val="000000"/>
                <w:sz w:val="20"/>
                <w:szCs w:val="20"/>
              </w:rPr>
            </w:pPr>
            <w:r>
              <w:rPr>
                <w:rFonts w:eastAsia="Times New Roman"/>
                <w:color w:val="000000"/>
                <w:sz w:val="20"/>
                <w:szCs w:val="20"/>
              </w:rPr>
              <w:t>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559219406"/>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 xml:space="preserve">Address: </w:t>
            </w:r>
          </w:p>
        </w:tc>
        <w:tc>
          <w:tcPr>
            <w:tcW w:w="8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STEPHENSON HARWOOD</w:t>
            </w:r>
          </w:p>
          <w:p w:rsidR="002B5EDF" w:rsidRDefault="00B802AF">
            <w:pPr>
              <w:widowControl w:val="0"/>
              <w:jc w:val="both"/>
              <w:rPr>
                <w:rFonts w:eastAsia="Times New Roman"/>
                <w:color w:val="000000"/>
                <w:sz w:val="20"/>
                <w:szCs w:val="20"/>
              </w:rPr>
            </w:pPr>
            <w:r>
              <w:rPr>
                <w:rFonts w:eastAsia="Times New Roman"/>
                <w:color w:val="000000"/>
                <w:sz w:val="20"/>
                <w:szCs w:val="20"/>
              </w:rPr>
              <w:t>ARISTON BUILDING</w:t>
            </w:r>
          </w:p>
          <w:p w:rsidR="002B5EDF" w:rsidRDefault="00B802AF">
            <w:pPr>
              <w:widowControl w:val="0"/>
              <w:divId w:val="1007711870"/>
              <w:rPr>
                <w:rFonts w:eastAsia="Times New Roman"/>
                <w:color w:val="000000"/>
                <w:sz w:val="20"/>
                <w:szCs w:val="20"/>
              </w:rPr>
            </w:pPr>
            <w:r>
              <w:rPr>
                <w:rFonts w:eastAsia="Times New Roman"/>
                <w:color w:val="000000"/>
                <w:sz w:val="20"/>
                <w:szCs w:val="20"/>
              </w:rPr>
              <w:t>2 FILELLINON STR. &amp; AKTI MIAOULI</w:t>
            </w:r>
          </w:p>
          <w:p w:rsidR="002B5EDF" w:rsidRDefault="00B802AF">
            <w:pPr>
              <w:widowControl w:val="0"/>
              <w:jc w:val="both"/>
              <w:rPr>
                <w:rFonts w:eastAsia="Times New Roman"/>
                <w:color w:val="000000"/>
                <w:sz w:val="20"/>
                <w:szCs w:val="20"/>
              </w:rPr>
            </w:pPr>
            <w:r>
              <w:rPr>
                <w:rFonts w:eastAsia="Times New Roman"/>
                <w:color w:val="000000"/>
                <w:sz w:val="20"/>
                <w:szCs w:val="20"/>
              </w:rPr>
              <w:t>PIRAEUS  185 36</w:t>
            </w:r>
          </w:p>
          <w:p w:rsidR="002B5EDF" w:rsidRDefault="00B802AF">
            <w:pPr>
              <w:widowControl w:val="0"/>
              <w:jc w:val="both"/>
              <w:rPr>
                <w:rFonts w:eastAsia="Times New Roman"/>
                <w:color w:val="000000"/>
                <w:sz w:val="20"/>
                <w:szCs w:val="20"/>
              </w:rPr>
            </w:pPr>
            <w:r>
              <w:rPr>
                <w:rFonts w:eastAsia="Times New Roman"/>
                <w:color w:val="000000"/>
                <w:sz w:val="20"/>
                <w:szCs w:val="20"/>
              </w:rPr>
              <w:t>TEL. 210 42 95 160</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338318230"/>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607545080"/>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Signed and delivered as</w:t>
            </w:r>
          </w:p>
          <w:p w:rsidR="002B5EDF" w:rsidRDefault="00B802AF">
            <w:pPr>
              <w:widowControl w:val="0"/>
              <w:jc w:val="both"/>
              <w:rPr>
                <w:rFonts w:eastAsia="Times New Roman"/>
                <w:color w:val="000000"/>
                <w:sz w:val="20"/>
                <w:szCs w:val="20"/>
              </w:rPr>
            </w:pPr>
            <w:r>
              <w:rPr>
                <w:rFonts w:eastAsia="Times New Roman"/>
                <w:b/>
                <w:bCs/>
                <w:color w:val="000000"/>
                <w:sz w:val="20"/>
                <w:szCs w:val="20"/>
              </w:rPr>
              <w:t>a Deed</w:t>
            </w:r>
            <w:r>
              <w:rPr>
                <w:rFonts w:eastAsia="Times New Roman"/>
                <w:color w:val="000000"/>
                <w:sz w:val="20"/>
                <w:szCs w:val="20"/>
              </w:rPr>
              <w:t xml:space="preserve"> by</w:t>
            </w:r>
          </w:p>
          <w:p w:rsidR="002B5EDF" w:rsidRDefault="00B802AF">
            <w:pPr>
              <w:widowControl w:val="0"/>
              <w:jc w:val="both"/>
              <w:divId w:val="895824095"/>
              <w:rPr>
                <w:rFonts w:eastAsia="Times New Roman"/>
                <w:b/>
                <w:bCs/>
                <w:color w:val="000000"/>
                <w:sz w:val="20"/>
                <w:szCs w:val="20"/>
              </w:rPr>
            </w:pPr>
            <w:r>
              <w:rPr>
                <w:rFonts w:eastAsia="Times New Roman"/>
                <w:b/>
                <w:bCs/>
                <w:color w:val="000000"/>
                <w:sz w:val="20"/>
                <w:szCs w:val="20"/>
              </w:rPr>
              <w:t>Nordea Bank Abp, filial i Norge</w:t>
            </w:r>
          </w:p>
          <w:p w:rsidR="002B5EDF" w:rsidRDefault="00B802AF">
            <w:pPr>
              <w:widowControl w:val="0"/>
              <w:jc w:val="both"/>
              <w:divId w:val="1693651038"/>
              <w:rPr>
                <w:rFonts w:eastAsia="Times New Roman"/>
                <w:color w:val="000000"/>
                <w:sz w:val="20"/>
                <w:szCs w:val="20"/>
              </w:rPr>
            </w:pPr>
            <w:r>
              <w:rPr>
                <w:rFonts w:eastAsia="Times New Roman"/>
                <w:color w:val="000000"/>
                <w:sz w:val="20"/>
                <w:szCs w:val="20"/>
              </w:rPr>
              <w:t>(as Agent)</w:t>
            </w:r>
          </w:p>
          <w:p w:rsidR="002B5EDF" w:rsidRDefault="00B802AF">
            <w:pPr>
              <w:widowControl w:val="0"/>
              <w:jc w:val="both"/>
              <w:divId w:val="82577034"/>
              <w:rPr>
                <w:rFonts w:eastAsia="Times New Roman"/>
                <w:b/>
                <w:bCs/>
                <w:color w:val="000000"/>
                <w:sz w:val="20"/>
                <w:szCs w:val="20"/>
              </w:rPr>
            </w:pPr>
            <w:r>
              <w:rPr>
                <w:rFonts w:eastAsia="Times New Roman"/>
                <w:color w:val="000000"/>
                <w:sz w:val="20"/>
                <w:szCs w:val="20"/>
              </w:rPr>
              <w:t>acting by Konstantinos Karachalio</w:t>
            </w:r>
            <w:r>
              <w:rPr>
                <w:rFonts w:eastAsia="Times New Roman"/>
                <w:b/>
                <w:bCs/>
                <w:color w:val="000000"/>
                <w:sz w:val="20"/>
                <w:szCs w:val="20"/>
              </w:rPr>
              <w:t>s</w:t>
            </w:r>
          </w:p>
          <w:p w:rsidR="002B5EDF" w:rsidRDefault="00B802AF">
            <w:pPr>
              <w:widowControl w:val="0"/>
              <w:jc w:val="both"/>
              <w:rPr>
                <w:rFonts w:eastAsia="Times New Roman"/>
                <w:color w:val="000000"/>
                <w:sz w:val="20"/>
                <w:szCs w:val="20"/>
              </w:rPr>
            </w:pPr>
            <w:r>
              <w:rPr>
                <w:rFonts w:eastAsia="Times New Roman"/>
                <w:color w:val="000000"/>
                <w:sz w:val="20"/>
                <w:szCs w:val="20"/>
              </w:rPr>
              <w:t>its duly authorised Attorney-in-fact</w:t>
            </w:r>
          </w:p>
          <w:p w:rsidR="002B5EDF" w:rsidRDefault="00B802AF">
            <w:pPr>
              <w:widowControl w:val="0"/>
              <w:jc w:val="both"/>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in the presence of:</w:t>
            </w:r>
          </w:p>
          <w:p w:rsidR="002B5EDF" w:rsidRDefault="00B802AF">
            <w:pPr>
              <w:widowControl w:val="0"/>
              <w:divId w:val="2057073872"/>
              <w:rPr>
                <w:rFonts w:eastAsia="Times New Roman"/>
                <w:color w:val="000000"/>
                <w:sz w:val="20"/>
                <w:szCs w:val="20"/>
              </w:rPr>
            </w:pPr>
            <w:r>
              <w:rPr>
                <w:rFonts w:eastAsia="Times New Roman"/>
                <w:color w:val="000000"/>
                <w:sz w:val="20"/>
                <w:szCs w:val="20"/>
              </w:rPr>
              <w:t> </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divId w:val="2102413449"/>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divId w:val="1294018811"/>
              <w:rPr>
                <w:rFonts w:eastAsia="Times New Roman"/>
                <w:color w:val="000000"/>
                <w:sz w:val="20"/>
                <w:szCs w:val="20"/>
              </w:rPr>
            </w:pPr>
            <w:r>
              <w:rPr>
                <w:rFonts w:eastAsia="Times New Roman"/>
                <w:color w:val="000000"/>
                <w:sz w:val="20"/>
                <w:szCs w:val="20"/>
              </w:rPr>
              <w:t> </w:t>
            </w:r>
          </w:p>
          <w:p w:rsidR="002B5EDF" w:rsidRDefault="002B5EDF">
            <w:pPr>
              <w:widowControl w:val="0"/>
              <w:divId w:val="1063217780"/>
              <w:rPr>
                <w:rFonts w:eastAsia="Times New Roman"/>
                <w:color w:val="000000"/>
                <w:sz w:val="20"/>
                <w:szCs w:val="20"/>
              </w:rPr>
            </w:pPr>
          </w:p>
          <w:p w:rsidR="002B5EDF" w:rsidRDefault="002B5EDF">
            <w:pPr>
              <w:widowControl w:val="0"/>
              <w:divId w:val="406735360"/>
              <w:rPr>
                <w:rFonts w:eastAsia="Times New Roman"/>
                <w:color w:val="000000"/>
                <w:sz w:val="20"/>
                <w:szCs w:val="20"/>
              </w:rPr>
            </w:pPr>
          </w:p>
          <w:p w:rsidR="002B5EDF" w:rsidRDefault="002B5EDF">
            <w:pPr>
              <w:widowControl w:val="0"/>
              <w:divId w:val="147521697"/>
              <w:rPr>
                <w:rFonts w:eastAsia="Times New Roman"/>
                <w:color w:val="000000"/>
                <w:sz w:val="20"/>
                <w:szCs w:val="20"/>
              </w:rPr>
            </w:pPr>
          </w:p>
          <w:p w:rsidR="002B5EDF" w:rsidRDefault="00B802AF">
            <w:pPr>
              <w:widowControl w:val="0"/>
              <w:divId w:val="817842511"/>
              <w:rPr>
                <w:rFonts w:eastAsia="Times New Roman"/>
                <w:color w:val="000000"/>
                <w:sz w:val="20"/>
                <w:szCs w:val="20"/>
              </w:rPr>
            </w:pPr>
            <w:r>
              <w:rPr>
                <w:rFonts w:eastAsia="Times New Roman"/>
                <w:color w:val="000000"/>
                <w:sz w:val="20"/>
                <w:szCs w:val="20"/>
              </w:rPr>
              <w:t>/s/ Konstantinos Karachalios</w:t>
            </w:r>
          </w:p>
        </w:tc>
      </w:tr>
    </w:tbl>
    <w:p w:rsidR="002B5EDF" w:rsidRDefault="002B5EDF">
      <w:pPr>
        <w:widowControl w:val="0"/>
        <w:divId w:val="1794858001"/>
        <w:rPr>
          <w:rFonts w:eastAsia="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217"/>
        <w:gridCol w:w="1591"/>
        <w:gridCol w:w="468"/>
        <w:gridCol w:w="6084"/>
      </w:tblGrid>
      <w:tr w:rsidR="002B5EDF">
        <w:trPr>
          <w:divId w:val="1794858001"/>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Witness signature:</w:t>
            </w:r>
          </w:p>
        </w:tc>
        <w:tc>
          <w:tcPr>
            <w:tcW w:w="850" w:type="pct"/>
            <w:tcBorders>
              <w:bottom w:val="dotted" w:sz="8"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/s/ 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794858001"/>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Name:</w:t>
            </w:r>
          </w:p>
        </w:tc>
        <w:tc>
          <w:tcPr>
            <w:tcW w:w="850" w:type="pct"/>
            <w:hideMark/>
          </w:tcPr>
          <w:p w:rsidR="002B5EDF" w:rsidRDefault="00B802AF">
            <w:pPr>
              <w:widowControl w:val="0"/>
              <w:rPr>
                <w:rFonts w:eastAsia="Times New Roman"/>
                <w:color w:val="000000"/>
                <w:sz w:val="20"/>
                <w:szCs w:val="20"/>
              </w:rPr>
            </w:pPr>
            <w:r>
              <w:rPr>
                <w:rFonts w:eastAsia="Times New Roman"/>
                <w:color w:val="000000"/>
                <w:sz w:val="20"/>
                <w:szCs w:val="20"/>
              </w:rPr>
              <w:t>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794858001"/>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 xml:space="preserve">Address: </w:t>
            </w:r>
          </w:p>
        </w:tc>
        <w:tc>
          <w:tcPr>
            <w:tcW w:w="8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STEPHENSON HARWOOD</w:t>
            </w:r>
          </w:p>
          <w:p w:rsidR="002B5EDF" w:rsidRDefault="00B802AF">
            <w:pPr>
              <w:widowControl w:val="0"/>
              <w:jc w:val="both"/>
              <w:rPr>
                <w:rFonts w:eastAsia="Times New Roman"/>
                <w:color w:val="000000"/>
                <w:sz w:val="20"/>
                <w:szCs w:val="20"/>
              </w:rPr>
            </w:pPr>
            <w:r>
              <w:rPr>
                <w:rFonts w:eastAsia="Times New Roman"/>
                <w:color w:val="000000"/>
                <w:sz w:val="20"/>
                <w:szCs w:val="20"/>
              </w:rPr>
              <w:t>ARISTON BUILDING</w:t>
            </w:r>
          </w:p>
          <w:p w:rsidR="002B5EDF" w:rsidRDefault="00B802AF">
            <w:pPr>
              <w:widowControl w:val="0"/>
              <w:divId w:val="249509688"/>
              <w:rPr>
                <w:rFonts w:eastAsia="Times New Roman"/>
                <w:color w:val="000000"/>
                <w:sz w:val="20"/>
                <w:szCs w:val="20"/>
              </w:rPr>
            </w:pPr>
            <w:r>
              <w:rPr>
                <w:rFonts w:eastAsia="Times New Roman"/>
                <w:color w:val="000000"/>
                <w:sz w:val="20"/>
                <w:szCs w:val="20"/>
              </w:rPr>
              <w:t>2 FILELLINON STR. &amp; AKTI MIAOULI</w:t>
            </w:r>
          </w:p>
          <w:p w:rsidR="002B5EDF" w:rsidRDefault="00B802AF">
            <w:pPr>
              <w:widowControl w:val="0"/>
              <w:jc w:val="both"/>
              <w:rPr>
                <w:rFonts w:eastAsia="Times New Roman"/>
                <w:color w:val="000000"/>
                <w:sz w:val="20"/>
                <w:szCs w:val="20"/>
              </w:rPr>
            </w:pPr>
            <w:r>
              <w:rPr>
                <w:rFonts w:eastAsia="Times New Roman"/>
                <w:color w:val="000000"/>
                <w:sz w:val="20"/>
                <w:szCs w:val="20"/>
              </w:rPr>
              <w:t>PIRAEUS  185 36</w:t>
            </w:r>
          </w:p>
          <w:p w:rsidR="002B5EDF" w:rsidRDefault="00B802AF">
            <w:pPr>
              <w:widowControl w:val="0"/>
              <w:jc w:val="both"/>
              <w:rPr>
                <w:rFonts w:eastAsia="Times New Roman"/>
                <w:color w:val="000000"/>
                <w:sz w:val="20"/>
                <w:szCs w:val="20"/>
              </w:rPr>
            </w:pPr>
            <w:r>
              <w:rPr>
                <w:rFonts w:eastAsia="Times New Roman"/>
                <w:color w:val="000000"/>
                <w:sz w:val="20"/>
                <w:szCs w:val="20"/>
              </w:rPr>
              <w:t xml:space="preserve">TEL. 210 42 95 </w:t>
            </w:r>
            <w:r>
              <w:rPr>
                <w:rFonts w:eastAsia="Times New Roman"/>
                <w:color w:val="000000"/>
                <w:sz w:val="20"/>
                <w:szCs w:val="20"/>
              </w:rPr>
              <w:lastRenderedPageBreak/>
              <w:t>160</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lastRenderedPageBreak/>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778063280"/>
        <w:rPr>
          <w:rFonts w:eastAsia="Times New Roman"/>
          <w:color w:val="000000"/>
          <w:sz w:val="20"/>
          <w:szCs w:val="20"/>
        </w:rPr>
      </w:pPr>
    </w:p>
    <w:p w:rsidR="002B5EDF" w:rsidRDefault="00B802AF">
      <w:pPr>
        <w:widowControl w:val="0"/>
        <w:jc w:val="right"/>
        <w:divId w:val="343938479"/>
        <w:rPr>
          <w:rFonts w:eastAsia="Times New Roman"/>
          <w:color w:val="000000"/>
          <w:sz w:val="20"/>
          <w:szCs w:val="20"/>
        </w:rPr>
      </w:pPr>
      <w:r>
        <w:rPr>
          <w:rFonts w:eastAsia="Times New Roman"/>
          <w:color w:val="000000"/>
          <w:sz w:val="20"/>
          <w:szCs w:val="20"/>
        </w:rPr>
        <w:t>Page 12</w:t>
      </w:r>
    </w:p>
    <w:p w:rsidR="002B5EDF" w:rsidRDefault="002F482C">
      <w:pPr>
        <w:widowControl w:val="0"/>
        <w:divId w:val="1808432998"/>
      </w:pPr>
      <w:r>
        <w:br w:type="page"/>
      </w:r>
    </w:p>
    <w:p w:rsidR="002B5EDF" w:rsidRDefault="002B5EDF">
      <w:pPr>
        <w:widowControl w:val="0"/>
        <w:divId w:val="1808432998"/>
        <w:rPr>
          <w:rFonts w:eastAsia="Times New Roman"/>
          <w:color w:val="000000"/>
          <w:sz w:val="20"/>
          <w:szCs w:val="20"/>
        </w:rPr>
      </w:pPr>
    </w:p>
    <w:p w:rsidR="002B5EDF" w:rsidRDefault="002B5EDF">
      <w:pPr>
        <w:widowControl w:val="0"/>
        <w:divId w:val="1528909117"/>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607545080"/>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Signed and delivered as</w:t>
            </w:r>
          </w:p>
          <w:p w:rsidR="002B5EDF" w:rsidRDefault="00B802AF">
            <w:pPr>
              <w:widowControl w:val="0"/>
              <w:jc w:val="both"/>
              <w:rPr>
                <w:rFonts w:eastAsia="Times New Roman"/>
                <w:color w:val="000000"/>
                <w:sz w:val="20"/>
                <w:szCs w:val="20"/>
              </w:rPr>
            </w:pPr>
            <w:r>
              <w:rPr>
                <w:rFonts w:eastAsia="Times New Roman"/>
                <w:b/>
                <w:bCs/>
                <w:color w:val="000000"/>
                <w:sz w:val="20"/>
                <w:szCs w:val="20"/>
              </w:rPr>
              <w:t>a Deed</w:t>
            </w:r>
            <w:r>
              <w:rPr>
                <w:rFonts w:eastAsia="Times New Roman"/>
                <w:color w:val="000000"/>
                <w:sz w:val="20"/>
                <w:szCs w:val="20"/>
              </w:rPr>
              <w:t xml:space="preserve"> by</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Nordea Bank Abp</w:t>
            </w:r>
          </w:p>
          <w:p w:rsidR="002B5EDF" w:rsidRDefault="00B802AF">
            <w:pPr>
              <w:widowControl w:val="0"/>
              <w:jc w:val="both"/>
              <w:rPr>
                <w:rFonts w:eastAsia="Times New Roman"/>
                <w:color w:val="000000"/>
                <w:sz w:val="20"/>
                <w:szCs w:val="20"/>
              </w:rPr>
            </w:pPr>
            <w:r>
              <w:rPr>
                <w:rFonts w:eastAsia="Times New Roman"/>
                <w:color w:val="000000"/>
                <w:sz w:val="20"/>
                <w:szCs w:val="20"/>
              </w:rPr>
              <w:t>(as Swap Provider)</w:t>
            </w:r>
          </w:p>
          <w:p w:rsidR="002B5EDF" w:rsidRDefault="00B802AF">
            <w:pPr>
              <w:widowControl w:val="0"/>
              <w:jc w:val="both"/>
              <w:rPr>
                <w:rFonts w:eastAsia="Times New Roman"/>
                <w:color w:val="000000"/>
                <w:sz w:val="20"/>
                <w:szCs w:val="20"/>
              </w:rPr>
            </w:pPr>
            <w:r>
              <w:rPr>
                <w:rFonts w:eastAsia="Times New Roman"/>
                <w:color w:val="000000"/>
                <w:sz w:val="20"/>
                <w:szCs w:val="20"/>
              </w:rPr>
              <w:t>acting by Konstantinos Karachalios</w:t>
            </w:r>
          </w:p>
          <w:p w:rsidR="002B5EDF" w:rsidRDefault="00B802AF">
            <w:pPr>
              <w:widowControl w:val="0"/>
              <w:jc w:val="both"/>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its duly authorised Attorney-in-fact</w:t>
            </w:r>
          </w:p>
          <w:p w:rsidR="002B5EDF" w:rsidRDefault="00B802AF">
            <w:pPr>
              <w:widowControl w:val="0"/>
              <w:jc w:val="both"/>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in the presence of:</w:t>
            </w:r>
          </w:p>
          <w:p w:rsidR="002B5EDF" w:rsidRDefault="00B802AF">
            <w:pPr>
              <w:widowControl w:val="0"/>
              <w:divId w:val="1233001393"/>
              <w:rPr>
                <w:rFonts w:eastAsia="Times New Roman"/>
                <w:color w:val="000000"/>
                <w:sz w:val="20"/>
                <w:szCs w:val="20"/>
              </w:rPr>
            </w:pPr>
            <w:r>
              <w:rPr>
                <w:rFonts w:eastAsia="Times New Roman"/>
                <w:color w:val="000000"/>
                <w:sz w:val="20"/>
                <w:szCs w:val="20"/>
              </w:rPr>
              <w:t> </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divId w:val="1898278506"/>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divId w:val="248081376"/>
              <w:rPr>
                <w:rFonts w:eastAsia="Times New Roman"/>
                <w:color w:val="000000"/>
                <w:sz w:val="20"/>
                <w:szCs w:val="20"/>
              </w:rPr>
            </w:pPr>
            <w:r>
              <w:rPr>
                <w:rFonts w:eastAsia="Times New Roman"/>
                <w:color w:val="000000"/>
                <w:sz w:val="20"/>
                <w:szCs w:val="20"/>
              </w:rPr>
              <w:t> </w:t>
            </w:r>
          </w:p>
          <w:p w:rsidR="002B5EDF" w:rsidRDefault="002B5EDF">
            <w:pPr>
              <w:widowControl w:val="0"/>
              <w:divId w:val="143353158"/>
              <w:rPr>
                <w:rFonts w:eastAsia="Times New Roman"/>
                <w:color w:val="000000"/>
                <w:sz w:val="20"/>
                <w:szCs w:val="20"/>
              </w:rPr>
            </w:pPr>
          </w:p>
          <w:p w:rsidR="002B5EDF" w:rsidRDefault="002B5EDF">
            <w:pPr>
              <w:widowControl w:val="0"/>
              <w:divId w:val="1654140799"/>
              <w:rPr>
                <w:rFonts w:eastAsia="Times New Roman"/>
                <w:color w:val="000000"/>
                <w:sz w:val="20"/>
                <w:szCs w:val="20"/>
              </w:rPr>
            </w:pPr>
          </w:p>
          <w:p w:rsidR="002B5EDF" w:rsidRDefault="002B5EDF">
            <w:pPr>
              <w:widowControl w:val="0"/>
              <w:divId w:val="593319243"/>
              <w:rPr>
                <w:rFonts w:eastAsia="Times New Roman"/>
                <w:color w:val="000000"/>
                <w:sz w:val="20"/>
                <w:szCs w:val="20"/>
              </w:rPr>
            </w:pPr>
          </w:p>
          <w:p w:rsidR="002B5EDF" w:rsidRDefault="00B802AF">
            <w:pPr>
              <w:widowControl w:val="0"/>
              <w:divId w:val="757866057"/>
              <w:rPr>
                <w:rFonts w:eastAsia="Times New Roman"/>
                <w:color w:val="000000"/>
                <w:sz w:val="20"/>
                <w:szCs w:val="20"/>
              </w:rPr>
            </w:pPr>
            <w:r>
              <w:rPr>
                <w:rFonts w:eastAsia="Times New Roman"/>
                <w:color w:val="000000"/>
                <w:sz w:val="20"/>
                <w:szCs w:val="20"/>
              </w:rPr>
              <w:t xml:space="preserve">/s/ Konstantinos Karachalios </w:t>
            </w:r>
          </w:p>
        </w:tc>
      </w:tr>
    </w:tbl>
    <w:p w:rsidR="002B5EDF" w:rsidRDefault="002B5EDF">
      <w:pPr>
        <w:widowControl w:val="0"/>
        <w:divId w:val="1442144251"/>
        <w:rPr>
          <w:rFonts w:eastAsia="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217"/>
        <w:gridCol w:w="1591"/>
        <w:gridCol w:w="468"/>
        <w:gridCol w:w="6084"/>
      </w:tblGrid>
      <w:tr w:rsidR="002B5EDF">
        <w:trPr>
          <w:divId w:val="1442144251"/>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Witness signature:</w:t>
            </w:r>
          </w:p>
        </w:tc>
        <w:tc>
          <w:tcPr>
            <w:tcW w:w="850" w:type="pct"/>
            <w:tcBorders>
              <w:bottom w:val="dotted" w:sz="8"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/s/ 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442144251"/>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Name:</w:t>
            </w:r>
          </w:p>
        </w:tc>
        <w:tc>
          <w:tcPr>
            <w:tcW w:w="850" w:type="pct"/>
            <w:hideMark/>
          </w:tcPr>
          <w:p w:rsidR="002B5EDF" w:rsidRDefault="00B802AF">
            <w:pPr>
              <w:widowControl w:val="0"/>
              <w:rPr>
                <w:rFonts w:eastAsia="Times New Roman"/>
                <w:color w:val="000000"/>
                <w:sz w:val="20"/>
                <w:szCs w:val="20"/>
              </w:rPr>
            </w:pPr>
            <w:r>
              <w:rPr>
                <w:rFonts w:eastAsia="Times New Roman"/>
                <w:color w:val="000000"/>
                <w:sz w:val="20"/>
                <w:szCs w:val="20"/>
              </w:rPr>
              <w:t>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442144251"/>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 xml:space="preserve">Address: </w:t>
            </w:r>
          </w:p>
        </w:tc>
        <w:tc>
          <w:tcPr>
            <w:tcW w:w="8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STEPHENSON HARWOOD</w:t>
            </w:r>
          </w:p>
          <w:p w:rsidR="002B5EDF" w:rsidRDefault="00B802AF">
            <w:pPr>
              <w:widowControl w:val="0"/>
              <w:jc w:val="both"/>
              <w:rPr>
                <w:rFonts w:eastAsia="Times New Roman"/>
                <w:color w:val="000000"/>
                <w:sz w:val="20"/>
                <w:szCs w:val="20"/>
              </w:rPr>
            </w:pPr>
            <w:r>
              <w:rPr>
                <w:rFonts w:eastAsia="Times New Roman"/>
                <w:color w:val="000000"/>
                <w:sz w:val="20"/>
                <w:szCs w:val="20"/>
              </w:rPr>
              <w:t>ARISTON BUILDING</w:t>
            </w:r>
          </w:p>
          <w:p w:rsidR="002B5EDF" w:rsidRDefault="00B802AF">
            <w:pPr>
              <w:widowControl w:val="0"/>
              <w:divId w:val="1620525402"/>
              <w:rPr>
                <w:rFonts w:eastAsia="Times New Roman"/>
                <w:color w:val="000000"/>
                <w:sz w:val="20"/>
                <w:szCs w:val="20"/>
              </w:rPr>
            </w:pPr>
            <w:r>
              <w:rPr>
                <w:rFonts w:eastAsia="Times New Roman"/>
                <w:color w:val="000000"/>
                <w:sz w:val="20"/>
                <w:szCs w:val="20"/>
              </w:rPr>
              <w:t>2 FILELLINON STR. &amp; AKTI MIAOULI</w:t>
            </w:r>
          </w:p>
          <w:p w:rsidR="002B5EDF" w:rsidRDefault="00B802AF">
            <w:pPr>
              <w:widowControl w:val="0"/>
              <w:jc w:val="both"/>
              <w:rPr>
                <w:rFonts w:eastAsia="Times New Roman"/>
                <w:color w:val="000000"/>
                <w:sz w:val="20"/>
                <w:szCs w:val="20"/>
              </w:rPr>
            </w:pPr>
            <w:r>
              <w:rPr>
                <w:rFonts w:eastAsia="Times New Roman"/>
                <w:color w:val="000000"/>
                <w:sz w:val="20"/>
                <w:szCs w:val="20"/>
              </w:rPr>
              <w:t>PIRAEUS  185 36</w:t>
            </w:r>
          </w:p>
          <w:p w:rsidR="002B5EDF" w:rsidRDefault="00B802AF">
            <w:pPr>
              <w:widowControl w:val="0"/>
              <w:jc w:val="both"/>
              <w:rPr>
                <w:rFonts w:eastAsia="Times New Roman"/>
                <w:color w:val="000000"/>
                <w:sz w:val="20"/>
                <w:szCs w:val="20"/>
              </w:rPr>
            </w:pPr>
            <w:r>
              <w:rPr>
                <w:rFonts w:eastAsia="Times New Roman"/>
                <w:color w:val="000000"/>
                <w:sz w:val="20"/>
                <w:szCs w:val="20"/>
              </w:rPr>
              <w:t>TEL. 210 42 95 160</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855114938"/>
        <w:rPr>
          <w:rFonts w:eastAsia="Times New Roman"/>
          <w:color w:val="000000"/>
          <w:sz w:val="20"/>
          <w:szCs w:val="20"/>
        </w:rPr>
      </w:pPr>
    </w:p>
    <w:p w:rsidR="002B5EDF" w:rsidRDefault="002B5EDF">
      <w:pPr>
        <w:widowControl w:val="0"/>
        <w:divId w:val="1677608810"/>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607545080"/>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Signed and delivered as</w:t>
            </w:r>
          </w:p>
          <w:p w:rsidR="002B5EDF" w:rsidRDefault="00B802AF">
            <w:pPr>
              <w:widowControl w:val="0"/>
              <w:jc w:val="both"/>
              <w:rPr>
                <w:rFonts w:eastAsia="Times New Roman"/>
                <w:color w:val="000000"/>
                <w:sz w:val="20"/>
                <w:szCs w:val="20"/>
              </w:rPr>
            </w:pPr>
            <w:r>
              <w:rPr>
                <w:rFonts w:eastAsia="Times New Roman"/>
                <w:b/>
                <w:bCs/>
                <w:color w:val="000000"/>
                <w:sz w:val="20"/>
                <w:szCs w:val="20"/>
              </w:rPr>
              <w:t>a Deed</w:t>
            </w:r>
            <w:r>
              <w:rPr>
                <w:rFonts w:eastAsia="Times New Roman"/>
                <w:color w:val="000000"/>
                <w:sz w:val="20"/>
                <w:szCs w:val="20"/>
              </w:rPr>
              <w:t xml:space="preserve"> by</w:t>
            </w:r>
          </w:p>
          <w:p w:rsidR="002B5EDF" w:rsidRDefault="00B802AF">
            <w:pPr>
              <w:widowControl w:val="0"/>
              <w:jc w:val="both"/>
              <w:rPr>
                <w:rFonts w:eastAsia="Times New Roman"/>
                <w:b/>
                <w:bCs/>
                <w:color w:val="000000"/>
                <w:sz w:val="20"/>
                <w:szCs w:val="20"/>
              </w:rPr>
            </w:pPr>
            <w:r>
              <w:rPr>
                <w:rFonts w:eastAsia="Times New Roman"/>
                <w:b/>
                <w:bCs/>
                <w:color w:val="000000"/>
                <w:sz w:val="20"/>
                <w:szCs w:val="20"/>
              </w:rPr>
              <w:t>Nordea Bank Abp, filial i Norge</w:t>
            </w:r>
          </w:p>
          <w:p w:rsidR="002B5EDF" w:rsidRDefault="00B802AF">
            <w:pPr>
              <w:widowControl w:val="0"/>
              <w:jc w:val="both"/>
              <w:rPr>
                <w:rFonts w:eastAsia="Times New Roman"/>
                <w:color w:val="000000"/>
                <w:sz w:val="20"/>
                <w:szCs w:val="20"/>
              </w:rPr>
            </w:pPr>
            <w:r>
              <w:rPr>
                <w:rFonts w:eastAsia="Times New Roman"/>
                <w:color w:val="000000"/>
                <w:sz w:val="20"/>
                <w:szCs w:val="20"/>
              </w:rPr>
              <w:t>(as Security Agent)</w:t>
            </w:r>
          </w:p>
          <w:p w:rsidR="002B5EDF" w:rsidRDefault="00B802AF">
            <w:pPr>
              <w:widowControl w:val="0"/>
              <w:jc w:val="both"/>
              <w:rPr>
                <w:rFonts w:eastAsia="Times New Roman"/>
                <w:color w:val="000000"/>
                <w:sz w:val="20"/>
                <w:szCs w:val="20"/>
              </w:rPr>
            </w:pPr>
            <w:r>
              <w:rPr>
                <w:rFonts w:eastAsia="Times New Roman"/>
                <w:color w:val="000000"/>
                <w:sz w:val="20"/>
                <w:szCs w:val="20"/>
              </w:rPr>
              <w:t>acting by Konstantinos Karachalios</w:t>
            </w:r>
          </w:p>
          <w:p w:rsidR="002B5EDF" w:rsidRDefault="00B802AF">
            <w:pPr>
              <w:widowControl w:val="0"/>
              <w:jc w:val="both"/>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its duly authorised Attorney-in-fact</w:t>
            </w:r>
          </w:p>
          <w:p w:rsidR="002B5EDF" w:rsidRDefault="00B802AF">
            <w:pPr>
              <w:widowControl w:val="0"/>
              <w:jc w:val="both"/>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in the presence of:</w:t>
            </w:r>
          </w:p>
          <w:p w:rsidR="002B5EDF" w:rsidRDefault="00B802AF">
            <w:pPr>
              <w:widowControl w:val="0"/>
              <w:divId w:val="1218857725"/>
              <w:rPr>
                <w:rFonts w:eastAsia="Times New Roman"/>
                <w:color w:val="000000"/>
                <w:sz w:val="20"/>
                <w:szCs w:val="20"/>
              </w:rPr>
            </w:pPr>
            <w:r>
              <w:rPr>
                <w:rFonts w:eastAsia="Times New Roman"/>
                <w:color w:val="000000"/>
                <w:sz w:val="20"/>
                <w:szCs w:val="20"/>
              </w:rPr>
              <w:t> </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divId w:val="2053531541"/>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divId w:val="1486629986"/>
              <w:rPr>
                <w:rFonts w:eastAsia="Times New Roman"/>
                <w:color w:val="000000"/>
                <w:sz w:val="20"/>
                <w:szCs w:val="20"/>
              </w:rPr>
            </w:pPr>
            <w:r>
              <w:rPr>
                <w:rFonts w:eastAsia="Times New Roman"/>
                <w:color w:val="000000"/>
                <w:sz w:val="20"/>
                <w:szCs w:val="20"/>
              </w:rPr>
              <w:t> </w:t>
            </w:r>
          </w:p>
          <w:p w:rsidR="002B5EDF" w:rsidRDefault="002B5EDF">
            <w:pPr>
              <w:widowControl w:val="0"/>
              <w:divId w:val="968975041"/>
              <w:rPr>
                <w:rFonts w:eastAsia="Times New Roman"/>
                <w:color w:val="000000"/>
                <w:sz w:val="20"/>
                <w:szCs w:val="20"/>
              </w:rPr>
            </w:pPr>
          </w:p>
          <w:p w:rsidR="002B5EDF" w:rsidRDefault="002B5EDF">
            <w:pPr>
              <w:widowControl w:val="0"/>
              <w:divId w:val="951009937"/>
              <w:rPr>
                <w:rFonts w:eastAsia="Times New Roman"/>
                <w:color w:val="000000"/>
                <w:sz w:val="20"/>
                <w:szCs w:val="20"/>
              </w:rPr>
            </w:pPr>
          </w:p>
          <w:p w:rsidR="002B5EDF" w:rsidRDefault="002B5EDF">
            <w:pPr>
              <w:widowControl w:val="0"/>
              <w:divId w:val="1117410712"/>
              <w:rPr>
                <w:rFonts w:eastAsia="Times New Roman"/>
                <w:color w:val="000000"/>
                <w:sz w:val="20"/>
                <w:szCs w:val="20"/>
              </w:rPr>
            </w:pPr>
          </w:p>
          <w:p w:rsidR="002B5EDF" w:rsidRDefault="00B802AF">
            <w:pPr>
              <w:widowControl w:val="0"/>
              <w:divId w:val="1096823620"/>
              <w:rPr>
                <w:rFonts w:eastAsia="Times New Roman"/>
                <w:color w:val="000000"/>
                <w:sz w:val="20"/>
                <w:szCs w:val="20"/>
              </w:rPr>
            </w:pPr>
            <w:r>
              <w:rPr>
                <w:rFonts w:eastAsia="Times New Roman"/>
                <w:color w:val="000000"/>
                <w:sz w:val="20"/>
                <w:szCs w:val="20"/>
              </w:rPr>
              <w:t xml:space="preserve">/s/ Konstantinos Karachalios </w:t>
            </w:r>
          </w:p>
        </w:tc>
      </w:tr>
    </w:tbl>
    <w:tbl>
      <w:tblPr>
        <w:tblW w:w="5000" w:type="pct"/>
        <w:tblCellMar>
          <w:left w:w="0" w:type="dxa"/>
          <w:right w:w="0" w:type="dxa"/>
        </w:tblCellMar>
        <w:tblLook w:val="04A0" w:firstRow="1" w:lastRow="0" w:firstColumn="1" w:lastColumn="0" w:noHBand="0" w:noVBand="1"/>
      </w:tblPr>
      <w:tblGrid>
        <w:gridCol w:w="1217"/>
        <w:gridCol w:w="1591"/>
        <w:gridCol w:w="468"/>
        <w:gridCol w:w="6084"/>
      </w:tblGrid>
      <w:tr w:rsidR="002B5EDF">
        <w:trPr>
          <w:divId w:val="1691881859"/>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Witness signature:</w:t>
            </w:r>
          </w:p>
        </w:tc>
        <w:tc>
          <w:tcPr>
            <w:tcW w:w="850" w:type="pct"/>
            <w:tcBorders>
              <w:bottom w:val="dotted" w:sz="8"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/s/ 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91881859"/>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Name:</w:t>
            </w:r>
          </w:p>
        </w:tc>
        <w:tc>
          <w:tcPr>
            <w:tcW w:w="850" w:type="pct"/>
            <w:hideMark/>
          </w:tcPr>
          <w:p w:rsidR="002B5EDF" w:rsidRDefault="00B802AF">
            <w:pPr>
              <w:widowControl w:val="0"/>
              <w:rPr>
                <w:rFonts w:eastAsia="Times New Roman"/>
                <w:color w:val="000000"/>
                <w:sz w:val="20"/>
                <w:szCs w:val="20"/>
              </w:rPr>
            </w:pPr>
            <w:r>
              <w:rPr>
                <w:rFonts w:eastAsia="Times New Roman"/>
                <w:color w:val="000000"/>
                <w:sz w:val="20"/>
                <w:szCs w:val="20"/>
              </w:rPr>
              <w:t>Jason Michalopoulos</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691881859"/>
        </w:trPr>
        <w:tc>
          <w:tcPr>
            <w:tcW w:w="650" w:type="pct"/>
            <w:hideMark/>
          </w:tcPr>
          <w:p w:rsidR="002B5EDF" w:rsidRDefault="00B802AF">
            <w:pPr>
              <w:widowControl w:val="0"/>
              <w:rPr>
                <w:rFonts w:eastAsia="Times New Roman"/>
                <w:color w:val="000000"/>
                <w:sz w:val="20"/>
                <w:szCs w:val="20"/>
              </w:rPr>
            </w:pPr>
            <w:r>
              <w:rPr>
                <w:rFonts w:eastAsia="Times New Roman"/>
                <w:color w:val="000000"/>
                <w:sz w:val="20"/>
                <w:szCs w:val="20"/>
              </w:rPr>
              <w:t xml:space="preserve">Address: </w:t>
            </w:r>
          </w:p>
        </w:tc>
        <w:tc>
          <w:tcPr>
            <w:tcW w:w="8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STEPHENSON HARWOOD</w:t>
            </w:r>
          </w:p>
          <w:p w:rsidR="002B5EDF" w:rsidRDefault="00B802AF">
            <w:pPr>
              <w:widowControl w:val="0"/>
              <w:jc w:val="both"/>
              <w:rPr>
                <w:rFonts w:eastAsia="Times New Roman"/>
                <w:color w:val="000000"/>
                <w:sz w:val="20"/>
                <w:szCs w:val="20"/>
              </w:rPr>
            </w:pPr>
            <w:r>
              <w:rPr>
                <w:rFonts w:eastAsia="Times New Roman"/>
                <w:color w:val="000000"/>
                <w:sz w:val="20"/>
                <w:szCs w:val="20"/>
              </w:rPr>
              <w:t>ARISTON BUILDING</w:t>
            </w:r>
          </w:p>
          <w:p w:rsidR="002B5EDF" w:rsidRDefault="00B802AF">
            <w:pPr>
              <w:widowControl w:val="0"/>
              <w:divId w:val="1879272727"/>
              <w:rPr>
                <w:rFonts w:eastAsia="Times New Roman"/>
                <w:color w:val="000000"/>
                <w:sz w:val="20"/>
                <w:szCs w:val="20"/>
              </w:rPr>
            </w:pPr>
            <w:r>
              <w:rPr>
                <w:rFonts w:eastAsia="Times New Roman"/>
                <w:color w:val="000000"/>
                <w:sz w:val="20"/>
                <w:szCs w:val="20"/>
              </w:rPr>
              <w:t xml:space="preserve">2 FILELLINON </w:t>
            </w:r>
            <w:r>
              <w:rPr>
                <w:rFonts w:eastAsia="Times New Roman"/>
                <w:color w:val="000000"/>
                <w:sz w:val="20"/>
                <w:szCs w:val="20"/>
              </w:rPr>
              <w:lastRenderedPageBreak/>
              <w:t>STR. &amp; AKTI MIAOULI</w:t>
            </w:r>
          </w:p>
          <w:p w:rsidR="002B5EDF" w:rsidRDefault="00B802AF">
            <w:pPr>
              <w:widowControl w:val="0"/>
              <w:jc w:val="both"/>
              <w:rPr>
                <w:rFonts w:eastAsia="Times New Roman"/>
                <w:color w:val="000000"/>
                <w:sz w:val="20"/>
                <w:szCs w:val="20"/>
              </w:rPr>
            </w:pPr>
            <w:r>
              <w:rPr>
                <w:rFonts w:eastAsia="Times New Roman"/>
                <w:color w:val="000000"/>
                <w:sz w:val="20"/>
                <w:szCs w:val="20"/>
              </w:rPr>
              <w:t>PIRAEUS  185 36</w:t>
            </w:r>
          </w:p>
          <w:p w:rsidR="002B5EDF" w:rsidRDefault="00B802AF">
            <w:pPr>
              <w:widowControl w:val="0"/>
              <w:jc w:val="both"/>
              <w:rPr>
                <w:rFonts w:eastAsia="Times New Roman"/>
                <w:color w:val="000000"/>
                <w:sz w:val="20"/>
                <w:szCs w:val="20"/>
              </w:rPr>
            </w:pPr>
            <w:r>
              <w:rPr>
                <w:rFonts w:eastAsia="Times New Roman"/>
                <w:color w:val="000000"/>
                <w:sz w:val="20"/>
                <w:szCs w:val="20"/>
              </w:rPr>
              <w:t>TEL. 210 42 95 160</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lastRenderedPageBreak/>
              <w:t> </w:t>
            </w:r>
          </w:p>
        </w:tc>
        <w:tc>
          <w:tcPr>
            <w:tcW w:w="3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730810253"/>
        <w:rPr>
          <w:rFonts w:eastAsia="Times New Roman"/>
          <w:color w:val="000000"/>
          <w:sz w:val="20"/>
          <w:szCs w:val="20"/>
        </w:rPr>
      </w:pPr>
    </w:p>
    <w:p w:rsidR="002B5EDF" w:rsidRDefault="002B5EDF">
      <w:pPr>
        <w:widowControl w:val="0"/>
        <w:divId w:val="777990485"/>
        <w:rPr>
          <w:rFonts w:eastAsia="Times New Roman"/>
          <w:color w:val="000000"/>
          <w:sz w:val="20"/>
          <w:szCs w:val="20"/>
        </w:rPr>
      </w:pPr>
    </w:p>
    <w:p w:rsidR="002B5EDF" w:rsidRDefault="00B802AF">
      <w:pPr>
        <w:widowControl w:val="0"/>
        <w:jc w:val="right"/>
        <w:divId w:val="2143618757"/>
        <w:rPr>
          <w:rFonts w:eastAsia="Times New Roman"/>
          <w:color w:val="000000"/>
          <w:sz w:val="20"/>
          <w:szCs w:val="20"/>
        </w:rPr>
      </w:pPr>
      <w:r>
        <w:rPr>
          <w:rFonts w:eastAsia="Times New Roman"/>
          <w:color w:val="000000"/>
          <w:sz w:val="20"/>
          <w:szCs w:val="20"/>
        </w:rPr>
        <w:t>Page 13</w:t>
      </w:r>
    </w:p>
    <w:p w:rsidR="002B5EDF" w:rsidRDefault="002F482C">
      <w:pPr>
        <w:widowControl w:val="0"/>
        <w:divId w:val="702832057"/>
      </w:pPr>
      <w:r>
        <w:br w:type="page"/>
      </w:r>
    </w:p>
    <w:p w:rsidR="002B5EDF" w:rsidRDefault="002B5EDF">
      <w:pPr>
        <w:widowControl w:val="0"/>
        <w:divId w:val="702832057"/>
        <w:rPr>
          <w:rFonts w:eastAsia="Times New Roman"/>
        </w:rPr>
      </w:pPr>
    </w:p>
    <w:p w:rsidR="002B5EDF" w:rsidRDefault="00B802AF">
      <w:pPr>
        <w:widowControl w:val="0"/>
        <w:jc w:val="right"/>
        <w:divId w:val="691153450"/>
        <w:rPr>
          <w:rFonts w:eastAsia="Times New Roman"/>
          <w:b/>
          <w:bCs/>
          <w:color w:val="000000"/>
          <w:sz w:val="20"/>
          <w:szCs w:val="20"/>
        </w:rPr>
      </w:pPr>
      <w:r>
        <w:rPr>
          <w:rFonts w:eastAsia="Times New Roman"/>
          <w:b/>
          <w:bCs/>
          <w:color w:val="000000"/>
          <w:sz w:val="20"/>
          <w:szCs w:val="20"/>
        </w:rPr>
        <w:t>Exhibit 4.9</w:t>
      </w:r>
    </w:p>
    <w:p w:rsidR="002B5EDF" w:rsidRDefault="00B802AF">
      <w:pPr>
        <w:widowControl w:val="0"/>
        <w:jc w:val="both"/>
        <w:divId w:val="511451121"/>
        <w:rPr>
          <w:rFonts w:eastAsia="Times New Roman"/>
          <w:b/>
          <w:bCs/>
          <w:color w:val="000000"/>
          <w:sz w:val="22"/>
          <w:szCs w:val="22"/>
        </w:rPr>
      </w:pPr>
      <w:r>
        <w:rPr>
          <w:rFonts w:eastAsia="Times New Roman"/>
          <w:b/>
          <w:bCs/>
          <w:color w:val="000000"/>
          <w:sz w:val="22"/>
          <w:szCs w:val="22"/>
        </w:rPr>
        <w:t>$31,526,317</w:t>
      </w:r>
      <w:r>
        <w:rPr>
          <w:rFonts w:eastAsia="Times New Roman"/>
          <w:b/>
          <w:bCs/>
          <w:color w:val="000000"/>
          <w:sz w:val="22"/>
          <w:szCs w:val="22"/>
        </w:rPr>
        <w:br/>
      </w:r>
      <w:r>
        <w:rPr>
          <w:rFonts w:eastAsia="Times New Roman"/>
          <w:b/>
          <w:bCs/>
          <w:color w:val="000000"/>
          <w:sz w:val="22"/>
          <w:szCs w:val="22"/>
        </w:rPr>
        <w:br/>
      </w:r>
      <w:r>
        <w:rPr>
          <w:rFonts w:eastAsia="Times New Roman"/>
          <w:b/>
          <w:bCs/>
          <w:color w:val="000000"/>
          <w:sz w:val="22"/>
          <w:szCs w:val="22"/>
        </w:rPr>
        <w:br/>
        <w:t>Secured Loan Agreement</w:t>
      </w:r>
    </w:p>
    <w:p w:rsidR="002B5EDF" w:rsidRDefault="00B802AF">
      <w:pPr>
        <w:widowControl w:val="0"/>
        <w:divId w:val="749619418"/>
        <w:rPr>
          <w:rFonts w:eastAsia="Times New Roman"/>
          <w:b/>
          <w:bCs/>
          <w:color w:val="000000"/>
          <w:sz w:val="20"/>
          <w:szCs w:val="20"/>
        </w:rPr>
      </w:pPr>
      <w:r>
        <w:rPr>
          <w:rFonts w:eastAsia="Times New Roman"/>
          <w:b/>
          <w:bCs/>
          <w:color w:val="000000"/>
          <w:sz w:val="20"/>
          <w:szCs w:val="20"/>
        </w:rPr>
        <w:t>Dated                                               2020</w:t>
      </w:r>
    </w:p>
    <w:p w:rsidR="002B5EDF" w:rsidRDefault="002B5EDF">
      <w:pPr>
        <w:widowControl w:val="0"/>
        <w:divId w:val="2057582271"/>
        <w:rPr>
          <w:rFonts w:eastAsia="Times New Roman"/>
          <w:color w:val="000000"/>
          <w:sz w:val="20"/>
          <w:szCs w:val="20"/>
        </w:rPr>
      </w:pPr>
    </w:p>
    <w:p w:rsidR="002B5EDF" w:rsidRDefault="002B5EDF">
      <w:pPr>
        <w:widowControl w:val="0"/>
        <w:divId w:val="1705672081"/>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623467366"/>
        <w:rPr>
          <w:rFonts w:eastAsia="Times New Roman"/>
          <w:b/>
          <w:bCs/>
          <w:color w:val="000000"/>
          <w:sz w:val="20"/>
          <w:szCs w:val="20"/>
        </w:rPr>
      </w:pPr>
      <w:r>
        <w:rPr>
          <w:rFonts w:eastAsia="Times New Roman"/>
          <w:b/>
          <w:bCs/>
          <w:color w:val="000000"/>
          <w:sz w:val="20"/>
          <w:szCs w:val="20"/>
        </w:rPr>
        <w:t>Rongelap Shipping Company Inc.</w:t>
      </w:r>
      <w:r>
        <w:rPr>
          <w:rFonts w:eastAsia="Times New Roman"/>
          <w:b/>
          <w:bCs/>
          <w:color w:val="000000"/>
          <w:sz w:val="20"/>
          <w:szCs w:val="20"/>
        </w:rPr>
        <w:br/>
        <w:t>Toka Shipping Company Inc.</w:t>
      </w:r>
      <w:r>
        <w:rPr>
          <w:rFonts w:eastAsia="Times New Roman"/>
          <w:b/>
          <w:bCs/>
          <w:color w:val="000000"/>
          <w:sz w:val="20"/>
          <w:szCs w:val="20"/>
        </w:rPr>
        <w:br/>
        <w:t>Arno Shipping Company Inc.</w:t>
      </w:r>
      <w:r>
        <w:rPr>
          <w:rFonts w:eastAsia="Times New Roman"/>
          <w:b/>
          <w:bCs/>
          <w:color w:val="000000"/>
          <w:sz w:val="20"/>
          <w:szCs w:val="20"/>
        </w:rPr>
        <w:br/>
        <w:t>(as Borrowers)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1911039608"/>
        <w:rPr>
          <w:rFonts w:eastAsia="Times New Roman"/>
          <w:b/>
          <w:bCs/>
          <w:color w:val="000000"/>
          <w:sz w:val="20"/>
          <w:szCs w:val="20"/>
        </w:rPr>
      </w:pPr>
      <w:r>
        <w:rPr>
          <w:rFonts w:eastAsia="Times New Roman"/>
          <w:b/>
          <w:bCs/>
          <w:color w:val="000000"/>
          <w:sz w:val="20"/>
          <w:szCs w:val="20"/>
        </w:rPr>
        <w:t>Piraeus Bank S.A.</w:t>
      </w:r>
      <w:r>
        <w:rPr>
          <w:rFonts w:eastAsia="Times New Roman"/>
          <w:b/>
          <w:bCs/>
          <w:color w:val="000000"/>
          <w:sz w:val="20"/>
          <w:szCs w:val="20"/>
        </w:rPr>
        <w:br/>
        <w:t>(as Lender)</w:t>
      </w:r>
    </w:p>
    <w:p w:rsidR="002B5EDF" w:rsidRDefault="002B5EDF">
      <w:pPr>
        <w:widowControl w:val="0"/>
        <w:divId w:val="1279945817"/>
        <w:rPr>
          <w:rFonts w:eastAsia="Times New Roman"/>
          <w:color w:val="000000"/>
          <w:sz w:val="20"/>
          <w:szCs w:val="20"/>
        </w:rPr>
      </w:pPr>
    </w:p>
    <w:p w:rsidR="002B5EDF" w:rsidRDefault="002B5EDF">
      <w:pPr>
        <w:widowControl w:val="0"/>
        <w:divId w:val="976374363"/>
        <w:rPr>
          <w:rFonts w:eastAsia="Times New Roman"/>
          <w:color w:val="000000"/>
          <w:sz w:val="20"/>
          <w:szCs w:val="20"/>
        </w:rPr>
      </w:pPr>
    </w:p>
    <w:p w:rsidR="002B5EDF" w:rsidRDefault="002F482C">
      <w:pPr>
        <w:widowControl w:val="0"/>
        <w:divId w:val="1207642726"/>
      </w:pPr>
      <w:r>
        <w:br w:type="page"/>
      </w:r>
    </w:p>
    <w:p w:rsidR="002B5EDF" w:rsidRDefault="002B5EDF">
      <w:pPr>
        <w:widowControl w:val="0"/>
        <w:divId w:val="1207642726"/>
        <w:rPr>
          <w:rFonts w:eastAsia="Times New Roman"/>
          <w:color w:val="000000"/>
          <w:sz w:val="20"/>
          <w:szCs w:val="20"/>
        </w:rPr>
      </w:pPr>
    </w:p>
    <w:p w:rsidR="002B5EDF" w:rsidRDefault="00B802AF">
      <w:pPr>
        <w:widowControl w:val="0"/>
        <w:jc w:val="both"/>
        <w:divId w:val="1540127812"/>
        <w:rPr>
          <w:rFonts w:eastAsia="Times New Roman"/>
          <w:b/>
          <w:bCs/>
          <w:color w:val="000000"/>
          <w:sz w:val="20"/>
          <w:szCs w:val="20"/>
        </w:rPr>
      </w:pPr>
      <w:r>
        <w:rPr>
          <w:rFonts w:eastAsia="Times New Roman"/>
          <w:b/>
          <w:bCs/>
          <w:color w:val="000000"/>
          <w:sz w:val="20"/>
          <w:szCs w:val="20"/>
        </w:rPr>
        <w:t>Contents</w:t>
      </w:r>
    </w:p>
    <w:p w:rsidR="002B5EDF" w:rsidRDefault="00B802AF">
      <w:pPr>
        <w:widowControl w:val="0"/>
        <w:jc w:val="right"/>
        <w:divId w:val="1882328928"/>
        <w:rPr>
          <w:rFonts w:eastAsia="Times New Roman"/>
          <w:color w:val="000000"/>
          <w:sz w:val="20"/>
          <w:szCs w:val="20"/>
        </w:rPr>
      </w:pPr>
      <w:r>
        <w:rPr>
          <w:rFonts w:eastAsia="Times New Roman"/>
          <w:color w:val="000000"/>
          <w:sz w:val="20"/>
          <w:szCs w:val="20"/>
        </w:rPr>
        <w:t>Page</w:t>
      </w:r>
    </w:p>
    <w:tbl>
      <w:tblPr>
        <w:tblW w:w="5000" w:type="pct"/>
        <w:tblCellMar>
          <w:left w:w="0" w:type="dxa"/>
          <w:right w:w="0" w:type="dxa"/>
        </w:tblCellMar>
        <w:tblLook w:val="04A0" w:firstRow="1" w:lastRow="0" w:firstColumn="1" w:lastColumn="0" w:noHBand="0" w:noVBand="1"/>
      </w:tblPr>
      <w:tblGrid>
        <w:gridCol w:w="936"/>
        <w:gridCol w:w="7020"/>
        <w:gridCol w:w="1404"/>
      </w:tblGrid>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Definitions and Interpretation</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The Loan</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24</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Purpose</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24</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Conditions of Utilisation</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24</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5</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Advance</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26</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6</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Repayment</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29</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7</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Illegality, Prepayment and Cancellation</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29</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8</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Interest</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33</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9</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Interest Periods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33</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10</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Changes to the Calculation of Interest</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34</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11</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Fees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36</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12</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Tax Gross Up and Indemnities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37</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13</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Increased Costs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44</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14</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Other Indemnities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46</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15</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Mitigation by the Lender</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48</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16</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Costs and Expenses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48</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17</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Earnings Accounts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50</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18</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Additional Security</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51</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19</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Representations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53</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20</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Information Undertakings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59</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21</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Financial Covenants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62</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22</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General Undertakings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64</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23</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Insurance Undertakings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71</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24</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Vessel Undertakings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76</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25</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Events of Default</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81</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lastRenderedPageBreak/>
              <w:t>26</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Changes to the Lender</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86</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27</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Changes to the Obligors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88</w:t>
            </w:r>
          </w:p>
        </w:tc>
      </w:tr>
    </w:tbl>
    <w:p w:rsidR="002B5EDF" w:rsidRDefault="002F482C">
      <w:pPr>
        <w:widowControl w:val="0"/>
        <w:divId w:val="1560819312"/>
      </w:pPr>
      <w:r>
        <w:br w:type="page"/>
      </w:r>
    </w:p>
    <w:p w:rsidR="002B5EDF" w:rsidRDefault="002B5EDF">
      <w:pPr>
        <w:widowControl w:val="0"/>
        <w:divId w:val="1560819312"/>
        <w:rPr>
          <w:rFonts w:eastAsia="Times New Roman"/>
          <w:color w:val="000000"/>
          <w:sz w:val="20"/>
          <w:szCs w:val="20"/>
        </w:rPr>
      </w:pPr>
    </w:p>
    <w:p w:rsidR="002B5EDF" w:rsidRDefault="002B5EDF">
      <w:pPr>
        <w:widowControl w:val="0"/>
        <w:divId w:val="110443982"/>
        <w:rPr>
          <w:rFonts w:eastAsia="Times New Roman"/>
          <w:color w:val="000000"/>
          <w:sz w:val="20"/>
          <w:szCs w:val="20"/>
        </w:rPr>
      </w:pPr>
    </w:p>
    <w:p w:rsidR="002B5EDF" w:rsidRDefault="002B5EDF">
      <w:pPr>
        <w:widowControl w:val="0"/>
        <w:divId w:val="529994246"/>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936"/>
        <w:gridCol w:w="7020"/>
        <w:gridCol w:w="1404"/>
      </w:tblGrid>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28</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Application of Proceeds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89</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29</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Conduct of Business by the Lender</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90</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30</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Payment Mechanics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91</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31</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Set-Off</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93</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32</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Notices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93</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33</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Calculations and Certificates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95</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34</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Partial Invalidity</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95</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35</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Remedies and Waivers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95</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36</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Confidentiality</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95</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37</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Counterparts</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98</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38</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Joint and Several Liability</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98</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39</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Governing Law</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100</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40</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Enforcement</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100</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Schedule 1</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Part I Conditions Precedent</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101</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Part II Conditions Subsequent</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105</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Schedule 2</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Utilisation Request</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106</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Schedule 3</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Form of Compliance Certificate</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107</w:t>
            </w:r>
          </w:p>
        </w:tc>
      </w:tr>
      <w:tr w:rsidR="002B5EDF">
        <w:trPr>
          <w:divId w:val="109009218"/>
        </w:trPr>
        <w:tc>
          <w:tcPr>
            <w:tcW w:w="50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7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09009218"/>
        </w:trPr>
        <w:tc>
          <w:tcPr>
            <w:tcW w:w="50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Schedule 4</w:t>
            </w:r>
          </w:p>
        </w:tc>
        <w:tc>
          <w:tcPr>
            <w:tcW w:w="3750" w:type="pct"/>
            <w:hideMark/>
          </w:tcPr>
          <w:p w:rsidR="002B5EDF" w:rsidRDefault="00B802AF">
            <w:pPr>
              <w:widowControl w:val="0"/>
              <w:jc w:val="both"/>
              <w:rPr>
                <w:rFonts w:eastAsia="Times New Roman"/>
                <w:color w:val="000000"/>
                <w:sz w:val="20"/>
                <w:szCs w:val="20"/>
              </w:rPr>
            </w:pPr>
            <w:r>
              <w:rPr>
                <w:rFonts w:eastAsia="Times New Roman"/>
                <w:color w:val="000000"/>
                <w:sz w:val="20"/>
                <w:szCs w:val="20"/>
              </w:rPr>
              <w:t>Form of Accesion Deed</w:t>
            </w:r>
          </w:p>
        </w:tc>
        <w:tc>
          <w:tcPr>
            <w:tcW w:w="750" w:type="pct"/>
            <w:hideMark/>
          </w:tcPr>
          <w:p w:rsidR="002B5EDF" w:rsidRDefault="00B802AF">
            <w:pPr>
              <w:widowControl w:val="0"/>
              <w:jc w:val="right"/>
              <w:rPr>
                <w:rFonts w:eastAsia="Times New Roman"/>
                <w:color w:val="000000"/>
                <w:sz w:val="20"/>
                <w:szCs w:val="20"/>
              </w:rPr>
            </w:pPr>
            <w:r>
              <w:rPr>
                <w:rFonts w:eastAsia="Times New Roman"/>
                <w:color w:val="000000"/>
                <w:sz w:val="20"/>
                <w:szCs w:val="20"/>
              </w:rPr>
              <w:t>108</w:t>
            </w:r>
          </w:p>
        </w:tc>
      </w:tr>
    </w:tbl>
    <w:p w:rsidR="002B5EDF" w:rsidRDefault="002F482C">
      <w:pPr>
        <w:widowControl w:val="0"/>
        <w:divId w:val="153960317"/>
      </w:pPr>
      <w:r>
        <w:br w:type="page"/>
      </w:r>
    </w:p>
    <w:p w:rsidR="002B5EDF" w:rsidRDefault="002B5EDF">
      <w:pPr>
        <w:widowControl w:val="0"/>
        <w:divId w:val="153960317"/>
        <w:rPr>
          <w:rFonts w:eastAsia="Times New Roman"/>
          <w:color w:val="000000"/>
          <w:sz w:val="20"/>
          <w:szCs w:val="20"/>
        </w:rPr>
      </w:pPr>
    </w:p>
    <w:p w:rsidR="002B5EDF" w:rsidRDefault="00B802AF">
      <w:pPr>
        <w:widowControl w:val="0"/>
        <w:jc w:val="both"/>
        <w:divId w:val="693964506"/>
        <w:rPr>
          <w:rFonts w:eastAsia="Times New Roman"/>
          <w:b/>
          <w:bCs/>
          <w:color w:val="000000"/>
          <w:sz w:val="20"/>
          <w:szCs w:val="20"/>
        </w:rPr>
      </w:pPr>
      <w:r>
        <w:rPr>
          <w:rFonts w:eastAsia="Times New Roman"/>
          <w:b/>
          <w:bCs/>
          <w:color w:val="000000"/>
          <w:sz w:val="20"/>
          <w:szCs w:val="20"/>
        </w:rPr>
        <w:t>Loan Agreement</w:t>
      </w:r>
    </w:p>
    <w:p w:rsidR="002B5EDF" w:rsidRDefault="00B802AF">
      <w:pPr>
        <w:widowControl w:val="0"/>
        <w:ind w:hanging="720"/>
        <w:jc w:val="both"/>
        <w:divId w:val="1271009546"/>
        <w:rPr>
          <w:rFonts w:eastAsia="Times New Roman"/>
          <w:b/>
          <w:bCs/>
          <w:color w:val="000000"/>
          <w:sz w:val="20"/>
          <w:szCs w:val="20"/>
        </w:rPr>
      </w:pPr>
      <w:r>
        <w:rPr>
          <w:rFonts w:eastAsia="Times New Roman"/>
          <w:b/>
          <w:bCs/>
          <w:color w:val="000000"/>
          <w:sz w:val="20"/>
          <w:szCs w:val="20"/>
        </w:rPr>
        <w:t>Dated                                               2020  </w:t>
      </w:r>
    </w:p>
    <w:p w:rsidR="002B5EDF" w:rsidRDefault="00B802AF">
      <w:pPr>
        <w:widowControl w:val="0"/>
        <w:ind w:hanging="720"/>
        <w:jc w:val="both"/>
        <w:divId w:val="1216358679"/>
        <w:rPr>
          <w:rFonts w:eastAsia="Times New Roman"/>
          <w:b/>
          <w:bCs/>
          <w:color w:val="000000"/>
          <w:sz w:val="20"/>
          <w:szCs w:val="20"/>
        </w:rPr>
      </w:pPr>
      <w:r>
        <w:rPr>
          <w:rFonts w:eastAsia="Times New Roman"/>
          <w:b/>
          <w:bCs/>
          <w:color w:val="000000"/>
          <w:sz w:val="20"/>
          <w:szCs w:val="20"/>
        </w:rPr>
        <w:t>Between: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1762410374"/>
        <w:rPr>
          <w:rFonts w:eastAsia="Times New Roman"/>
          <w:color w:val="000000"/>
          <w:sz w:val="20"/>
          <w:szCs w:val="20"/>
        </w:rPr>
      </w:pPr>
      <w:r>
        <w:rPr>
          <w:rFonts w:eastAsia="Times New Roman"/>
          <w:b/>
          <w:bCs/>
          <w:color w:val="000000"/>
          <w:sz w:val="20"/>
          <w:szCs w:val="20"/>
        </w:rPr>
        <w:t>Rongelap Shipping Company Inc.</w:t>
      </w:r>
      <w:r>
        <w:rPr>
          <w:rFonts w:eastAsia="Times New Roman"/>
          <w:color w:val="000000"/>
          <w:sz w:val="20"/>
          <w:szCs w:val="20"/>
        </w:rPr>
        <w:t>, a company incorporated under the law of the Republic of the Marshall Islands, with its registered address at Trust Company Complex, Ajeltake Road, Ajeltake Island, Majuro, Marshall Islands MH 96960 ("</w:t>
      </w:r>
      <w:r>
        <w:rPr>
          <w:rFonts w:eastAsia="Times New Roman"/>
          <w:b/>
          <w:bCs/>
          <w:color w:val="000000"/>
          <w:sz w:val="20"/>
          <w:szCs w:val="20"/>
        </w:rPr>
        <w:t>Rongelap</w:t>
      </w:r>
      <w:r>
        <w:rPr>
          <w:rFonts w:eastAsia="Times New Roman"/>
          <w:color w:val="000000"/>
          <w:sz w:val="20"/>
          <w:szCs w:val="20"/>
        </w:rPr>
        <w:t xml:space="preserve">"); </w:t>
      </w:r>
      <w:r>
        <w:rPr>
          <w:rFonts w:eastAsia="Times New Roman"/>
          <w:b/>
          <w:bCs/>
          <w:color w:val="000000"/>
          <w:sz w:val="20"/>
          <w:szCs w:val="20"/>
        </w:rPr>
        <w:t xml:space="preserve">Toka Shipping Company Inc. </w:t>
      </w:r>
      <w:r>
        <w:rPr>
          <w:rFonts w:eastAsia="Times New Roman"/>
          <w:color w:val="000000"/>
          <w:sz w:val="20"/>
          <w:szCs w:val="20"/>
        </w:rPr>
        <w:t>, a company incorporated under the law of the Republic of the Marshall Islands  with its registered address at Trust Company Complex, Ajeltake Road, Ajeltake Island, Majuro, Marshall Islands MH 96960 ("</w:t>
      </w:r>
      <w:r>
        <w:rPr>
          <w:rFonts w:eastAsia="Times New Roman"/>
          <w:b/>
          <w:bCs/>
          <w:color w:val="000000"/>
          <w:sz w:val="20"/>
          <w:szCs w:val="20"/>
        </w:rPr>
        <w:t>Toka</w:t>
      </w:r>
      <w:r>
        <w:rPr>
          <w:rFonts w:eastAsia="Times New Roman"/>
          <w:color w:val="000000"/>
          <w:sz w:val="20"/>
          <w:szCs w:val="20"/>
        </w:rPr>
        <w:t xml:space="preserve">"); and </w:t>
      </w:r>
      <w:r>
        <w:rPr>
          <w:rFonts w:eastAsia="Times New Roman"/>
          <w:b/>
          <w:bCs/>
          <w:color w:val="000000"/>
          <w:sz w:val="20"/>
          <w:szCs w:val="20"/>
        </w:rPr>
        <w:t>Arno Shipping Company Inc</w:t>
      </w:r>
      <w:r>
        <w:rPr>
          <w:rFonts w:eastAsia="Times New Roman"/>
          <w:color w:val="000000"/>
          <w:sz w:val="20"/>
          <w:szCs w:val="20"/>
        </w:rPr>
        <w:t>., a company incorporated under the law of the Republic of the Marshall Islands with its registered address at Trust Company Complex, Ajeltake Road, Ajeltake Island, Majuro, Marshall Islands MH 96960 ("</w:t>
      </w:r>
      <w:r>
        <w:rPr>
          <w:rFonts w:eastAsia="Times New Roman"/>
          <w:b/>
          <w:bCs/>
          <w:color w:val="000000"/>
          <w:sz w:val="20"/>
          <w:szCs w:val="20"/>
        </w:rPr>
        <w:t>Arno</w:t>
      </w:r>
      <w:r>
        <w:rPr>
          <w:rFonts w:eastAsia="Times New Roman"/>
          <w:color w:val="000000"/>
          <w:sz w:val="20"/>
          <w:szCs w:val="20"/>
        </w:rPr>
        <w:t>" and together with Rongelap and Toka, the</w:t>
      </w:r>
      <w:r>
        <w:rPr>
          <w:rFonts w:eastAsia="Times New Roman"/>
          <w:b/>
          <w:bCs/>
          <w:color w:val="000000"/>
          <w:sz w:val="20"/>
          <w:szCs w:val="20"/>
        </w:rPr>
        <w:t> </w:t>
      </w:r>
      <w:r>
        <w:rPr>
          <w:rFonts w:eastAsia="Times New Roman"/>
          <w:color w:val="000000"/>
          <w:sz w:val="20"/>
          <w:szCs w:val="20"/>
        </w:rPr>
        <w:t>"</w:t>
      </w:r>
      <w:r>
        <w:rPr>
          <w:rFonts w:eastAsia="Times New Roman"/>
          <w:b/>
          <w:bCs/>
          <w:color w:val="000000"/>
          <w:sz w:val="20"/>
          <w:szCs w:val="20"/>
        </w:rPr>
        <w:t>Borrowers</w:t>
      </w:r>
      <w:r>
        <w:rPr>
          <w:rFonts w:eastAsia="Times New Roman"/>
          <w:color w:val="000000"/>
          <w:sz w:val="20"/>
          <w:szCs w:val="20"/>
        </w:rPr>
        <w:t>" and each a "</w:t>
      </w:r>
      <w:r>
        <w:rPr>
          <w:rFonts w:eastAsia="Times New Roman"/>
          <w:b/>
          <w:bCs/>
          <w:color w:val="000000"/>
          <w:sz w:val="20"/>
          <w:szCs w:val="20"/>
        </w:rPr>
        <w:t>Borrower</w:t>
      </w:r>
      <w:r>
        <w:rPr>
          <w:rFonts w:eastAsia="Times New Roman"/>
          <w:color w:val="000000"/>
          <w:sz w:val="20"/>
          <w:szCs w:val="20"/>
        </w:rPr>
        <w:t>") jointly and severally; and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1462336565"/>
        <w:rPr>
          <w:rFonts w:eastAsia="Times New Roman"/>
          <w:color w:val="000000"/>
          <w:sz w:val="20"/>
          <w:szCs w:val="20"/>
        </w:rPr>
      </w:pPr>
      <w:r>
        <w:rPr>
          <w:rFonts w:eastAsia="Times New Roman"/>
          <w:b/>
          <w:bCs/>
          <w:color w:val="000000"/>
          <w:sz w:val="20"/>
          <w:szCs w:val="20"/>
        </w:rPr>
        <w:t xml:space="preserve">Piraeus Bank S.A. </w:t>
      </w:r>
      <w:r>
        <w:rPr>
          <w:rFonts w:eastAsia="Times New Roman"/>
          <w:color w:val="000000"/>
          <w:sz w:val="20"/>
          <w:szCs w:val="20"/>
        </w:rPr>
        <w:t>, having its registered address at 4 Amerikis Street, 105 64 Athens, Greece, acting through the Facility Office (the "</w:t>
      </w:r>
      <w:r>
        <w:rPr>
          <w:rFonts w:eastAsia="Times New Roman"/>
          <w:b/>
          <w:bCs/>
          <w:color w:val="000000"/>
          <w:sz w:val="20"/>
          <w:szCs w:val="20"/>
        </w:rPr>
        <w:t>Lender</w:t>
      </w:r>
      <w:r>
        <w:rPr>
          <w:rFonts w:eastAsia="Times New Roman"/>
          <w:color w:val="000000"/>
          <w:sz w:val="20"/>
          <w:szCs w:val="20"/>
        </w:rPr>
        <w:t>").</w:t>
      </w:r>
    </w:p>
    <w:p w:rsidR="002B5EDF" w:rsidRDefault="002B5EDF">
      <w:pPr>
        <w:widowControl w:val="0"/>
        <w:divId w:val="779836286"/>
        <w:rPr>
          <w:rFonts w:eastAsia="Times New Roman"/>
          <w:color w:val="000000"/>
          <w:sz w:val="20"/>
          <w:szCs w:val="20"/>
        </w:rPr>
      </w:pPr>
    </w:p>
    <w:p w:rsidR="002B5EDF" w:rsidRDefault="00B802AF">
      <w:pPr>
        <w:widowControl w:val="0"/>
        <w:jc w:val="both"/>
        <w:divId w:val="536429306"/>
        <w:rPr>
          <w:rFonts w:eastAsia="Times New Roman"/>
          <w:color w:val="000000"/>
          <w:sz w:val="20"/>
          <w:szCs w:val="20"/>
        </w:rPr>
      </w:pPr>
      <w:r>
        <w:rPr>
          <w:rFonts w:eastAsia="Times New Roman"/>
          <w:b/>
          <w:bCs/>
          <w:color w:val="000000"/>
          <w:sz w:val="20"/>
          <w:szCs w:val="20"/>
        </w:rPr>
        <w:t>It is agreed</w:t>
      </w:r>
      <w:r>
        <w:rPr>
          <w:rFonts w:eastAsia="Times New Roman"/>
          <w:color w:val="000000"/>
          <w:sz w:val="20"/>
          <w:szCs w:val="20"/>
        </w:rPr>
        <w:t xml:space="preserve"> as follows:</w:t>
      </w:r>
    </w:p>
    <w:p w:rsidR="002B5EDF" w:rsidRDefault="00B802AF">
      <w:pPr>
        <w:widowControl w:val="0"/>
        <w:jc w:val="right"/>
        <w:divId w:val="1973631970"/>
        <w:rPr>
          <w:rFonts w:eastAsia="Times New Roman"/>
          <w:color w:val="000000"/>
          <w:sz w:val="20"/>
          <w:szCs w:val="20"/>
        </w:rPr>
      </w:pPr>
      <w:r>
        <w:rPr>
          <w:rFonts w:eastAsia="Times New Roman"/>
          <w:color w:val="000000"/>
          <w:sz w:val="20"/>
          <w:szCs w:val="20"/>
        </w:rPr>
        <w:t>Page 1</w:t>
      </w:r>
    </w:p>
    <w:p w:rsidR="002B5EDF" w:rsidRDefault="002F482C">
      <w:pPr>
        <w:widowControl w:val="0"/>
        <w:divId w:val="445731018"/>
      </w:pPr>
      <w:r>
        <w:br w:type="page"/>
      </w:r>
    </w:p>
    <w:p w:rsidR="002B5EDF" w:rsidRDefault="002B5EDF">
      <w:pPr>
        <w:widowControl w:val="0"/>
        <w:divId w:val="445731018"/>
        <w:rPr>
          <w:rFonts w:eastAsia="Times New Roman"/>
          <w:color w:val="000000"/>
          <w:sz w:val="20"/>
          <w:szCs w:val="20"/>
        </w:rPr>
      </w:pPr>
    </w:p>
    <w:p w:rsidR="002B5EDF" w:rsidRDefault="002B5EDF">
      <w:pPr>
        <w:widowControl w:val="0"/>
        <w:divId w:val="1866216116"/>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063"/>
        <w:gridCol w:w="4297"/>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1</w:t>
            </w:r>
          </w:p>
        </w:tc>
        <w:tc>
          <w:tcPr>
            <w:tcW w:w="6" w:type="dxa"/>
            <w:hideMark/>
          </w:tcPr>
          <w:p w:rsidR="002B5EDF" w:rsidRDefault="00B802AF">
            <w:pPr>
              <w:widowControl w:val="0"/>
              <w:spacing w:after="240"/>
              <w:divId w:val="851644051"/>
              <w:rPr>
                <w:rFonts w:eastAsia="Times New Roman"/>
                <w:b/>
                <w:bCs/>
                <w:color w:val="000000"/>
                <w:sz w:val="20"/>
                <w:szCs w:val="20"/>
              </w:rPr>
            </w:pPr>
            <w:r>
              <w:rPr>
                <w:rFonts w:eastAsia="Times New Roman"/>
                <w:b/>
                <w:bCs/>
                <w:color w:val="000000"/>
                <w:sz w:val="20"/>
                <w:szCs w:val="20"/>
              </w:rPr>
              <w:t>Interpretation</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2130271924"/>
        <w:rPr>
          <w:rFonts w:eastAsia="Times New Roman"/>
          <w:b/>
          <w:bCs/>
          <w:color w:val="000000"/>
          <w:sz w:val="20"/>
          <w:szCs w:val="20"/>
        </w:rPr>
      </w:pPr>
      <w:r>
        <w:rPr>
          <w:rFonts w:eastAsia="Times New Roman"/>
          <w:b/>
          <w:bCs/>
          <w:color w:val="000000"/>
          <w:sz w:val="20"/>
          <w:szCs w:val="20"/>
        </w:rPr>
        <w:t>Definitions and Interpretation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1.1</w:t>
      </w:r>
      <w:r>
        <w:rPr>
          <w:rFonts w:eastAsia="Times New Roman"/>
          <w:color w:val="000000"/>
          <w:sz w:val="20"/>
          <w:szCs w:val="20"/>
        </w:rPr>
        <w:tab/>
      </w:r>
    </w:p>
    <w:p w:rsidR="002B5EDF" w:rsidRDefault="00B802AF">
      <w:pPr>
        <w:widowControl w:val="0"/>
        <w:ind w:hanging="540"/>
        <w:divId w:val="1074400898"/>
        <w:rPr>
          <w:rFonts w:eastAsia="Times New Roman"/>
          <w:color w:val="000000"/>
          <w:sz w:val="20"/>
          <w:szCs w:val="20"/>
        </w:rPr>
      </w:pPr>
      <w:r>
        <w:rPr>
          <w:rFonts w:eastAsia="Times New Roman"/>
          <w:b/>
          <w:bCs/>
          <w:color w:val="000000"/>
          <w:sz w:val="20"/>
          <w:szCs w:val="20"/>
        </w:rPr>
        <w:t>Definitions</w:t>
      </w:r>
      <w:r>
        <w:rPr>
          <w:rFonts w:eastAsia="Times New Roman"/>
          <w:color w:val="000000"/>
          <w:sz w:val="20"/>
          <w:szCs w:val="20"/>
        </w:rPr>
        <w:t>   In this Agreement:</w:t>
      </w:r>
    </w:p>
    <w:p w:rsidR="002B5EDF" w:rsidRDefault="00B802AF">
      <w:pPr>
        <w:widowControl w:val="0"/>
        <w:jc w:val="both"/>
        <w:divId w:val="110114524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Account Holder</w:t>
      </w:r>
      <w:r>
        <w:rPr>
          <w:rFonts w:eastAsia="Times New Roman"/>
          <w:color w:val="000000"/>
          <w:sz w:val="20"/>
          <w:szCs w:val="20"/>
        </w:rPr>
        <w:t>" means the Lender acting through its branch at 137-139 Filonos and Filellinon 8, Piraeus, 18536, Athens, Greece or any other bank or financial institution which at any time, with the Lender's prior written consent, holds the Earnings Accounts.</w:t>
      </w:r>
    </w:p>
    <w:p w:rsidR="002B5EDF" w:rsidRDefault="00B802AF">
      <w:pPr>
        <w:widowControl w:val="0"/>
        <w:jc w:val="both"/>
        <w:divId w:val="85461341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ACR Coverage</w:t>
      </w:r>
      <w:r>
        <w:rPr>
          <w:rFonts w:eastAsia="Times New Roman"/>
          <w:color w:val="000000"/>
          <w:sz w:val="20"/>
          <w:szCs w:val="20"/>
        </w:rPr>
        <w:t>" has the meaning given to that term in Clause 18.1 (</w:t>
      </w:r>
      <w:r>
        <w:rPr>
          <w:rFonts w:eastAsia="Times New Roman"/>
          <w:i/>
          <w:iCs/>
          <w:color w:val="000000"/>
          <w:sz w:val="20"/>
          <w:szCs w:val="20"/>
        </w:rPr>
        <w:t>ACR Coverage</w:t>
      </w:r>
      <w:r>
        <w:rPr>
          <w:rFonts w:eastAsia="Times New Roman"/>
          <w:color w:val="000000"/>
          <w:sz w:val="20"/>
          <w:szCs w:val="20"/>
        </w:rPr>
        <w:t>).</w:t>
      </w:r>
    </w:p>
    <w:p w:rsidR="002B5EDF" w:rsidRDefault="00B802AF">
      <w:pPr>
        <w:widowControl w:val="0"/>
        <w:jc w:val="both"/>
        <w:divId w:val="153226318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Account Security Deed</w:t>
      </w:r>
      <w:r>
        <w:rPr>
          <w:rFonts w:eastAsia="Times New Roman"/>
          <w:color w:val="000000"/>
          <w:sz w:val="20"/>
          <w:szCs w:val="20"/>
        </w:rPr>
        <w:t>" means a first priority account security deed in respect of all amounts from time to time standing to the credit of the Earnings Accounts.</w:t>
      </w:r>
    </w:p>
    <w:p w:rsidR="002B5EDF" w:rsidRDefault="00B802AF">
      <w:pPr>
        <w:widowControl w:val="0"/>
        <w:jc w:val="both"/>
        <w:divId w:val="181143905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Administration</w:t>
      </w:r>
      <w:r>
        <w:rPr>
          <w:rFonts w:eastAsia="Times New Roman"/>
          <w:color w:val="000000"/>
          <w:sz w:val="20"/>
          <w:szCs w:val="20"/>
        </w:rPr>
        <w:t>" has the meaning given to it in paragraph 1.1.3 of the ISM Code.</w:t>
      </w:r>
    </w:p>
    <w:p w:rsidR="002B5EDF" w:rsidRDefault="00B802AF">
      <w:pPr>
        <w:widowControl w:val="0"/>
        <w:jc w:val="both"/>
        <w:divId w:val="44958967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Affiliate</w:t>
      </w:r>
      <w:r>
        <w:rPr>
          <w:rFonts w:eastAsia="Times New Roman"/>
          <w:color w:val="000000"/>
          <w:sz w:val="20"/>
          <w:szCs w:val="20"/>
        </w:rPr>
        <w:t>" means, in relation to any person, a Subsidiary of that person or a Holding Company of that person or any other Subsidiary of that Holding Company.</w:t>
      </w:r>
    </w:p>
    <w:p w:rsidR="002B5EDF" w:rsidRDefault="00B802AF">
      <w:pPr>
        <w:widowControl w:val="0"/>
        <w:jc w:val="both"/>
        <w:divId w:val="121700792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Annex VI</w:t>
      </w:r>
      <w:r>
        <w:rPr>
          <w:rFonts w:eastAsia="Times New Roman"/>
          <w:color w:val="000000"/>
          <w:sz w:val="20"/>
          <w:szCs w:val="20"/>
        </w:rPr>
        <w:t>" means Annex VI (Regulations for the Prevention of Air Pollution from Ships) to the International Convention for the Prevention of Pollution from Ships 1973 (as modified in 1978 and 1997).</w:t>
      </w:r>
    </w:p>
    <w:p w:rsidR="002B5EDF" w:rsidRDefault="00B802AF">
      <w:pPr>
        <w:widowControl w:val="0"/>
        <w:jc w:val="both"/>
        <w:divId w:val="153141191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Approved Classification Society</w:t>
      </w:r>
      <w:r>
        <w:rPr>
          <w:rFonts w:eastAsia="Times New Roman"/>
          <w:color w:val="000000"/>
          <w:sz w:val="20"/>
          <w:szCs w:val="20"/>
        </w:rPr>
        <w:t>" means any classification society which is a member of the International Association of Classification Societies, acceptable to the Lender.</w:t>
      </w:r>
    </w:p>
    <w:p w:rsidR="002B5EDF" w:rsidRDefault="00B802AF">
      <w:pPr>
        <w:widowControl w:val="0"/>
        <w:jc w:val="both"/>
        <w:divId w:val="25028580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Approved Insurance Brokers</w:t>
      </w:r>
      <w:r>
        <w:rPr>
          <w:rFonts w:eastAsia="Times New Roman"/>
          <w:color w:val="000000"/>
          <w:sz w:val="20"/>
          <w:szCs w:val="20"/>
        </w:rPr>
        <w:t>" means such firms of insurance brokers appointed by a Borrower from time to time approved in writing by the Lender.</w:t>
      </w:r>
    </w:p>
    <w:p w:rsidR="002B5EDF" w:rsidRDefault="00B802AF">
      <w:pPr>
        <w:widowControl w:val="0"/>
        <w:jc w:val="both"/>
        <w:divId w:val="5743645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Approved Insurers</w:t>
      </w:r>
      <w:r>
        <w:rPr>
          <w:rFonts w:eastAsia="Times New Roman"/>
          <w:color w:val="000000"/>
          <w:sz w:val="20"/>
          <w:szCs w:val="20"/>
        </w:rPr>
        <w:t>" means such sound and reputable insurance companies, underwriters, protection and indemnity clubs or associations that provide insurance cover for a Vessel during the Facility Period approved in writing by the Lender.</w:t>
      </w:r>
    </w:p>
    <w:p w:rsidR="002B5EDF" w:rsidRDefault="00B802AF">
      <w:pPr>
        <w:widowControl w:val="0"/>
        <w:jc w:val="both"/>
        <w:divId w:val="60103830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Approved Shipbroker</w:t>
      </w:r>
      <w:r>
        <w:rPr>
          <w:rFonts w:eastAsia="Times New Roman"/>
          <w:color w:val="000000"/>
          <w:sz w:val="20"/>
          <w:szCs w:val="20"/>
        </w:rPr>
        <w:t>" means each of Intermodal Shipbrokers Co., Golden Destiny S.A., Allied Shipbroking Inc., Optima Shipping Services S.A., Clarksons, Fearnleys, Braemar, Arrow, Maersk Brokers or any other reputable, independent and first class firm of ship brokers approved in writing by the Lender.</w:t>
      </w:r>
    </w:p>
    <w:p w:rsidR="002B5EDF" w:rsidRDefault="00B802AF">
      <w:pPr>
        <w:widowControl w:val="0"/>
        <w:jc w:val="both"/>
        <w:divId w:val="102244180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Assigned Property</w:t>
      </w:r>
      <w:r>
        <w:rPr>
          <w:rFonts w:eastAsia="Times New Roman"/>
          <w:color w:val="000000"/>
          <w:sz w:val="20"/>
          <w:szCs w:val="20"/>
        </w:rPr>
        <w:t>" means the Insurances, the Earnings, the Charter Rights and the Requisition Compensation.</w:t>
      </w:r>
    </w:p>
    <w:p w:rsidR="002B5EDF" w:rsidRDefault="00B802AF">
      <w:pPr>
        <w:widowControl w:val="0"/>
        <w:jc w:val="both"/>
        <w:divId w:val="36256024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Assignments</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87298898"/>
        <w:rPr>
          <w:rFonts w:eastAsia="Times New Roman"/>
          <w:color w:val="000000"/>
          <w:sz w:val="20"/>
          <w:szCs w:val="20"/>
        </w:rPr>
      </w:pPr>
      <w:r>
        <w:rPr>
          <w:rFonts w:eastAsia="Times New Roman"/>
          <w:color w:val="000000"/>
          <w:sz w:val="20"/>
          <w:szCs w:val="20"/>
        </w:rPr>
        <w:t>first priority deeds of assignment of the Insurances, Earnings, Charter Rights and Requisition Compensation of the Vessels from the Borrowers;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834417731"/>
        <w:rPr>
          <w:rFonts w:eastAsia="Times New Roman"/>
          <w:color w:val="000000"/>
          <w:sz w:val="20"/>
          <w:szCs w:val="20"/>
        </w:rPr>
      </w:pPr>
      <w:r>
        <w:rPr>
          <w:rFonts w:eastAsia="Times New Roman"/>
          <w:color w:val="000000"/>
          <w:sz w:val="20"/>
          <w:szCs w:val="20"/>
        </w:rPr>
        <w:t>first priority assignments of the Insurances from the Managers contained in the Managers' Undertakings and from any other co-assured parties under the Insurances.</w:t>
      </w:r>
    </w:p>
    <w:p w:rsidR="002B5EDF" w:rsidRDefault="00B802AF">
      <w:pPr>
        <w:widowControl w:val="0"/>
        <w:jc w:val="right"/>
        <w:divId w:val="996764422"/>
        <w:rPr>
          <w:rFonts w:eastAsia="Times New Roman"/>
          <w:color w:val="000000"/>
          <w:sz w:val="20"/>
          <w:szCs w:val="20"/>
        </w:rPr>
      </w:pPr>
      <w:r>
        <w:rPr>
          <w:rFonts w:eastAsia="Times New Roman"/>
          <w:color w:val="000000"/>
          <w:sz w:val="20"/>
          <w:szCs w:val="20"/>
        </w:rPr>
        <w:lastRenderedPageBreak/>
        <w:t>Page 2</w:t>
      </w:r>
    </w:p>
    <w:p w:rsidR="002B5EDF" w:rsidRDefault="002F482C">
      <w:pPr>
        <w:widowControl w:val="0"/>
        <w:divId w:val="798915874"/>
      </w:pPr>
      <w:r>
        <w:br w:type="page"/>
      </w:r>
    </w:p>
    <w:p w:rsidR="002B5EDF" w:rsidRDefault="002B5EDF">
      <w:pPr>
        <w:widowControl w:val="0"/>
        <w:divId w:val="798915874"/>
        <w:rPr>
          <w:rFonts w:eastAsia="Times New Roman"/>
          <w:color w:val="000000"/>
          <w:sz w:val="20"/>
          <w:szCs w:val="20"/>
        </w:rPr>
      </w:pPr>
    </w:p>
    <w:p w:rsidR="002B5EDF" w:rsidRDefault="002B5EDF">
      <w:pPr>
        <w:widowControl w:val="0"/>
        <w:divId w:val="2020306778"/>
        <w:rPr>
          <w:rFonts w:eastAsia="Times New Roman"/>
          <w:color w:val="000000"/>
          <w:sz w:val="20"/>
          <w:szCs w:val="20"/>
        </w:rPr>
      </w:pPr>
    </w:p>
    <w:p w:rsidR="002B5EDF" w:rsidRDefault="002B5EDF">
      <w:pPr>
        <w:widowControl w:val="0"/>
        <w:divId w:val="1830512700"/>
        <w:rPr>
          <w:rFonts w:eastAsia="Times New Roman"/>
          <w:color w:val="000000"/>
          <w:sz w:val="20"/>
          <w:szCs w:val="20"/>
        </w:rPr>
      </w:pPr>
    </w:p>
    <w:p w:rsidR="002B5EDF" w:rsidRDefault="00B802AF">
      <w:pPr>
        <w:widowControl w:val="0"/>
        <w:jc w:val="both"/>
        <w:divId w:val="213667558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Authorisation</w:t>
      </w:r>
      <w:r>
        <w:rPr>
          <w:rFonts w:eastAsia="Times New Roman"/>
          <w:color w:val="000000"/>
          <w:sz w:val="20"/>
          <w:szCs w:val="20"/>
        </w:rPr>
        <w:t>" means an authorisation, consent, approval, resolution, licence, exemption, filing, notarisation or registration.</w:t>
      </w:r>
    </w:p>
    <w:p w:rsidR="002B5EDF" w:rsidRDefault="00B802AF">
      <w:pPr>
        <w:widowControl w:val="0"/>
        <w:jc w:val="both"/>
        <w:divId w:val="213667789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Availability Period</w:t>
      </w:r>
      <w:r>
        <w:rPr>
          <w:rFonts w:eastAsia="Times New Roman"/>
          <w:color w:val="000000"/>
          <w:sz w:val="20"/>
          <w:szCs w:val="20"/>
        </w:rPr>
        <w:t>" means the period from and including the date of this Agreement to and including 31 December 2020 or such later date as may be agreed by the Lender.</w:t>
      </w:r>
    </w:p>
    <w:p w:rsidR="002B5EDF" w:rsidRDefault="00B802AF">
      <w:pPr>
        <w:widowControl w:val="0"/>
        <w:jc w:val="both"/>
        <w:divId w:val="63714649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Balloon Amount</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jc w:val="both"/>
        <w:divId w:val="1914656125"/>
        <w:rPr>
          <w:rFonts w:eastAsia="Times New Roman"/>
          <w:color w:val="000000"/>
          <w:sz w:val="20"/>
          <w:szCs w:val="20"/>
        </w:rPr>
      </w:pPr>
      <w:r>
        <w:rPr>
          <w:rFonts w:eastAsia="Times New Roman"/>
          <w:color w:val="000000"/>
          <w:sz w:val="20"/>
          <w:szCs w:val="20"/>
        </w:rPr>
        <w:t>$8,926,317 in respect of Tranche A;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jc w:val="both"/>
        <w:divId w:val="805582553"/>
        <w:rPr>
          <w:rFonts w:eastAsia="Times New Roman"/>
          <w:color w:val="000000"/>
          <w:sz w:val="20"/>
          <w:szCs w:val="20"/>
        </w:rPr>
      </w:pPr>
      <w:r>
        <w:rPr>
          <w:rFonts w:eastAsia="Times New Roman"/>
          <w:color w:val="000000"/>
          <w:sz w:val="20"/>
          <w:szCs w:val="20"/>
        </w:rPr>
        <w:t>$5,000,000, in respect of Tranche B.</w:t>
      </w:r>
    </w:p>
    <w:p w:rsidR="002B5EDF" w:rsidRDefault="00B802AF">
      <w:pPr>
        <w:widowControl w:val="0"/>
        <w:jc w:val="both"/>
        <w:divId w:val="8828174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Break Costs</w:t>
      </w:r>
      <w:r>
        <w:rPr>
          <w:rFonts w:eastAsia="Times New Roman"/>
          <w:color w:val="000000"/>
          <w:sz w:val="20"/>
          <w:szCs w:val="20"/>
        </w:rPr>
        <w:t>" means the amount (if any)</w:t>
      </w:r>
      <w:r>
        <w:rPr>
          <w:rFonts w:eastAsia="Times New Roman"/>
          <w:color w:val="000000"/>
          <w:sz w:val="15"/>
          <w:szCs w:val="15"/>
          <w:vertAlign w:val="superscript"/>
        </w:rPr>
        <w:t> </w:t>
      </w:r>
      <w:r>
        <w:rPr>
          <w:rFonts w:eastAsia="Times New Roman"/>
          <w:color w:val="000000"/>
          <w:sz w:val="20"/>
          <w:szCs w:val="20"/>
        </w:rPr>
        <w:t>by which:</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01327190"/>
        <w:rPr>
          <w:rFonts w:eastAsia="Times New Roman"/>
          <w:color w:val="000000"/>
          <w:sz w:val="20"/>
          <w:szCs w:val="20"/>
        </w:rPr>
      </w:pPr>
      <w:r>
        <w:rPr>
          <w:rFonts w:eastAsia="Times New Roman"/>
          <w:color w:val="000000"/>
          <w:sz w:val="20"/>
          <w:szCs w:val="20"/>
        </w:rPr>
        <w:t>the interest which the Lender should have received for the period from the date of receipt of all or any part of the Loan or an Unpaid Sum to the last day of the current Interest Period in respect of the Loan or Unpaid Sum, had the principal amount or Unpaid Sum received been paid on the last day of that Interest Period;</w:t>
      </w:r>
    </w:p>
    <w:p w:rsidR="002B5EDF" w:rsidRDefault="00B802AF">
      <w:pPr>
        <w:widowControl w:val="0"/>
        <w:jc w:val="both"/>
        <w:divId w:val="1150485799"/>
        <w:rPr>
          <w:rFonts w:eastAsia="Times New Roman"/>
          <w:color w:val="000000"/>
          <w:sz w:val="20"/>
          <w:szCs w:val="20"/>
        </w:rPr>
      </w:pPr>
      <w:r>
        <w:rPr>
          <w:rFonts w:eastAsia="Times New Roman"/>
          <w:color w:val="000000"/>
          <w:sz w:val="20"/>
          <w:szCs w:val="20"/>
        </w:rPr>
        <w:t>exceeds: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06930571"/>
        <w:rPr>
          <w:rFonts w:eastAsia="Times New Roman"/>
          <w:color w:val="000000"/>
          <w:sz w:val="20"/>
          <w:szCs w:val="20"/>
        </w:rPr>
      </w:pPr>
      <w:r>
        <w:rPr>
          <w:rFonts w:eastAsia="Times New Roman"/>
          <w:color w:val="000000"/>
          <w:sz w:val="20"/>
          <w:szCs w:val="20"/>
        </w:rPr>
        <w:t>the amount which the Lender would be able to obtain by placing an amount equal to the principal amount or Unpaid Sum received by it on deposit with a leading bank for a period starting on the Business Day following receipt or recovery and ending on the last day of the current Interest Period.</w:t>
      </w:r>
    </w:p>
    <w:p w:rsidR="002B5EDF" w:rsidRDefault="00B802AF">
      <w:pPr>
        <w:widowControl w:val="0"/>
        <w:jc w:val="both"/>
        <w:divId w:val="51585429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Business Day</w:t>
      </w:r>
      <w:r>
        <w:rPr>
          <w:rFonts w:eastAsia="Times New Roman"/>
          <w:color w:val="000000"/>
          <w:sz w:val="20"/>
          <w:szCs w:val="20"/>
        </w:rPr>
        <w:t>" means a day (other than a Saturday or Sunday) on which banks are open for general business in London and Athens.</w:t>
      </w:r>
    </w:p>
    <w:p w:rsidR="002B5EDF" w:rsidRDefault="00B802AF">
      <w:pPr>
        <w:widowControl w:val="0"/>
        <w:jc w:val="both"/>
        <w:divId w:val="11468824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Charter Rights</w:t>
      </w:r>
      <w:r>
        <w:rPr>
          <w:rFonts w:eastAsia="Times New Roman"/>
          <w:color w:val="000000"/>
          <w:sz w:val="20"/>
          <w:szCs w:val="20"/>
        </w:rPr>
        <w:t>" means the benefit of any relevant Future Charter and any and all Earnings due and/or to become due to the relevant Borrower under or pursuant to any such Future Charter.</w:t>
      </w:r>
    </w:p>
    <w:p w:rsidR="002B5EDF" w:rsidRDefault="00B802AF">
      <w:pPr>
        <w:widowControl w:val="0"/>
        <w:jc w:val="both"/>
        <w:divId w:val="142226473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Code</w:t>
      </w:r>
      <w:r>
        <w:rPr>
          <w:rFonts w:eastAsia="Times New Roman"/>
          <w:color w:val="000000"/>
          <w:sz w:val="20"/>
          <w:szCs w:val="20"/>
        </w:rPr>
        <w:t>" means the US Internal Revenue Code of 1986.</w:t>
      </w:r>
    </w:p>
    <w:p w:rsidR="002B5EDF" w:rsidRDefault="00B802AF">
      <w:pPr>
        <w:widowControl w:val="0"/>
        <w:jc w:val="both"/>
        <w:divId w:val="135931457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Compliance Certificate</w:t>
      </w:r>
      <w:r>
        <w:rPr>
          <w:rFonts w:eastAsia="Times New Roman"/>
          <w:color w:val="000000"/>
          <w:sz w:val="20"/>
          <w:szCs w:val="20"/>
        </w:rPr>
        <w:t>" means a certificate substantially in the form set out in Schedule 3 (</w:t>
      </w:r>
      <w:r>
        <w:rPr>
          <w:rFonts w:eastAsia="Times New Roman"/>
          <w:i/>
          <w:iCs/>
          <w:color w:val="000000"/>
          <w:sz w:val="20"/>
          <w:szCs w:val="20"/>
        </w:rPr>
        <w:t>Form of Compliance Certificate</w:t>
      </w:r>
      <w:r>
        <w:rPr>
          <w:rFonts w:eastAsia="Times New Roman"/>
          <w:color w:val="000000"/>
          <w:sz w:val="20"/>
          <w:szCs w:val="20"/>
        </w:rPr>
        <w:t>).</w:t>
      </w:r>
    </w:p>
    <w:p w:rsidR="002B5EDF" w:rsidRDefault="00B802AF">
      <w:pPr>
        <w:widowControl w:val="0"/>
        <w:jc w:val="both"/>
        <w:divId w:val="47364379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Confidential Information</w:t>
      </w:r>
      <w:r>
        <w:rPr>
          <w:rFonts w:eastAsia="Times New Roman"/>
          <w:color w:val="000000"/>
          <w:sz w:val="20"/>
          <w:szCs w:val="20"/>
        </w:rPr>
        <w:t>" means all information relating to any Obligor, any other member of the Group, the Finance Documents or the Loan of which the Lender becomes aware in its capacity as, or for the purpose of becoming, the Lender or which is received by the Lender in relation to, or for the purpose of becoming the Lender under, the Finance Documents or the Loan from any Obligor , any other member of the Group or any of its advisers in whatever form, and includes information given orally and any document, electronic file or any other way of representing or recording information which contains or is derived or copied from such information but excludes information that: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77210753"/>
        <w:rPr>
          <w:rFonts w:eastAsia="Times New Roman"/>
          <w:color w:val="000000"/>
          <w:sz w:val="20"/>
          <w:szCs w:val="20"/>
        </w:rPr>
      </w:pPr>
      <w:r>
        <w:rPr>
          <w:rFonts w:eastAsia="Times New Roman"/>
          <w:color w:val="000000"/>
          <w:sz w:val="20"/>
          <w:szCs w:val="20"/>
        </w:rPr>
        <w:t>is or becomes public information other than as a direct or indirect result of any breach by the Lender of Clause 36 (</w:t>
      </w:r>
      <w:r>
        <w:rPr>
          <w:rFonts w:eastAsia="Times New Roman"/>
          <w:i/>
          <w:iCs/>
          <w:color w:val="000000"/>
          <w:sz w:val="20"/>
          <w:szCs w:val="20"/>
        </w:rPr>
        <w:t>Confidentiality</w:t>
      </w:r>
      <w:r>
        <w:rPr>
          <w:rFonts w:eastAsia="Times New Roman"/>
          <w:color w:val="000000"/>
          <w:sz w:val="20"/>
          <w:szCs w:val="20"/>
        </w:rPr>
        <w: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775056946"/>
        <w:rPr>
          <w:rFonts w:eastAsia="Times New Roman"/>
          <w:color w:val="000000"/>
          <w:sz w:val="20"/>
          <w:szCs w:val="20"/>
        </w:rPr>
      </w:pPr>
      <w:r>
        <w:rPr>
          <w:rFonts w:eastAsia="Times New Roman"/>
          <w:color w:val="000000"/>
          <w:sz w:val="20"/>
          <w:szCs w:val="20"/>
        </w:rPr>
        <w:t xml:space="preserve">is identified in writing at the time of delivery as non-confidential by any Obligor ,any other member of the Group or </w:t>
      </w:r>
      <w:r>
        <w:rPr>
          <w:rFonts w:eastAsia="Times New Roman"/>
          <w:color w:val="000000"/>
          <w:sz w:val="20"/>
          <w:szCs w:val="20"/>
        </w:rPr>
        <w:lastRenderedPageBreak/>
        <w:t>any of its advisers; or</w:t>
      </w:r>
    </w:p>
    <w:p w:rsidR="002B5EDF" w:rsidRDefault="00B802AF">
      <w:pPr>
        <w:widowControl w:val="0"/>
        <w:jc w:val="right"/>
        <w:divId w:val="280109123"/>
        <w:rPr>
          <w:rFonts w:eastAsia="Times New Roman"/>
          <w:color w:val="000000"/>
          <w:sz w:val="20"/>
          <w:szCs w:val="20"/>
        </w:rPr>
      </w:pPr>
      <w:r>
        <w:rPr>
          <w:rFonts w:eastAsia="Times New Roman"/>
          <w:color w:val="000000"/>
          <w:sz w:val="20"/>
          <w:szCs w:val="20"/>
        </w:rPr>
        <w:t>Page 3</w:t>
      </w:r>
    </w:p>
    <w:p w:rsidR="002B5EDF" w:rsidRDefault="002F482C">
      <w:pPr>
        <w:widowControl w:val="0"/>
        <w:divId w:val="1019240702"/>
      </w:pPr>
      <w:r>
        <w:br w:type="page"/>
      </w:r>
    </w:p>
    <w:p w:rsidR="002B5EDF" w:rsidRDefault="002B5EDF">
      <w:pPr>
        <w:widowControl w:val="0"/>
        <w:divId w:val="1019240702"/>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1064334370"/>
        <w:rPr>
          <w:rFonts w:eastAsia="Times New Roman"/>
          <w:color w:val="000000"/>
          <w:sz w:val="20"/>
          <w:szCs w:val="20"/>
        </w:rPr>
      </w:pPr>
      <w:r>
        <w:rPr>
          <w:rFonts w:eastAsia="Times New Roman"/>
          <w:color w:val="000000"/>
          <w:sz w:val="20"/>
          <w:szCs w:val="20"/>
        </w:rPr>
        <w:t>is known by the Lender before the date the information is disclosed to it by any Obligor , any other member of the Group or any of its advisers or is lawfully obtained by the Lender after that date, from a source which is, as far as the Lender is aware, unconnected with any Obligor or any other member of the Group and which, in either case, as far as the Lender is aware, has not been obtained in breach of, and is not otherwise subject to, any obligation of confidentiality.</w:t>
      </w:r>
    </w:p>
    <w:p w:rsidR="002B5EDF" w:rsidRDefault="00B802AF">
      <w:pPr>
        <w:widowControl w:val="0"/>
        <w:jc w:val="both"/>
        <w:divId w:val="154929362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Confidentiality Undertaking</w:t>
      </w:r>
      <w:r>
        <w:rPr>
          <w:rFonts w:eastAsia="Times New Roman"/>
          <w:color w:val="000000"/>
          <w:sz w:val="20"/>
          <w:szCs w:val="20"/>
        </w:rPr>
        <w:t>" means a confidentiality undertaking substantially in a recommended form of the Loan Market Association at the relevant time.</w:t>
      </w:r>
    </w:p>
    <w:p w:rsidR="002B5EDF" w:rsidRDefault="00B802AF">
      <w:pPr>
        <w:widowControl w:val="0"/>
        <w:jc w:val="both"/>
        <w:divId w:val="25332558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CTA</w:t>
      </w:r>
      <w:r>
        <w:rPr>
          <w:rFonts w:eastAsia="Times New Roman"/>
          <w:color w:val="000000"/>
          <w:sz w:val="20"/>
          <w:szCs w:val="20"/>
        </w:rPr>
        <w:t>" means the Corporation Tax Act 2009.</w:t>
      </w:r>
    </w:p>
    <w:p w:rsidR="002B5EDF" w:rsidRDefault="00B802AF">
      <w:pPr>
        <w:widowControl w:val="0"/>
        <w:jc w:val="both"/>
        <w:divId w:val="156444095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Deed of Release</w:t>
      </w:r>
      <w:r>
        <w:rPr>
          <w:rFonts w:eastAsia="Times New Roman"/>
          <w:color w:val="000000"/>
          <w:sz w:val="20"/>
          <w:szCs w:val="20"/>
        </w:rPr>
        <w:t>" means the deed of release and reassignment to be executed by Nordea in favour of, among others, the Borrowers, in form and substance acceptable to the Lender and evidencing that the Existing Borrowers have been released from their obligations under the Existing Loan Agreement and any security granted in connection with the Existing Borrowers and the Existing Vessels has been released and re-assigned to the Existing Borrowers.</w:t>
      </w:r>
    </w:p>
    <w:p w:rsidR="002B5EDF" w:rsidRDefault="00B802AF">
      <w:pPr>
        <w:widowControl w:val="0"/>
        <w:jc w:val="both"/>
        <w:divId w:val="172578757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Default</w:t>
      </w:r>
      <w:r>
        <w:rPr>
          <w:rFonts w:eastAsia="Times New Roman"/>
          <w:color w:val="000000"/>
          <w:sz w:val="20"/>
          <w:szCs w:val="20"/>
        </w:rPr>
        <w:t>" means an Event of Default or any event or circumstance which would (with the expiry of a grace period, the giving of notice, the making of any determination under the Finance Documents or any combination of any of the foregoing) be an Event of Default.</w:t>
      </w:r>
    </w:p>
    <w:p w:rsidR="002B5EDF" w:rsidRDefault="00B802AF">
      <w:pPr>
        <w:widowControl w:val="0"/>
        <w:jc w:val="both"/>
        <w:divId w:val="123373878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Delegate</w:t>
      </w:r>
      <w:r>
        <w:rPr>
          <w:rFonts w:eastAsia="Times New Roman"/>
          <w:color w:val="000000"/>
          <w:sz w:val="20"/>
          <w:szCs w:val="20"/>
        </w:rPr>
        <w:t>" means any delegate, agent or attorney or co-trustee appointed by the Lender as holder of any of the Security Documents.</w:t>
      </w:r>
    </w:p>
    <w:p w:rsidR="002B5EDF" w:rsidRDefault="00B802AF">
      <w:pPr>
        <w:widowControl w:val="0"/>
        <w:jc w:val="both"/>
        <w:divId w:val="6025446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Delivery Date</w:t>
      </w:r>
      <w:r>
        <w:rPr>
          <w:rFonts w:eastAsia="Times New Roman"/>
          <w:color w:val="000000"/>
          <w:sz w:val="20"/>
          <w:szCs w:val="20"/>
        </w:rPr>
        <w:t>" means the date of delivery of the New Vessel to Arno by the Seller under the MOA as evidenced by the executed, timed and dated protocol of delivery and acceptance.</w:t>
      </w:r>
    </w:p>
    <w:p w:rsidR="002B5EDF" w:rsidRDefault="00B802AF">
      <w:pPr>
        <w:widowControl w:val="0"/>
        <w:jc w:val="both"/>
        <w:divId w:val="166397192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Disruption Event</w:t>
      </w:r>
      <w:r>
        <w:rPr>
          <w:rFonts w:eastAsia="Times New Roman"/>
          <w:color w:val="000000"/>
          <w:sz w:val="20"/>
          <w:szCs w:val="20"/>
        </w:rPr>
        <w:t>" means either or both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170682799"/>
        <w:rPr>
          <w:rFonts w:eastAsia="Times New Roman"/>
          <w:color w:val="000000"/>
          <w:sz w:val="20"/>
          <w:szCs w:val="20"/>
        </w:rPr>
      </w:pPr>
      <w:r>
        <w:rPr>
          <w:rFonts w:eastAsia="Times New Roman"/>
          <w:color w:val="000000"/>
          <w:sz w:val="20"/>
          <w:szCs w:val="20"/>
        </w:rPr>
        <w:t>a material disruption to those payment or communications systems or to those financial markets which are, in each case, required to operate in order for payments to be made in connection with the Loan (or otherwise in order for the transactions contemplated by the Finance Documents to be carried out) which disruption is not caused by, and is beyond the control of, any of the Parties;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305355112"/>
        <w:rPr>
          <w:rFonts w:eastAsia="Times New Roman"/>
          <w:color w:val="000000"/>
          <w:sz w:val="20"/>
          <w:szCs w:val="20"/>
        </w:rPr>
      </w:pPr>
      <w:r>
        <w:rPr>
          <w:rFonts w:eastAsia="Times New Roman"/>
          <w:color w:val="000000"/>
          <w:sz w:val="20"/>
          <w:szCs w:val="20"/>
        </w:rPr>
        <w:t>the occurrence of any other event which results in a disruption (of a technical or systems-related nature) to the treasury or payments operations of a Party preventing that, or any other Party: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347103194"/>
        <w:rPr>
          <w:rFonts w:eastAsia="Times New Roman"/>
          <w:color w:val="000000"/>
          <w:sz w:val="20"/>
          <w:szCs w:val="20"/>
        </w:rPr>
      </w:pPr>
      <w:r>
        <w:rPr>
          <w:rFonts w:eastAsia="Times New Roman"/>
          <w:color w:val="000000"/>
          <w:sz w:val="20"/>
          <w:szCs w:val="20"/>
        </w:rPr>
        <w:t>from performing its payment obligations under the Finance Documents;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860225"/>
        <w:rPr>
          <w:rFonts w:eastAsia="Times New Roman"/>
          <w:color w:val="000000"/>
          <w:sz w:val="20"/>
          <w:szCs w:val="20"/>
        </w:rPr>
      </w:pPr>
      <w:r>
        <w:rPr>
          <w:rFonts w:eastAsia="Times New Roman"/>
          <w:color w:val="000000"/>
          <w:sz w:val="20"/>
          <w:szCs w:val="20"/>
        </w:rPr>
        <w:t>from communicating with other Parties in accordance with the terms of the Finance Documents,</w:t>
      </w:r>
    </w:p>
    <w:p w:rsidR="002B5EDF" w:rsidRDefault="00B802AF">
      <w:pPr>
        <w:widowControl w:val="0"/>
        <w:jc w:val="both"/>
        <w:divId w:val="1593010075"/>
        <w:rPr>
          <w:rFonts w:eastAsia="Times New Roman"/>
          <w:color w:val="000000"/>
          <w:sz w:val="20"/>
          <w:szCs w:val="20"/>
        </w:rPr>
      </w:pPr>
      <w:r>
        <w:rPr>
          <w:rFonts w:eastAsia="Times New Roman"/>
          <w:color w:val="000000"/>
          <w:sz w:val="20"/>
          <w:szCs w:val="20"/>
        </w:rPr>
        <w:t>and which (in either such case) is not caused by, and is beyond the control of, the Party whose operations are disrupted.</w:t>
      </w:r>
    </w:p>
    <w:p w:rsidR="002B5EDF" w:rsidRDefault="00B802AF">
      <w:pPr>
        <w:widowControl w:val="0"/>
        <w:jc w:val="right"/>
        <w:divId w:val="1400054772"/>
        <w:rPr>
          <w:rFonts w:eastAsia="Times New Roman"/>
          <w:color w:val="000000"/>
          <w:sz w:val="20"/>
          <w:szCs w:val="20"/>
        </w:rPr>
      </w:pPr>
      <w:r>
        <w:rPr>
          <w:rFonts w:eastAsia="Times New Roman"/>
          <w:color w:val="000000"/>
          <w:sz w:val="20"/>
          <w:szCs w:val="20"/>
        </w:rPr>
        <w:t>Page 4</w:t>
      </w:r>
    </w:p>
    <w:p w:rsidR="002B5EDF" w:rsidRDefault="002F482C">
      <w:pPr>
        <w:widowControl w:val="0"/>
        <w:divId w:val="1169297141"/>
      </w:pPr>
      <w:r>
        <w:br w:type="page"/>
      </w:r>
    </w:p>
    <w:p w:rsidR="002B5EDF" w:rsidRDefault="002B5EDF">
      <w:pPr>
        <w:widowControl w:val="0"/>
        <w:divId w:val="1169297141"/>
        <w:rPr>
          <w:rFonts w:eastAsia="Times New Roman"/>
          <w:color w:val="000000"/>
          <w:sz w:val="20"/>
          <w:szCs w:val="20"/>
        </w:rPr>
      </w:pPr>
    </w:p>
    <w:p w:rsidR="002B5EDF" w:rsidRDefault="002B5EDF">
      <w:pPr>
        <w:widowControl w:val="0"/>
        <w:divId w:val="1831293280"/>
        <w:rPr>
          <w:rFonts w:eastAsia="Times New Roman"/>
          <w:color w:val="000000"/>
          <w:sz w:val="20"/>
          <w:szCs w:val="20"/>
        </w:rPr>
      </w:pPr>
    </w:p>
    <w:p w:rsidR="002B5EDF" w:rsidRDefault="002B5EDF">
      <w:pPr>
        <w:widowControl w:val="0"/>
        <w:divId w:val="1656179512"/>
        <w:rPr>
          <w:rFonts w:eastAsia="Times New Roman"/>
          <w:color w:val="000000"/>
          <w:sz w:val="20"/>
          <w:szCs w:val="20"/>
        </w:rPr>
      </w:pPr>
    </w:p>
    <w:p w:rsidR="002B5EDF" w:rsidRDefault="00B802AF">
      <w:pPr>
        <w:widowControl w:val="0"/>
        <w:jc w:val="both"/>
        <w:divId w:val="90487486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DOC</w:t>
      </w:r>
      <w:r>
        <w:rPr>
          <w:rFonts w:eastAsia="Times New Roman"/>
          <w:color w:val="000000"/>
          <w:sz w:val="20"/>
          <w:szCs w:val="20"/>
        </w:rPr>
        <w:t>" means, in relation to the ISM Company, a valid Document of Compliance issued for the ISM Company by the Administration under paragraph 13.2 of the ISM Code.</w:t>
      </w:r>
    </w:p>
    <w:p w:rsidR="002B5EDF" w:rsidRDefault="00B802AF">
      <w:pPr>
        <w:widowControl w:val="0"/>
        <w:jc w:val="both"/>
        <w:divId w:val="111741034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Earnings</w:t>
      </w:r>
      <w:r>
        <w:rPr>
          <w:rFonts w:eastAsia="Times New Roman"/>
          <w:color w:val="000000"/>
          <w:sz w:val="20"/>
          <w:szCs w:val="20"/>
        </w:rPr>
        <w:t>" means all hires, freights, passage moneys, pool income and other sums payable to or for the account of a Borrower in respect of a Vessel including (without limitation) all remuneration for salvage and towage services, demurrage and detention moneys, contributions in general average, compensation in respect of any requisition for hire, and damages and other payments (whether awarded by any court or arbitral tribunal or by agreement or otherwise) for breach, termination or variation of any contract for the operation, employment or use of a Vessel.</w:t>
      </w:r>
    </w:p>
    <w:p w:rsidR="002B5EDF" w:rsidRDefault="00B802AF">
      <w:pPr>
        <w:widowControl w:val="0"/>
        <w:jc w:val="both"/>
        <w:divId w:val="197933763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Earnings Accounts</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75053452"/>
        <w:rPr>
          <w:rFonts w:eastAsia="Times New Roman"/>
          <w:color w:val="000000"/>
          <w:sz w:val="20"/>
          <w:szCs w:val="20"/>
        </w:rPr>
      </w:pPr>
      <w:r>
        <w:rPr>
          <w:rFonts w:eastAsia="Times New Roman"/>
          <w:color w:val="000000"/>
          <w:sz w:val="20"/>
          <w:szCs w:val="20"/>
        </w:rPr>
        <w:t>the bank accounts to be opened in the names of the Borrowers respectively with the Account Holder and each designated an "Earnings Account".";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53783754"/>
        <w:rPr>
          <w:rFonts w:eastAsia="Times New Roman"/>
          <w:color w:val="000000"/>
          <w:sz w:val="20"/>
          <w:szCs w:val="20"/>
        </w:rPr>
      </w:pPr>
      <w:r>
        <w:rPr>
          <w:rFonts w:eastAsia="Times New Roman"/>
          <w:color w:val="000000"/>
          <w:sz w:val="20"/>
          <w:szCs w:val="20"/>
        </w:rPr>
        <w:t>any other account in the name of a Borrower with the Account Holder which may, with the prior written consent of the Lender, be opened in the place of an account referred to in paragraph (a) above, irrespective of the number or designation of such replacement account;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878080671"/>
        <w:rPr>
          <w:rFonts w:eastAsia="Times New Roman"/>
          <w:color w:val="000000"/>
          <w:sz w:val="20"/>
          <w:szCs w:val="20"/>
        </w:rPr>
      </w:pPr>
      <w:r>
        <w:rPr>
          <w:rFonts w:eastAsia="Times New Roman"/>
          <w:color w:val="000000"/>
          <w:sz w:val="20"/>
          <w:szCs w:val="20"/>
        </w:rPr>
        <w:t>any sub-account of any account referred to in paragraphs (a) or (b) above.</w:t>
      </w:r>
    </w:p>
    <w:p w:rsidR="002B5EDF" w:rsidRDefault="00B802AF">
      <w:pPr>
        <w:widowControl w:val="0"/>
        <w:jc w:val="both"/>
        <w:divId w:val="205333692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Encumbrance</w:t>
      </w:r>
      <w:r>
        <w:rPr>
          <w:rFonts w:eastAsia="Times New Roman"/>
          <w:color w:val="000000"/>
          <w:sz w:val="20"/>
          <w:szCs w:val="20"/>
        </w:rPr>
        <w:t>" means a mortgage, charge, assignment, pledge, lien or other security interest securing any obligation of any person or any other agreement or arrangement having a similar effect.</w:t>
      </w:r>
    </w:p>
    <w:p w:rsidR="002B5EDF" w:rsidRDefault="00B802AF">
      <w:pPr>
        <w:widowControl w:val="0"/>
        <w:jc w:val="both"/>
        <w:divId w:val="45594941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Environmental Approval</w:t>
      </w:r>
      <w:r>
        <w:rPr>
          <w:rFonts w:eastAsia="Times New Roman"/>
          <w:color w:val="000000"/>
          <w:sz w:val="20"/>
          <w:szCs w:val="20"/>
        </w:rPr>
        <w:t>" means any present or future permit, ruling, variance or other Authorisation required under Environmental Laws.</w:t>
      </w:r>
    </w:p>
    <w:p w:rsidR="002B5EDF" w:rsidRDefault="00B802AF">
      <w:pPr>
        <w:widowControl w:val="0"/>
        <w:jc w:val="both"/>
        <w:divId w:val="21181712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Environmental Claim</w:t>
      </w:r>
      <w:r>
        <w:rPr>
          <w:rFonts w:eastAsia="Times New Roman"/>
          <w:color w:val="000000"/>
          <w:sz w:val="20"/>
          <w:szCs w:val="20"/>
        </w:rPr>
        <w:t>" means any claim, proceeding, formal notice or investigation by any governmental, judicial or regulatory authority or any other person which arises out of an Environmental Incident or an alleged Environmental Incident or which relates to any Environmental Law and, for this purpose, "claim" includes a claim for damages, compensation, contribution, injury, fines, losses and penalties or any other payment of any kind, including in relation to clean-up and removal, whether or not similar to the foregoing; an order or direction to take, or not to take, certain action or to desist from or suspend certain action; and any form of enforcement or regulatory action, including the arrest or attachment of any asset.</w:t>
      </w:r>
    </w:p>
    <w:p w:rsidR="002B5EDF" w:rsidRDefault="00B802AF">
      <w:pPr>
        <w:widowControl w:val="0"/>
        <w:jc w:val="both"/>
        <w:divId w:val="11306420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Environmental Incident</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368383745"/>
        <w:rPr>
          <w:rFonts w:eastAsia="Times New Roman"/>
          <w:color w:val="000000"/>
          <w:sz w:val="20"/>
          <w:szCs w:val="20"/>
        </w:rPr>
      </w:pPr>
      <w:r>
        <w:rPr>
          <w:rFonts w:eastAsia="Times New Roman"/>
          <w:color w:val="000000"/>
          <w:sz w:val="20"/>
          <w:szCs w:val="20"/>
        </w:rPr>
        <w:t>any release, emission, spill or discharge into or upon the air, sea, land or soils (including the seabed) or surface water of Environmentally Sensitive Material within or from a Relevant Vessel;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462654164"/>
        <w:rPr>
          <w:rFonts w:eastAsia="Times New Roman"/>
          <w:color w:val="000000"/>
          <w:sz w:val="20"/>
          <w:szCs w:val="20"/>
        </w:rPr>
      </w:pPr>
      <w:r>
        <w:rPr>
          <w:rFonts w:eastAsia="Times New Roman"/>
          <w:color w:val="000000"/>
          <w:sz w:val="20"/>
          <w:szCs w:val="20"/>
        </w:rPr>
        <w:t>any incident in which Environmentally Sensitive Material is released, emitted, spilled or discharged into or upon the air, sea, land or soils (including the seabed) or surface water from a vessel other than a Relevant Vessel and which involves a collision between a Relevant Vessel and such other vessel or some other incident of navigation or operation, in either case, in connection with which a Relevant Vessel is actually or potentially liable to be arrested, attached, detained or injuncted and a Relevant Vessel, any Obligor, any</w:t>
      </w:r>
    </w:p>
    <w:p w:rsidR="002B5EDF" w:rsidRDefault="00B802AF">
      <w:pPr>
        <w:widowControl w:val="0"/>
        <w:jc w:val="right"/>
        <w:divId w:val="363143188"/>
        <w:rPr>
          <w:rFonts w:eastAsia="Times New Roman"/>
          <w:color w:val="000000"/>
          <w:sz w:val="20"/>
          <w:szCs w:val="20"/>
        </w:rPr>
      </w:pPr>
      <w:r>
        <w:rPr>
          <w:rFonts w:eastAsia="Times New Roman"/>
          <w:color w:val="000000"/>
          <w:sz w:val="20"/>
          <w:szCs w:val="20"/>
        </w:rPr>
        <w:t>Page 5</w:t>
      </w:r>
    </w:p>
    <w:p w:rsidR="002B5EDF" w:rsidRDefault="002F482C">
      <w:pPr>
        <w:widowControl w:val="0"/>
        <w:divId w:val="700860602"/>
      </w:pPr>
      <w:r>
        <w:br w:type="page"/>
      </w:r>
    </w:p>
    <w:p w:rsidR="002B5EDF" w:rsidRDefault="002B5EDF">
      <w:pPr>
        <w:widowControl w:val="0"/>
        <w:divId w:val="700860602"/>
        <w:rPr>
          <w:rFonts w:eastAsia="Times New Roman"/>
          <w:color w:val="000000"/>
          <w:sz w:val="20"/>
          <w:szCs w:val="20"/>
        </w:rPr>
      </w:pPr>
    </w:p>
    <w:p w:rsidR="002B5EDF" w:rsidRDefault="00B802AF">
      <w:pPr>
        <w:widowControl w:val="0"/>
        <w:jc w:val="both"/>
        <w:divId w:val="1007245078"/>
        <w:rPr>
          <w:rFonts w:eastAsia="Times New Roman"/>
          <w:color w:val="000000"/>
          <w:sz w:val="20"/>
          <w:szCs w:val="20"/>
        </w:rPr>
      </w:pPr>
      <w:r>
        <w:rPr>
          <w:rFonts w:eastAsia="Times New Roman"/>
          <w:color w:val="000000"/>
          <w:sz w:val="20"/>
          <w:szCs w:val="20"/>
        </w:rPr>
        <w:t>operator or manager of a Relevant Vessel or any combination of them is at fault or allegedly at fault or otherwise liable to any legal or administrative action;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58353305"/>
        <w:rPr>
          <w:rFonts w:eastAsia="Times New Roman"/>
          <w:color w:val="000000"/>
          <w:sz w:val="20"/>
          <w:szCs w:val="20"/>
        </w:rPr>
      </w:pPr>
      <w:r>
        <w:rPr>
          <w:rFonts w:eastAsia="Times New Roman"/>
          <w:color w:val="000000"/>
          <w:sz w:val="20"/>
          <w:szCs w:val="20"/>
        </w:rPr>
        <w:t>any other incident in which Environmentally Sensitive Material is released, emitted, spilled or discharged into or upon the air, sea, land or soils (including the seabed) or surface water otherwise than from a Relevant Vessel and in connection with which a Relevant Vessel is actually or potentially liable to be arrested, attached, detained or injuncted and/or where any Obligor, any member of the Group any operator or manager of a Relevant Vessel or any combination of them is at fault or allegedly at fault or otherwise liable to any legal or administrative action, other than in accordance with an Environmental Approval.</w:t>
      </w:r>
    </w:p>
    <w:p w:rsidR="002B5EDF" w:rsidRDefault="00B802AF">
      <w:pPr>
        <w:widowControl w:val="0"/>
        <w:jc w:val="both"/>
        <w:divId w:val="163610643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Environmental Law</w:t>
      </w:r>
      <w:r>
        <w:rPr>
          <w:rFonts w:eastAsia="Times New Roman"/>
          <w:color w:val="000000"/>
          <w:sz w:val="20"/>
          <w:szCs w:val="20"/>
        </w:rPr>
        <w:t>" means any present or future law or regulation relating to pollution or protection of human health or the environment, to conditions in the workplace, to the carriage, generation, handling, storage, use, release or spillage of Environmentally Sensitive Material or to actual or threatened releases of Environmentally Sensitive Material.</w:t>
      </w:r>
    </w:p>
    <w:p w:rsidR="002B5EDF" w:rsidRDefault="00B802AF">
      <w:pPr>
        <w:widowControl w:val="0"/>
        <w:jc w:val="both"/>
        <w:divId w:val="62319458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Environmentally Sensitive Material</w:t>
      </w:r>
      <w:r>
        <w:rPr>
          <w:rFonts w:eastAsia="Times New Roman"/>
          <w:color w:val="000000"/>
          <w:sz w:val="20"/>
          <w:szCs w:val="20"/>
        </w:rPr>
        <w:t>" means all contaminants, oil, oil products, toxic substances and any other substance (including any chemical, gas or other hazardous or noxious substance) which is (or is capable of being or becoming) polluting, toxic or hazardous.</w:t>
      </w:r>
    </w:p>
    <w:p w:rsidR="002B5EDF" w:rsidRDefault="00B802AF">
      <w:pPr>
        <w:widowControl w:val="0"/>
        <w:jc w:val="both"/>
        <w:divId w:val="144900653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Event of Default</w:t>
      </w:r>
      <w:r>
        <w:rPr>
          <w:rFonts w:eastAsia="Times New Roman"/>
          <w:color w:val="000000"/>
          <w:sz w:val="20"/>
          <w:szCs w:val="20"/>
        </w:rPr>
        <w:t>" means any event or circumstance specified as such in Clause 25 (</w:t>
      </w:r>
      <w:r>
        <w:rPr>
          <w:rFonts w:eastAsia="Times New Roman"/>
          <w:i/>
          <w:iCs/>
          <w:color w:val="000000"/>
          <w:sz w:val="20"/>
          <w:szCs w:val="20"/>
        </w:rPr>
        <w:t>Events of Default</w:t>
      </w:r>
      <w:r>
        <w:rPr>
          <w:rFonts w:eastAsia="Times New Roman"/>
          <w:color w:val="000000"/>
          <w:sz w:val="20"/>
          <w:szCs w:val="20"/>
        </w:rPr>
        <w:t>).</w:t>
      </w:r>
    </w:p>
    <w:p w:rsidR="002B5EDF" w:rsidRDefault="00B802AF">
      <w:pPr>
        <w:widowControl w:val="0"/>
        <w:jc w:val="both"/>
        <w:divId w:val="18514605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Existing Indebtedness</w:t>
      </w:r>
      <w:r>
        <w:rPr>
          <w:rFonts w:eastAsia="Times New Roman"/>
          <w:color w:val="000000"/>
          <w:sz w:val="20"/>
          <w:szCs w:val="20"/>
        </w:rPr>
        <w:t>" means any "Indebtedness" (as defined in the Existing Loan Agreement) in relation to the Existing Vessels.</w:t>
      </w:r>
    </w:p>
    <w:p w:rsidR="002B5EDF" w:rsidRDefault="00B802AF">
      <w:pPr>
        <w:widowControl w:val="0"/>
        <w:jc w:val="both"/>
        <w:divId w:val="55859385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Existing Loan</w:t>
      </w:r>
      <w:r>
        <w:rPr>
          <w:rFonts w:eastAsia="Times New Roman"/>
          <w:color w:val="000000"/>
          <w:sz w:val="20"/>
          <w:szCs w:val="20"/>
        </w:rPr>
        <w:t>" means the "Utilisations" (as defined in the Existing Loan Agreement) in connection with the Existing Vessels.</w:t>
      </w:r>
    </w:p>
    <w:p w:rsidR="002B5EDF" w:rsidRDefault="00B802AF">
      <w:pPr>
        <w:widowControl w:val="0"/>
        <w:jc w:val="both"/>
        <w:divId w:val="112430258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Existing Loan Agreement</w:t>
      </w:r>
      <w:r>
        <w:rPr>
          <w:rFonts w:eastAsia="Times New Roman"/>
          <w:color w:val="000000"/>
          <w:sz w:val="20"/>
          <w:szCs w:val="20"/>
        </w:rPr>
        <w:t>" means the loan agreement dated 24 July 2019 made between, among others, Nordea, as lender, agent, arranger and security agent and Toka and Rongelap and others as borrowers, as amended, supplemented, restated, novated or replaced from time to time.</w:t>
      </w:r>
    </w:p>
    <w:p w:rsidR="002B5EDF" w:rsidRDefault="00B802AF">
      <w:pPr>
        <w:widowControl w:val="0"/>
        <w:jc w:val="both"/>
        <w:divId w:val="31745946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Existing Vessels</w:t>
      </w:r>
      <w:r>
        <w:rPr>
          <w:rFonts w:eastAsia="Times New Roman"/>
          <w:color w:val="000000"/>
          <w:sz w:val="20"/>
          <w:szCs w:val="20"/>
        </w:rPr>
        <w:t>" means the following vessels, and everything now or in the future belonging to them on board and ashore, currently registered under the respective flags set out below in the ownership of the respective Borrower:</w:t>
      </w:r>
    </w:p>
    <w:tbl>
      <w:tblPr>
        <w:tblpPr w:leftFromText="45" w:rightFromText="45" w:vertAnchor="text"/>
        <w:tblW w:w="4000" w:type="pct"/>
        <w:tblCellMar>
          <w:left w:w="0" w:type="dxa"/>
          <w:right w:w="0" w:type="dxa"/>
        </w:tblCellMar>
        <w:tblLook w:val="04A0" w:firstRow="1" w:lastRow="0" w:firstColumn="1" w:lastColumn="0" w:noHBand="0" w:noVBand="1"/>
      </w:tblPr>
      <w:tblGrid>
        <w:gridCol w:w="525"/>
        <w:gridCol w:w="1800"/>
        <w:gridCol w:w="1725"/>
        <w:gridCol w:w="1725"/>
        <w:gridCol w:w="1725"/>
      </w:tblGrid>
      <w:tr w:rsidR="002B5EDF">
        <w:trPr>
          <w:divId w:val="109009218"/>
        </w:trPr>
        <w:tc>
          <w:tcPr>
            <w:tcW w:w="350" w:type="pct"/>
            <w:tcBorders>
              <w:right w:val="single" w:sz="12"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20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1101219544"/>
              <w:rPr>
                <w:rFonts w:eastAsia="Times New Roman"/>
                <w:b/>
                <w:bCs/>
                <w:color w:val="000000"/>
                <w:sz w:val="20"/>
                <w:szCs w:val="20"/>
              </w:rPr>
            </w:pPr>
            <w:r>
              <w:rPr>
                <w:rFonts w:eastAsia="Times New Roman"/>
                <w:b/>
                <w:bCs/>
                <w:color w:val="000000"/>
                <w:sz w:val="20"/>
                <w:szCs w:val="20"/>
              </w:rPr>
              <w:t> Name of Vessel</w:t>
            </w:r>
          </w:p>
        </w:tc>
        <w:tc>
          <w:tcPr>
            <w:tcW w:w="115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1838422232"/>
              <w:rPr>
                <w:rFonts w:eastAsia="Times New Roman"/>
                <w:b/>
                <w:bCs/>
                <w:color w:val="000000"/>
                <w:sz w:val="20"/>
                <w:szCs w:val="20"/>
              </w:rPr>
            </w:pPr>
            <w:r>
              <w:rPr>
                <w:rFonts w:eastAsia="Times New Roman"/>
                <w:b/>
                <w:bCs/>
                <w:color w:val="000000"/>
                <w:sz w:val="20"/>
                <w:szCs w:val="20"/>
              </w:rPr>
              <w:t> Borrower</w:t>
            </w:r>
          </w:p>
        </w:tc>
        <w:tc>
          <w:tcPr>
            <w:tcW w:w="115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504786749"/>
              <w:rPr>
                <w:rFonts w:eastAsia="Times New Roman"/>
                <w:b/>
                <w:bCs/>
                <w:color w:val="000000"/>
                <w:sz w:val="20"/>
                <w:szCs w:val="20"/>
              </w:rPr>
            </w:pPr>
            <w:r>
              <w:rPr>
                <w:rFonts w:eastAsia="Times New Roman"/>
                <w:b/>
                <w:bCs/>
                <w:color w:val="000000"/>
                <w:sz w:val="20"/>
                <w:szCs w:val="20"/>
              </w:rPr>
              <w:t> IMO Number</w:t>
            </w:r>
          </w:p>
        </w:tc>
        <w:tc>
          <w:tcPr>
            <w:tcW w:w="115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241843115"/>
              <w:rPr>
                <w:rFonts w:eastAsia="Times New Roman"/>
                <w:b/>
                <w:bCs/>
                <w:color w:val="000000"/>
                <w:sz w:val="20"/>
                <w:szCs w:val="20"/>
              </w:rPr>
            </w:pPr>
            <w:r>
              <w:rPr>
                <w:rFonts w:eastAsia="Times New Roman"/>
                <w:b/>
                <w:bCs/>
                <w:color w:val="000000"/>
                <w:sz w:val="20"/>
                <w:szCs w:val="20"/>
              </w:rPr>
              <w:t> Flag</w:t>
            </w:r>
          </w:p>
        </w:tc>
      </w:tr>
      <w:tr w:rsidR="002B5EDF">
        <w:trPr>
          <w:divId w:val="109009218"/>
        </w:trPr>
        <w:tc>
          <w:tcPr>
            <w:tcW w:w="350" w:type="pct"/>
            <w:tcBorders>
              <w:right w:val="single" w:sz="12"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20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852959670"/>
              <w:rPr>
                <w:rFonts w:eastAsia="Times New Roman"/>
                <w:color w:val="000000"/>
                <w:sz w:val="20"/>
                <w:szCs w:val="20"/>
              </w:rPr>
            </w:pPr>
            <w:r>
              <w:rPr>
                <w:rFonts w:eastAsia="Times New Roman"/>
                <w:color w:val="000000"/>
                <w:sz w:val="20"/>
                <w:szCs w:val="20"/>
              </w:rPr>
              <w:t> P. FOS</w:t>
            </w:r>
          </w:p>
        </w:tc>
        <w:tc>
          <w:tcPr>
            <w:tcW w:w="115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1489514937"/>
              <w:rPr>
                <w:rFonts w:eastAsia="Times New Roman"/>
                <w:color w:val="000000"/>
                <w:sz w:val="20"/>
                <w:szCs w:val="20"/>
              </w:rPr>
            </w:pPr>
            <w:r>
              <w:rPr>
                <w:rFonts w:eastAsia="Times New Roman"/>
                <w:color w:val="000000"/>
                <w:sz w:val="20"/>
                <w:szCs w:val="20"/>
              </w:rPr>
              <w:t> Rongelap</w:t>
            </w:r>
          </w:p>
        </w:tc>
        <w:tc>
          <w:tcPr>
            <w:tcW w:w="115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348872551"/>
              <w:rPr>
                <w:rFonts w:eastAsia="Times New Roman"/>
                <w:color w:val="000000"/>
                <w:sz w:val="20"/>
                <w:szCs w:val="20"/>
              </w:rPr>
            </w:pPr>
            <w:r>
              <w:rPr>
                <w:rFonts w:eastAsia="Times New Roman"/>
                <w:color w:val="000000"/>
                <w:sz w:val="20"/>
                <w:szCs w:val="20"/>
              </w:rPr>
              <w:t> 9332810</w:t>
            </w:r>
          </w:p>
        </w:tc>
        <w:tc>
          <w:tcPr>
            <w:tcW w:w="115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684021995"/>
              <w:rPr>
                <w:rFonts w:eastAsia="Times New Roman"/>
                <w:color w:val="000000"/>
                <w:sz w:val="20"/>
                <w:szCs w:val="20"/>
              </w:rPr>
            </w:pPr>
            <w:r>
              <w:rPr>
                <w:rFonts w:eastAsia="Times New Roman"/>
                <w:color w:val="000000"/>
                <w:sz w:val="20"/>
                <w:szCs w:val="20"/>
              </w:rPr>
              <w:t> Marshall Islands</w:t>
            </w:r>
          </w:p>
        </w:tc>
      </w:tr>
      <w:tr w:rsidR="002B5EDF">
        <w:trPr>
          <w:divId w:val="109009218"/>
        </w:trPr>
        <w:tc>
          <w:tcPr>
            <w:tcW w:w="350" w:type="pct"/>
            <w:tcBorders>
              <w:right w:val="single" w:sz="12" w:space="0" w:color="000000"/>
            </w:tcBorders>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20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1624069878"/>
              <w:rPr>
                <w:rFonts w:eastAsia="Times New Roman"/>
                <w:color w:val="000000"/>
                <w:sz w:val="20"/>
                <w:szCs w:val="20"/>
              </w:rPr>
            </w:pPr>
            <w:r>
              <w:rPr>
                <w:rFonts w:eastAsia="Times New Roman"/>
                <w:color w:val="000000"/>
                <w:sz w:val="20"/>
                <w:szCs w:val="20"/>
              </w:rPr>
              <w:t> P. KIKUMA</w:t>
            </w:r>
          </w:p>
        </w:tc>
        <w:tc>
          <w:tcPr>
            <w:tcW w:w="115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1341738452"/>
              <w:rPr>
                <w:rFonts w:eastAsia="Times New Roman"/>
                <w:color w:val="000000"/>
                <w:sz w:val="20"/>
                <w:szCs w:val="20"/>
              </w:rPr>
            </w:pPr>
            <w:r>
              <w:rPr>
                <w:rFonts w:eastAsia="Times New Roman"/>
                <w:color w:val="000000"/>
                <w:sz w:val="20"/>
                <w:szCs w:val="20"/>
              </w:rPr>
              <w:t> Toka</w:t>
            </w:r>
          </w:p>
        </w:tc>
        <w:tc>
          <w:tcPr>
            <w:tcW w:w="115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1267425032"/>
              <w:rPr>
                <w:rFonts w:eastAsia="Times New Roman"/>
                <w:color w:val="000000"/>
                <w:sz w:val="20"/>
                <w:szCs w:val="20"/>
              </w:rPr>
            </w:pPr>
            <w:r>
              <w:rPr>
                <w:rFonts w:eastAsia="Times New Roman"/>
                <w:color w:val="000000"/>
                <w:sz w:val="20"/>
                <w:szCs w:val="20"/>
              </w:rPr>
              <w:t> 9346744</w:t>
            </w:r>
          </w:p>
        </w:tc>
        <w:tc>
          <w:tcPr>
            <w:tcW w:w="1150" w:type="pct"/>
            <w:tcBorders>
              <w:top w:val="single" w:sz="12" w:space="0" w:color="000000"/>
              <w:left w:val="single" w:sz="12" w:space="0" w:color="000000"/>
              <w:bottom w:val="single" w:sz="8" w:space="0" w:color="000000"/>
              <w:right w:val="single" w:sz="12" w:space="0" w:color="000000"/>
            </w:tcBorders>
            <w:hideMark/>
          </w:tcPr>
          <w:p w:rsidR="002B5EDF" w:rsidRDefault="00B802AF">
            <w:pPr>
              <w:widowControl w:val="0"/>
              <w:jc w:val="both"/>
              <w:divId w:val="1488394948"/>
              <w:rPr>
                <w:rFonts w:eastAsia="Times New Roman"/>
                <w:color w:val="000000"/>
                <w:sz w:val="20"/>
                <w:szCs w:val="20"/>
              </w:rPr>
            </w:pPr>
            <w:r>
              <w:rPr>
                <w:rFonts w:eastAsia="Times New Roman"/>
                <w:color w:val="000000"/>
                <w:sz w:val="20"/>
                <w:szCs w:val="20"/>
              </w:rPr>
              <w:t> Marshall Islands</w:t>
            </w:r>
          </w:p>
        </w:tc>
      </w:tr>
    </w:tbl>
    <w:p w:rsidR="002B5EDF" w:rsidRDefault="002B5EDF">
      <w:pPr>
        <w:widowControl w:val="0"/>
        <w:divId w:val="1541429813"/>
        <w:rPr>
          <w:rFonts w:eastAsia="Times New Roman"/>
          <w:color w:val="000000"/>
          <w:sz w:val="20"/>
          <w:szCs w:val="20"/>
        </w:rPr>
      </w:pPr>
    </w:p>
    <w:p w:rsidR="002B5EDF" w:rsidRDefault="00B802AF">
      <w:pPr>
        <w:widowControl w:val="0"/>
        <w:jc w:val="both"/>
        <w:divId w:val="101450181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Facility Office</w:t>
      </w:r>
      <w:r>
        <w:rPr>
          <w:rFonts w:eastAsia="Times New Roman"/>
          <w:color w:val="000000"/>
          <w:sz w:val="20"/>
          <w:szCs w:val="20"/>
        </w:rPr>
        <w:t>" means the Lender's office at 170 Alexandras Avenue, 11521 Athens 105 64, Greece .</w:t>
      </w:r>
    </w:p>
    <w:p w:rsidR="002B5EDF" w:rsidRDefault="00B802AF">
      <w:pPr>
        <w:widowControl w:val="0"/>
        <w:jc w:val="right"/>
        <w:divId w:val="1505896878"/>
        <w:rPr>
          <w:rFonts w:eastAsia="Times New Roman"/>
          <w:color w:val="000000"/>
          <w:sz w:val="20"/>
          <w:szCs w:val="20"/>
        </w:rPr>
      </w:pPr>
      <w:r>
        <w:rPr>
          <w:rFonts w:eastAsia="Times New Roman"/>
          <w:color w:val="000000"/>
          <w:sz w:val="20"/>
          <w:szCs w:val="20"/>
        </w:rPr>
        <w:t>Page 6</w:t>
      </w:r>
    </w:p>
    <w:p w:rsidR="002B5EDF" w:rsidRDefault="002F482C">
      <w:pPr>
        <w:widowControl w:val="0"/>
        <w:divId w:val="157890076"/>
      </w:pPr>
      <w:r>
        <w:br w:type="page"/>
      </w:r>
    </w:p>
    <w:p w:rsidR="002B5EDF" w:rsidRDefault="002B5EDF">
      <w:pPr>
        <w:widowControl w:val="0"/>
        <w:divId w:val="157890076"/>
        <w:rPr>
          <w:rFonts w:eastAsia="Times New Roman"/>
          <w:color w:val="000000"/>
          <w:sz w:val="20"/>
          <w:szCs w:val="20"/>
        </w:rPr>
      </w:pPr>
    </w:p>
    <w:p w:rsidR="002B5EDF" w:rsidRDefault="002B5EDF">
      <w:pPr>
        <w:widowControl w:val="0"/>
        <w:divId w:val="179248112"/>
        <w:rPr>
          <w:rFonts w:eastAsia="Times New Roman"/>
          <w:color w:val="000000"/>
          <w:sz w:val="20"/>
          <w:szCs w:val="20"/>
        </w:rPr>
      </w:pPr>
    </w:p>
    <w:p w:rsidR="002B5EDF" w:rsidRDefault="002B5EDF">
      <w:pPr>
        <w:widowControl w:val="0"/>
        <w:divId w:val="1611935089"/>
        <w:rPr>
          <w:rFonts w:eastAsia="Times New Roman"/>
          <w:color w:val="000000"/>
          <w:sz w:val="20"/>
          <w:szCs w:val="20"/>
        </w:rPr>
      </w:pPr>
    </w:p>
    <w:p w:rsidR="002B5EDF" w:rsidRDefault="00B802AF">
      <w:pPr>
        <w:widowControl w:val="0"/>
        <w:jc w:val="both"/>
        <w:divId w:val="129795019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Facility Period</w:t>
      </w:r>
      <w:r>
        <w:rPr>
          <w:rFonts w:eastAsia="Times New Roman"/>
          <w:color w:val="000000"/>
          <w:sz w:val="20"/>
          <w:szCs w:val="20"/>
        </w:rPr>
        <w:t>" means the period beginning on the date of this Agreement and ending on the date when the whole of the Indebtedness has been paid in full and the Obligors have ceased to be under any further actual or contingent liability to the Lender under or in connection with the Finance Documents.</w:t>
      </w:r>
    </w:p>
    <w:p w:rsidR="002B5EDF" w:rsidRDefault="00B802AF">
      <w:pPr>
        <w:widowControl w:val="0"/>
        <w:jc w:val="both"/>
        <w:divId w:val="101476798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Family</w:t>
      </w:r>
      <w:r>
        <w:rPr>
          <w:rFonts w:eastAsia="Times New Roman"/>
          <w:color w:val="000000"/>
          <w:sz w:val="20"/>
          <w:szCs w:val="20"/>
        </w:rPr>
        <w:t>" means the persons identified in the Ownership Side Letter.</w:t>
      </w:r>
    </w:p>
    <w:p w:rsidR="002B5EDF" w:rsidRDefault="00B802AF">
      <w:pPr>
        <w:widowControl w:val="0"/>
        <w:jc w:val="both"/>
        <w:divId w:val="214330811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FATCA</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471142664"/>
        <w:rPr>
          <w:rFonts w:eastAsia="Times New Roman"/>
          <w:color w:val="000000"/>
          <w:sz w:val="20"/>
          <w:szCs w:val="20"/>
        </w:rPr>
      </w:pPr>
      <w:r>
        <w:rPr>
          <w:rFonts w:eastAsia="Times New Roman"/>
          <w:color w:val="000000"/>
          <w:sz w:val="20"/>
          <w:szCs w:val="20"/>
        </w:rPr>
        <w:t>sections 1471 to 1474 of the Code or any associated regulations;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770926145"/>
        <w:rPr>
          <w:rFonts w:eastAsia="Times New Roman"/>
          <w:color w:val="000000"/>
          <w:sz w:val="20"/>
          <w:szCs w:val="20"/>
        </w:rPr>
      </w:pPr>
      <w:r>
        <w:rPr>
          <w:rFonts w:eastAsia="Times New Roman"/>
          <w:color w:val="000000"/>
          <w:sz w:val="20"/>
          <w:szCs w:val="20"/>
        </w:rPr>
        <w:t>any treaty, law or regulation of any other jurisdiction, or relating to an intergovernmental agreement between the US and any other jurisdiction, which (in either case) facilitates the implementation of any law or regulation referred to in (a);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2077976140"/>
        <w:rPr>
          <w:rFonts w:eastAsia="Times New Roman"/>
          <w:color w:val="000000"/>
          <w:sz w:val="20"/>
          <w:szCs w:val="20"/>
        </w:rPr>
      </w:pPr>
      <w:r>
        <w:rPr>
          <w:rFonts w:eastAsia="Times New Roman"/>
          <w:color w:val="000000"/>
          <w:sz w:val="20"/>
          <w:szCs w:val="20"/>
        </w:rPr>
        <w:t>any agreement pursuant to the implementation of any treaty, law or regulation referred to in (a) or (b) with the US Internal Revenue Service, the US government or any governmental or taxation authority in any other jurisdiction.</w:t>
      </w:r>
    </w:p>
    <w:p w:rsidR="002B5EDF" w:rsidRDefault="00B802AF">
      <w:pPr>
        <w:widowControl w:val="0"/>
        <w:jc w:val="both"/>
        <w:divId w:val="200620748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FATCA Deduction</w:t>
      </w:r>
      <w:r>
        <w:rPr>
          <w:rFonts w:eastAsia="Times New Roman"/>
          <w:color w:val="000000"/>
          <w:sz w:val="20"/>
          <w:szCs w:val="20"/>
        </w:rPr>
        <w:t>" means a deduction or withholding from a payment under a Finance Document required by FATCA.</w:t>
      </w:r>
    </w:p>
    <w:p w:rsidR="002B5EDF" w:rsidRDefault="00B802AF">
      <w:pPr>
        <w:widowControl w:val="0"/>
        <w:jc w:val="both"/>
        <w:divId w:val="52830086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FATCA Exempt Party</w:t>
      </w:r>
      <w:r>
        <w:rPr>
          <w:rFonts w:eastAsia="Times New Roman"/>
          <w:color w:val="000000"/>
          <w:sz w:val="20"/>
          <w:szCs w:val="20"/>
        </w:rPr>
        <w:t>" means a Party that is entitled to receive payments free from any FATCA Deduction.</w:t>
      </w:r>
    </w:p>
    <w:p w:rsidR="002B5EDF" w:rsidRDefault="00B802AF">
      <w:pPr>
        <w:widowControl w:val="0"/>
        <w:jc w:val="both"/>
        <w:divId w:val="32285749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Finance Documents</w:t>
      </w:r>
      <w:r>
        <w:rPr>
          <w:rFonts w:eastAsia="Times New Roman"/>
          <w:color w:val="000000"/>
          <w:sz w:val="20"/>
          <w:szCs w:val="20"/>
        </w:rPr>
        <w:t>" means this Agreement, the Security Documents, any Compliance Certificate, any Utilisation Request,  the Ownership Side Letter, any document which is executed for the purpose of establishing any priority or subordination arrangement in relation to the Indebtedness</w:t>
      </w:r>
      <w:r>
        <w:rPr>
          <w:rFonts w:eastAsia="Times New Roman"/>
          <w:color w:val="000000"/>
          <w:sz w:val="15"/>
          <w:szCs w:val="15"/>
          <w:vertAlign w:val="superscript"/>
        </w:rPr>
        <w:t> </w:t>
      </w:r>
      <w:r>
        <w:rPr>
          <w:rFonts w:eastAsia="Times New Roman"/>
          <w:color w:val="000000"/>
          <w:sz w:val="20"/>
          <w:szCs w:val="20"/>
        </w:rPr>
        <w:t>and any other document designated as such by the Lender and the Borrowers.</w:t>
      </w:r>
    </w:p>
    <w:p w:rsidR="002B5EDF" w:rsidRDefault="00B802AF">
      <w:pPr>
        <w:widowControl w:val="0"/>
        <w:jc w:val="both"/>
        <w:divId w:val="174275292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Financial Indebtedness</w:t>
      </w:r>
      <w:r>
        <w:rPr>
          <w:rFonts w:eastAsia="Times New Roman"/>
          <w:color w:val="000000"/>
          <w:sz w:val="20"/>
          <w:szCs w:val="20"/>
        </w:rPr>
        <w:t>" means any indebtedness for or in respect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067917755"/>
        <w:rPr>
          <w:rFonts w:eastAsia="Times New Roman"/>
          <w:color w:val="000000"/>
          <w:sz w:val="20"/>
          <w:szCs w:val="20"/>
        </w:rPr>
      </w:pPr>
      <w:r>
        <w:rPr>
          <w:rFonts w:eastAsia="Times New Roman"/>
          <w:color w:val="000000"/>
          <w:sz w:val="20"/>
          <w:szCs w:val="20"/>
        </w:rPr>
        <w:t>moneys borrowed and debit balances at banks or other financial institutions;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784575324"/>
        <w:rPr>
          <w:rFonts w:eastAsia="Times New Roman"/>
          <w:color w:val="000000"/>
          <w:sz w:val="20"/>
          <w:szCs w:val="20"/>
        </w:rPr>
      </w:pPr>
      <w:r>
        <w:rPr>
          <w:rFonts w:eastAsia="Times New Roman"/>
          <w:color w:val="000000"/>
          <w:sz w:val="20"/>
          <w:szCs w:val="20"/>
        </w:rPr>
        <w:t>any acceptance under any acceptance credit or bill discounting facility (or dematerialised equivalent);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112045125"/>
        <w:rPr>
          <w:rFonts w:eastAsia="Times New Roman"/>
          <w:color w:val="000000"/>
          <w:sz w:val="20"/>
          <w:szCs w:val="20"/>
        </w:rPr>
      </w:pPr>
      <w:r>
        <w:rPr>
          <w:rFonts w:eastAsia="Times New Roman"/>
          <w:color w:val="000000"/>
          <w:sz w:val="20"/>
          <w:szCs w:val="20"/>
        </w:rPr>
        <w:t>any note purchase facility or the issue of bonds, notes, debentures, loan stock or any similar instrument;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292858621"/>
        <w:rPr>
          <w:rFonts w:eastAsia="Times New Roman"/>
          <w:color w:val="000000"/>
          <w:sz w:val="20"/>
          <w:szCs w:val="20"/>
        </w:rPr>
      </w:pPr>
      <w:r>
        <w:rPr>
          <w:rFonts w:eastAsia="Times New Roman"/>
          <w:color w:val="000000"/>
          <w:sz w:val="20"/>
          <w:szCs w:val="20"/>
        </w:rPr>
        <w:t>the amount of any liability in respect of any lease or hire purchase contract, a liability under which would, in accordance with GAAP, be treated as a balance sheet liability;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1860043663"/>
        <w:rPr>
          <w:rFonts w:eastAsia="Times New Roman"/>
          <w:color w:val="000000"/>
          <w:sz w:val="20"/>
          <w:szCs w:val="20"/>
        </w:rPr>
      </w:pPr>
      <w:r>
        <w:rPr>
          <w:rFonts w:eastAsia="Times New Roman"/>
          <w:color w:val="000000"/>
          <w:sz w:val="20"/>
          <w:szCs w:val="20"/>
        </w:rPr>
        <w:t>receivables sold or discounted (other than any receivables to the extent they are sold on a non-recourse basis);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(f)</w:t>
      </w:r>
      <w:r>
        <w:rPr>
          <w:rFonts w:eastAsia="Times New Roman"/>
          <w:color w:val="000000"/>
          <w:sz w:val="20"/>
          <w:szCs w:val="20"/>
        </w:rPr>
        <w:tab/>
      </w:r>
    </w:p>
    <w:p w:rsidR="002B5EDF" w:rsidRDefault="00B802AF">
      <w:pPr>
        <w:widowControl w:val="0"/>
        <w:ind w:hanging="540"/>
        <w:divId w:val="1079793665"/>
        <w:rPr>
          <w:rFonts w:eastAsia="Times New Roman"/>
          <w:color w:val="000000"/>
          <w:sz w:val="20"/>
          <w:szCs w:val="20"/>
        </w:rPr>
      </w:pPr>
      <w:r>
        <w:rPr>
          <w:rFonts w:eastAsia="Times New Roman"/>
          <w:color w:val="000000"/>
          <w:sz w:val="20"/>
          <w:szCs w:val="20"/>
        </w:rPr>
        <w:t>any Treasury Transaction (and, when calculating the value of that Treasury Transaction, only the marked to market value (or, if any actual amount is due as a result of the termination or close-out of that Treasury Transaction, that amount) shall be taken into account);</w:t>
      </w:r>
    </w:p>
    <w:p w:rsidR="002B5EDF" w:rsidRDefault="00B802AF">
      <w:pPr>
        <w:widowControl w:val="0"/>
        <w:jc w:val="right"/>
        <w:divId w:val="269123173"/>
        <w:rPr>
          <w:rFonts w:eastAsia="Times New Roman"/>
          <w:color w:val="000000"/>
          <w:sz w:val="20"/>
          <w:szCs w:val="20"/>
        </w:rPr>
      </w:pPr>
      <w:r>
        <w:rPr>
          <w:rFonts w:eastAsia="Times New Roman"/>
          <w:color w:val="000000"/>
          <w:sz w:val="20"/>
          <w:szCs w:val="20"/>
        </w:rPr>
        <w:t>Page 7</w:t>
      </w:r>
    </w:p>
    <w:p w:rsidR="002B5EDF" w:rsidRDefault="002F482C">
      <w:pPr>
        <w:widowControl w:val="0"/>
        <w:divId w:val="1658072685"/>
      </w:pPr>
      <w:r>
        <w:br w:type="page"/>
      </w:r>
    </w:p>
    <w:p w:rsidR="002B5EDF" w:rsidRDefault="002B5EDF">
      <w:pPr>
        <w:widowControl w:val="0"/>
        <w:divId w:val="165807268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(g)</w:t>
      </w:r>
      <w:r>
        <w:rPr>
          <w:rFonts w:eastAsia="Times New Roman"/>
          <w:color w:val="000000"/>
          <w:sz w:val="20"/>
          <w:szCs w:val="20"/>
        </w:rPr>
        <w:tab/>
      </w:r>
    </w:p>
    <w:p w:rsidR="002B5EDF" w:rsidRDefault="00B802AF">
      <w:pPr>
        <w:widowControl w:val="0"/>
        <w:ind w:hanging="540"/>
        <w:divId w:val="1325937646"/>
        <w:rPr>
          <w:rFonts w:eastAsia="Times New Roman"/>
          <w:color w:val="000000"/>
          <w:sz w:val="20"/>
          <w:szCs w:val="20"/>
        </w:rPr>
      </w:pPr>
      <w:r>
        <w:rPr>
          <w:rFonts w:eastAsia="Times New Roman"/>
          <w:color w:val="000000"/>
          <w:sz w:val="20"/>
          <w:szCs w:val="20"/>
        </w:rPr>
        <w:t>any counter-indemnity obligation in respect of a guarantee, bond, standby or documentary letter of credit or any other instrument issued by a bank or financial institution in respect of an underlying liability of an entity which is not an Obligor or a member of the Group which liability would fall within one of the other sections of this definition;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(h)</w:t>
      </w:r>
      <w:r>
        <w:rPr>
          <w:rFonts w:eastAsia="Times New Roman"/>
          <w:color w:val="000000"/>
          <w:sz w:val="20"/>
          <w:szCs w:val="20"/>
        </w:rPr>
        <w:tab/>
      </w:r>
    </w:p>
    <w:p w:rsidR="002B5EDF" w:rsidRDefault="00B802AF">
      <w:pPr>
        <w:widowControl w:val="0"/>
        <w:ind w:hanging="540"/>
        <w:divId w:val="1813861445"/>
        <w:rPr>
          <w:rFonts w:eastAsia="Times New Roman"/>
          <w:color w:val="000000"/>
          <w:sz w:val="20"/>
          <w:szCs w:val="20"/>
        </w:rPr>
      </w:pPr>
      <w:r>
        <w:rPr>
          <w:rFonts w:eastAsia="Times New Roman"/>
          <w:color w:val="000000"/>
          <w:sz w:val="20"/>
          <w:szCs w:val="20"/>
        </w:rPr>
        <w:t>any amount raised by the issue of shares which are redeemable (other than at the option of the issuer) before the end of the Facility Period or are otherwise classified as borrowings under GAAP;</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676538133"/>
        <w:rPr>
          <w:rFonts w:eastAsia="Times New Roman"/>
          <w:color w:val="000000"/>
          <w:sz w:val="20"/>
          <w:szCs w:val="20"/>
        </w:rPr>
      </w:pPr>
      <w:r>
        <w:rPr>
          <w:rFonts w:eastAsia="Times New Roman"/>
          <w:color w:val="000000"/>
          <w:sz w:val="20"/>
          <w:szCs w:val="20"/>
        </w:rPr>
        <w:t>any amount of any liability under an advance or deferred purchase agreement if (i) one of the primary reasons behind entering into the agreement is to raise finance or to finance the acquisition or construction of the asset or service in question or (ii) the agreement is in respect of the supply of assets or services and payment is due more than 30 days after the date of supply;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(j)</w:t>
      </w:r>
      <w:r>
        <w:rPr>
          <w:rFonts w:eastAsia="Times New Roman"/>
          <w:color w:val="000000"/>
          <w:sz w:val="20"/>
          <w:szCs w:val="20"/>
        </w:rPr>
        <w:tab/>
      </w:r>
    </w:p>
    <w:p w:rsidR="002B5EDF" w:rsidRDefault="00B802AF">
      <w:pPr>
        <w:widowControl w:val="0"/>
        <w:ind w:hanging="540"/>
        <w:divId w:val="2105219719"/>
        <w:rPr>
          <w:rFonts w:eastAsia="Times New Roman"/>
          <w:color w:val="000000"/>
          <w:sz w:val="20"/>
          <w:szCs w:val="20"/>
        </w:rPr>
      </w:pPr>
      <w:r>
        <w:rPr>
          <w:rFonts w:eastAsia="Times New Roman"/>
          <w:color w:val="000000"/>
          <w:sz w:val="20"/>
          <w:szCs w:val="20"/>
        </w:rPr>
        <w:t>any amount raised under any other transaction (including any forward sale or purchase, sale and sale back or sale and leaseback agreement) having the commercial effect of a borrowing or otherwise classified as borrowings under GAAP;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(k)</w:t>
      </w:r>
      <w:r>
        <w:rPr>
          <w:rFonts w:eastAsia="Times New Roman"/>
          <w:color w:val="000000"/>
          <w:sz w:val="20"/>
          <w:szCs w:val="20"/>
        </w:rPr>
        <w:tab/>
      </w:r>
    </w:p>
    <w:p w:rsidR="002B5EDF" w:rsidRDefault="00B802AF">
      <w:pPr>
        <w:widowControl w:val="0"/>
        <w:ind w:hanging="540"/>
        <w:divId w:val="1241719977"/>
        <w:rPr>
          <w:rFonts w:eastAsia="Times New Roman"/>
          <w:color w:val="000000"/>
          <w:sz w:val="20"/>
          <w:szCs w:val="20"/>
        </w:rPr>
      </w:pPr>
      <w:r>
        <w:rPr>
          <w:rFonts w:eastAsia="Times New Roman"/>
          <w:color w:val="000000"/>
          <w:sz w:val="20"/>
          <w:szCs w:val="20"/>
        </w:rPr>
        <w:t>the amount of any liability in respect of any guarantee or indemnity for any of the items referred to in (a) to (j).</w:t>
      </w:r>
    </w:p>
    <w:p w:rsidR="002B5EDF" w:rsidRDefault="00B802AF">
      <w:pPr>
        <w:widowControl w:val="0"/>
        <w:jc w:val="both"/>
        <w:divId w:val="164928693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Future Charter</w:t>
      </w:r>
      <w:r>
        <w:rPr>
          <w:rFonts w:eastAsia="Times New Roman"/>
          <w:color w:val="000000"/>
          <w:sz w:val="20"/>
          <w:szCs w:val="20"/>
        </w:rPr>
        <w:t>" means any contract for the operation, employment or use of a Vessel which (inclusive of any extension option) is capable of exceeding 12 months and is entered into by a Borrower (as the owner of a Vessel) after the date of this Agreement.</w:t>
      </w:r>
    </w:p>
    <w:p w:rsidR="002B5EDF" w:rsidRDefault="00B802AF">
      <w:pPr>
        <w:widowControl w:val="0"/>
        <w:jc w:val="both"/>
        <w:divId w:val="84594372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GAAP</w:t>
      </w:r>
      <w:r>
        <w:rPr>
          <w:rFonts w:eastAsia="Times New Roman"/>
          <w:color w:val="000000"/>
          <w:sz w:val="20"/>
          <w:szCs w:val="20"/>
        </w:rPr>
        <w:t>" means generally accepted accounting principles in the United States of America , including IFRS.</w:t>
      </w:r>
    </w:p>
    <w:p w:rsidR="002B5EDF" w:rsidRDefault="00B802AF">
      <w:pPr>
        <w:widowControl w:val="0"/>
        <w:jc w:val="both"/>
        <w:divId w:val="109944399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Group</w:t>
      </w:r>
      <w:r>
        <w:rPr>
          <w:rFonts w:eastAsia="Times New Roman"/>
          <w:color w:val="000000"/>
          <w:sz w:val="20"/>
          <w:szCs w:val="20"/>
        </w:rPr>
        <w:t>" means the Obligors and each of their Subsidiaries at any relevant time and "</w:t>
      </w:r>
      <w:r>
        <w:rPr>
          <w:rFonts w:eastAsia="Times New Roman"/>
          <w:b/>
          <w:bCs/>
          <w:color w:val="000000"/>
          <w:sz w:val="20"/>
          <w:szCs w:val="20"/>
        </w:rPr>
        <w:t>member of the Group</w:t>
      </w:r>
      <w:r>
        <w:rPr>
          <w:rFonts w:eastAsia="Times New Roman"/>
          <w:color w:val="000000"/>
          <w:sz w:val="20"/>
          <w:szCs w:val="20"/>
        </w:rPr>
        <w:t>" shall be construed accordingly.</w:t>
      </w:r>
    </w:p>
    <w:p w:rsidR="002B5EDF" w:rsidRDefault="00B802AF">
      <w:pPr>
        <w:widowControl w:val="0"/>
        <w:jc w:val="both"/>
        <w:divId w:val="138124587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Guarantee</w:t>
      </w:r>
      <w:r>
        <w:rPr>
          <w:rFonts w:eastAsia="Times New Roman"/>
          <w:color w:val="000000"/>
          <w:sz w:val="20"/>
          <w:szCs w:val="20"/>
        </w:rPr>
        <w:t>" means a guarantee and indemnity in respect of the obligations of each other Obligor granted by each Guarantor including  negative pledges of all the issued shares of the Borrowers.</w:t>
      </w:r>
    </w:p>
    <w:p w:rsidR="002B5EDF" w:rsidRDefault="00B802AF">
      <w:pPr>
        <w:widowControl w:val="0"/>
        <w:jc w:val="both"/>
        <w:divId w:val="70872638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Guarantor</w:t>
      </w:r>
      <w:r>
        <w:rPr>
          <w:rFonts w:eastAsia="Times New Roman"/>
          <w:color w:val="000000"/>
          <w:sz w:val="20"/>
          <w:szCs w:val="20"/>
        </w:rPr>
        <w:t>" means the Parent and/or (where the context permits) any other person who shall at any time during the Facility Period give to the Lender a guarantee and/or indemnity for the payment of all or part of the Indebtedness.</w:t>
      </w:r>
    </w:p>
    <w:p w:rsidR="002B5EDF" w:rsidRDefault="00B802AF">
      <w:pPr>
        <w:widowControl w:val="0"/>
        <w:jc w:val="both"/>
        <w:divId w:val="67970322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Holding Company</w:t>
      </w:r>
      <w:r>
        <w:rPr>
          <w:rFonts w:eastAsia="Times New Roman"/>
          <w:color w:val="000000"/>
          <w:sz w:val="20"/>
          <w:szCs w:val="20"/>
        </w:rPr>
        <w:t>" means, in relation to a person, any other person in respect of which it is a Subsidiary.</w:t>
      </w:r>
    </w:p>
    <w:p w:rsidR="002B5EDF" w:rsidRDefault="00B802AF">
      <w:pPr>
        <w:widowControl w:val="0"/>
        <w:jc w:val="both"/>
        <w:divId w:val="75637041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IAPPC</w:t>
      </w:r>
      <w:r>
        <w:rPr>
          <w:rFonts w:eastAsia="Times New Roman"/>
          <w:color w:val="000000"/>
          <w:sz w:val="20"/>
          <w:szCs w:val="20"/>
        </w:rPr>
        <w:t>" means a valid international air pollution prevention certificate for a Vessel issued under Annex VI.</w:t>
      </w:r>
    </w:p>
    <w:p w:rsidR="002B5EDF" w:rsidRDefault="00B802AF">
      <w:pPr>
        <w:widowControl w:val="0"/>
        <w:jc w:val="both"/>
        <w:divId w:val="8469073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IFRS</w:t>
      </w:r>
      <w:r>
        <w:rPr>
          <w:rFonts w:eastAsia="Times New Roman"/>
          <w:color w:val="000000"/>
          <w:sz w:val="20"/>
          <w:szCs w:val="20"/>
        </w:rPr>
        <w:t>" means international accounting standards within the meaning of the IAS Regulation 1606/2002 to the extent applicable to the relevant financial statements.</w:t>
      </w:r>
    </w:p>
    <w:p w:rsidR="002B5EDF" w:rsidRDefault="00B802AF">
      <w:pPr>
        <w:widowControl w:val="0"/>
        <w:jc w:val="right"/>
        <w:divId w:val="1145313975"/>
        <w:rPr>
          <w:rFonts w:eastAsia="Times New Roman"/>
          <w:color w:val="000000"/>
          <w:sz w:val="20"/>
          <w:szCs w:val="20"/>
        </w:rPr>
      </w:pPr>
      <w:r>
        <w:rPr>
          <w:rFonts w:eastAsia="Times New Roman"/>
          <w:color w:val="000000"/>
          <w:sz w:val="20"/>
          <w:szCs w:val="20"/>
        </w:rPr>
        <w:t>Page 8</w:t>
      </w:r>
    </w:p>
    <w:p w:rsidR="002B5EDF" w:rsidRDefault="002F482C">
      <w:pPr>
        <w:widowControl w:val="0"/>
        <w:divId w:val="1326322804"/>
      </w:pPr>
      <w:r>
        <w:br w:type="page"/>
      </w:r>
    </w:p>
    <w:p w:rsidR="002B5EDF" w:rsidRDefault="002B5EDF">
      <w:pPr>
        <w:widowControl w:val="0"/>
        <w:divId w:val="1326322804"/>
        <w:rPr>
          <w:rFonts w:eastAsia="Times New Roman"/>
          <w:color w:val="000000"/>
          <w:sz w:val="20"/>
          <w:szCs w:val="20"/>
        </w:rPr>
      </w:pPr>
    </w:p>
    <w:p w:rsidR="002B5EDF" w:rsidRDefault="002B5EDF">
      <w:pPr>
        <w:widowControl w:val="0"/>
        <w:divId w:val="2146046571"/>
        <w:rPr>
          <w:rFonts w:eastAsia="Times New Roman"/>
          <w:color w:val="000000"/>
          <w:sz w:val="20"/>
          <w:szCs w:val="20"/>
        </w:rPr>
      </w:pPr>
    </w:p>
    <w:p w:rsidR="002B5EDF" w:rsidRDefault="002B5EDF">
      <w:pPr>
        <w:widowControl w:val="0"/>
        <w:divId w:val="243346143"/>
        <w:rPr>
          <w:rFonts w:eastAsia="Times New Roman"/>
          <w:color w:val="000000"/>
          <w:sz w:val="20"/>
          <w:szCs w:val="20"/>
        </w:rPr>
      </w:pPr>
    </w:p>
    <w:p w:rsidR="002B5EDF" w:rsidRDefault="00B802AF">
      <w:pPr>
        <w:widowControl w:val="0"/>
        <w:jc w:val="both"/>
        <w:divId w:val="97120682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Indebtedness</w:t>
      </w:r>
      <w:r>
        <w:rPr>
          <w:rFonts w:eastAsia="Times New Roman"/>
          <w:color w:val="000000"/>
          <w:sz w:val="20"/>
          <w:szCs w:val="20"/>
        </w:rPr>
        <w:t>" means the aggregate from time to time of: the amount of the Loan outstanding; all accrued and unpaid interest on the Loan; and all other sums of any nature (together with all accrued and unpaid interest on any of those sums) payable to the Lender under all or any of the Finance Documents.</w:t>
      </w:r>
    </w:p>
    <w:p w:rsidR="002B5EDF" w:rsidRDefault="00B802AF">
      <w:pPr>
        <w:widowControl w:val="0"/>
        <w:jc w:val="both"/>
        <w:divId w:val="194808167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Insurances</w:t>
      </w:r>
      <w:r>
        <w:rPr>
          <w:rFonts w:eastAsia="Times New Roman"/>
          <w:color w:val="000000"/>
          <w:sz w:val="20"/>
          <w:szCs w:val="20"/>
        </w:rPr>
        <w:t>" means all policies and contracts of insurance (including all entries in protection and indemnity or war risks associations) which are from time to time taken out or entered into in respect of or in connection with a Vessel or her increased value or her Earnings and (where the context permits) all benefits under such contracts and policies, including all claims of any nature and returns of premium.</w:t>
      </w:r>
    </w:p>
    <w:p w:rsidR="002B5EDF" w:rsidRDefault="00B802AF">
      <w:pPr>
        <w:widowControl w:val="0"/>
        <w:jc w:val="both"/>
        <w:divId w:val="41978994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Interest Payment Date</w:t>
      </w:r>
      <w:r>
        <w:rPr>
          <w:rFonts w:eastAsia="Times New Roman"/>
          <w:color w:val="000000"/>
          <w:sz w:val="20"/>
          <w:szCs w:val="20"/>
        </w:rPr>
        <w:t>" means each date for the payment of interest in accordance with Clause 8.2 (</w:t>
      </w:r>
      <w:r>
        <w:rPr>
          <w:rFonts w:eastAsia="Times New Roman"/>
          <w:i/>
          <w:iCs/>
          <w:color w:val="000000"/>
          <w:sz w:val="20"/>
          <w:szCs w:val="20"/>
        </w:rPr>
        <w:t>Payment of interest</w:t>
      </w:r>
      <w:r>
        <w:rPr>
          <w:rFonts w:eastAsia="Times New Roman"/>
          <w:color w:val="000000"/>
          <w:sz w:val="20"/>
          <w:szCs w:val="20"/>
        </w:rPr>
        <w:t>).</w:t>
      </w:r>
    </w:p>
    <w:p w:rsidR="002B5EDF" w:rsidRDefault="00B802AF">
      <w:pPr>
        <w:widowControl w:val="0"/>
        <w:jc w:val="both"/>
        <w:divId w:val="56403260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Interest Period</w:t>
      </w:r>
      <w:r>
        <w:rPr>
          <w:rFonts w:eastAsia="Times New Roman"/>
          <w:color w:val="000000"/>
          <w:sz w:val="20"/>
          <w:szCs w:val="20"/>
        </w:rPr>
        <w:t>" means each period determined in accordance with Clause 9 (</w:t>
      </w:r>
      <w:r>
        <w:rPr>
          <w:rFonts w:eastAsia="Times New Roman"/>
          <w:i/>
          <w:iCs/>
          <w:color w:val="000000"/>
          <w:sz w:val="20"/>
          <w:szCs w:val="20"/>
        </w:rPr>
        <w:t>Interest Periods</w:t>
      </w:r>
      <w:r>
        <w:rPr>
          <w:rFonts w:eastAsia="Times New Roman"/>
          <w:color w:val="000000"/>
          <w:sz w:val="20"/>
          <w:szCs w:val="20"/>
        </w:rPr>
        <w:t>) and, in relation to an Unpaid Sum, each period determined in accordance with Clause 8.3 (</w:t>
      </w:r>
      <w:r>
        <w:rPr>
          <w:rFonts w:eastAsia="Times New Roman"/>
          <w:i/>
          <w:iCs/>
          <w:color w:val="000000"/>
          <w:sz w:val="20"/>
          <w:szCs w:val="20"/>
        </w:rPr>
        <w:t>Default interest</w:t>
      </w:r>
      <w:r>
        <w:rPr>
          <w:rFonts w:eastAsia="Times New Roman"/>
          <w:color w:val="000000"/>
          <w:sz w:val="20"/>
          <w:szCs w:val="20"/>
        </w:rPr>
        <w:t>).</w:t>
      </w:r>
    </w:p>
    <w:p w:rsidR="002B5EDF" w:rsidRDefault="00B802AF">
      <w:pPr>
        <w:widowControl w:val="0"/>
        <w:jc w:val="both"/>
        <w:divId w:val="155099804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Interpolated Screen Rate</w:t>
      </w:r>
      <w:r>
        <w:rPr>
          <w:rFonts w:eastAsia="Times New Roman"/>
          <w:color w:val="000000"/>
          <w:sz w:val="20"/>
          <w:szCs w:val="20"/>
        </w:rPr>
        <w:t>" means, in relation to LIBOR for any Tranche, the rate which results from interpolating on a linear basis between: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129932961"/>
        <w:rPr>
          <w:rFonts w:eastAsia="Times New Roman"/>
          <w:color w:val="000000"/>
          <w:sz w:val="20"/>
          <w:szCs w:val="20"/>
        </w:rPr>
      </w:pPr>
      <w:r>
        <w:rPr>
          <w:rFonts w:eastAsia="Times New Roman"/>
          <w:color w:val="000000"/>
          <w:sz w:val="20"/>
          <w:szCs w:val="20"/>
        </w:rPr>
        <w:t>the applicable Screen Rate for the longest period (for which that Screen Rate is available) which is less than the Interest Period of that Tranche;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02439031"/>
        <w:rPr>
          <w:rFonts w:eastAsia="Times New Roman"/>
          <w:color w:val="000000"/>
          <w:sz w:val="20"/>
          <w:szCs w:val="20"/>
        </w:rPr>
      </w:pPr>
      <w:r>
        <w:rPr>
          <w:rFonts w:eastAsia="Times New Roman"/>
          <w:color w:val="000000"/>
          <w:sz w:val="20"/>
          <w:szCs w:val="20"/>
        </w:rPr>
        <w:t>the applicable Screen Rate for the shortest period (for which that Screen Rate is available) which exceeds the Interest Period of that Tranche,</w:t>
      </w:r>
    </w:p>
    <w:p w:rsidR="002B5EDF" w:rsidRDefault="00B802AF">
      <w:pPr>
        <w:widowControl w:val="0"/>
        <w:jc w:val="both"/>
        <w:divId w:val="808476926"/>
        <w:rPr>
          <w:rFonts w:eastAsia="Times New Roman"/>
          <w:color w:val="000000"/>
          <w:sz w:val="20"/>
          <w:szCs w:val="20"/>
        </w:rPr>
      </w:pPr>
      <w:r>
        <w:rPr>
          <w:rFonts w:eastAsia="Times New Roman"/>
          <w:color w:val="000000"/>
          <w:sz w:val="20"/>
          <w:szCs w:val="20"/>
        </w:rPr>
        <w:t>each as of 11.00 a.m. on the Quotation Day for dollars.</w:t>
      </w:r>
    </w:p>
    <w:p w:rsidR="002B5EDF" w:rsidRDefault="00B802AF">
      <w:pPr>
        <w:widowControl w:val="0"/>
        <w:jc w:val="both"/>
        <w:divId w:val="55007010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ISM Code</w:t>
      </w:r>
      <w:r>
        <w:rPr>
          <w:rFonts w:eastAsia="Times New Roman"/>
          <w:color w:val="000000"/>
          <w:sz w:val="20"/>
          <w:szCs w:val="20"/>
        </w:rPr>
        <w:t>" means the International Management Code for the Safe Operation of Ships and for Pollution Prevention.</w:t>
      </w:r>
    </w:p>
    <w:p w:rsidR="002B5EDF" w:rsidRDefault="00B802AF">
      <w:pPr>
        <w:widowControl w:val="0"/>
        <w:jc w:val="both"/>
        <w:divId w:val="132285569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ISM Company</w:t>
      </w:r>
      <w:r>
        <w:rPr>
          <w:rFonts w:eastAsia="Times New Roman"/>
          <w:color w:val="000000"/>
          <w:sz w:val="20"/>
          <w:szCs w:val="20"/>
        </w:rPr>
        <w:t>" means, at any given time, the company responsible for a Vessel's compliance with the ISM Code under paragraph 1.1.2 of the ISM Code.</w:t>
      </w:r>
    </w:p>
    <w:p w:rsidR="002B5EDF" w:rsidRDefault="00B802AF">
      <w:pPr>
        <w:widowControl w:val="0"/>
        <w:jc w:val="both"/>
        <w:divId w:val="45672622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ISPS Code</w:t>
      </w:r>
      <w:r>
        <w:rPr>
          <w:rFonts w:eastAsia="Times New Roman"/>
          <w:color w:val="000000"/>
          <w:sz w:val="20"/>
          <w:szCs w:val="20"/>
        </w:rPr>
        <w:t>" means the International Ship and Port Facility Security Code.</w:t>
      </w:r>
    </w:p>
    <w:p w:rsidR="002B5EDF" w:rsidRDefault="00B802AF">
      <w:pPr>
        <w:widowControl w:val="0"/>
        <w:jc w:val="both"/>
        <w:divId w:val="103156770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ISSC</w:t>
      </w:r>
      <w:r>
        <w:rPr>
          <w:rFonts w:eastAsia="Times New Roman"/>
          <w:color w:val="000000"/>
          <w:sz w:val="20"/>
          <w:szCs w:val="20"/>
        </w:rPr>
        <w:t>" means a valid international ship security certificate for a Vessel issued under the ISPS Code.</w:t>
      </w:r>
    </w:p>
    <w:p w:rsidR="002B5EDF" w:rsidRDefault="00B802AF">
      <w:pPr>
        <w:widowControl w:val="0"/>
        <w:jc w:val="both"/>
        <w:divId w:val="65911461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ITA</w:t>
      </w:r>
      <w:r>
        <w:rPr>
          <w:rFonts w:eastAsia="Times New Roman"/>
          <w:color w:val="000000"/>
          <w:sz w:val="20"/>
          <w:szCs w:val="20"/>
        </w:rPr>
        <w:t>" means the Income Tax Act 2007.</w:t>
      </w:r>
    </w:p>
    <w:p w:rsidR="002B5EDF" w:rsidRDefault="00B802AF">
      <w:pPr>
        <w:widowControl w:val="0"/>
        <w:jc w:val="both"/>
        <w:divId w:val="55805602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Joint Venture</w:t>
      </w:r>
      <w:r>
        <w:rPr>
          <w:rFonts w:eastAsia="Times New Roman"/>
          <w:color w:val="000000"/>
          <w:sz w:val="20"/>
          <w:szCs w:val="20"/>
        </w:rPr>
        <w:t>" means any joint venture entity, whether a company, unincorporated firm, undertaking, association, joint venture or partnership or any other entity.</w:t>
      </w:r>
    </w:p>
    <w:p w:rsidR="002B5EDF" w:rsidRDefault="00B802AF">
      <w:pPr>
        <w:widowControl w:val="0"/>
        <w:jc w:val="both"/>
        <w:divId w:val="82328347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Legal Opinion</w:t>
      </w:r>
      <w:r>
        <w:rPr>
          <w:rFonts w:eastAsia="Times New Roman"/>
          <w:color w:val="000000"/>
          <w:sz w:val="20"/>
          <w:szCs w:val="20"/>
        </w:rPr>
        <w:t>" means any legal opinion delivered to the Lender under Clause 4.1 (</w:t>
      </w:r>
      <w:r>
        <w:rPr>
          <w:rFonts w:eastAsia="Times New Roman"/>
          <w:i/>
          <w:iCs/>
          <w:color w:val="000000"/>
          <w:sz w:val="20"/>
          <w:szCs w:val="20"/>
        </w:rPr>
        <w:t>Initial conditions precedent</w:t>
      </w:r>
      <w:r>
        <w:rPr>
          <w:rFonts w:eastAsia="Times New Roman"/>
          <w:color w:val="000000"/>
          <w:sz w:val="20"/>
          <w:szCs w:val="20"/>
        </w:rPr>
        <w:t>) or Clause 4.3 (</w:t>
      </w:r>
      <w:r>
        <w:rPr>
          <w:rFonts w:eastAsia="Times New Roman"/>
          <w:i/>
          <w:iCs/>
          <w:color w:val="000000"/>
          <w:sz w:val="20"/>
          <w:szCs w:val="20"/>
        </w:rPr>
        <w:t>Conditions subsequent</w:t>
      </w:r>
      <w:r>
        <w:rPr>
          <w:rFonts w:eastAsia="Times New Roman"/>
          <w:color w:val="000000"/>
          <w:sz w:val="20"/>
          <w:szCs w:val="20"/>
        </w:rPr>
        <w:t>).</w:t>
      </w:r>
    </w:p>
    <w:p w:rsidR="002B5EDF" w:rsidRDefault="00B802AF">
      <w:pPr>
        <w:widowControl w:val="0"/>
        <w:jc w:val="both"/>
        <w:divId w:val="110234219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Legal Reservations</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627081703"/>
        <w:rPr>
          <w:rFonts w:eastAsia="Times New Roman"/>
          <w:color w:val="000000"/>
          <w:sz w:val="20"/>
          <w:szCs w:val="20"/>
        </w:rPr>
      </w:pPr>
      <w:r>
        <w:rPr>
          <w:rFonts w:eastAsia="Times New Roman"/>
          <w:color w:val="000000"/>
          <w:sz w:val="20"/>
          <w:szCs w:val="20"/>
        </w:rPr>
        <w:lastRenderedPageBreak/>
        <w:t>the principle that equitable remedies may be granted or refused at the discretion of a court and the limitation of enforcement by laws relating to insolvency, reorganisation and other laws generally affecting the rights of creditors;</w:t>
      </w:r>
    </w:p>
    <w:p w:rsidR="002B5EDF" w:rsidRDefault="00B802AF">
      <w:pPr>
        <w:widowControl w:val="0"/>
        <w:jc w:val="right"/>
        <w:divId w:val="1925725375"/>
        <w:rPr>
          <w:rFonts w:eastAsia="Times New Roman"/>
          <w:color w:val="000000"/>
          <w:sz w:val="20"/>
          <w:szCs w:val="20"/>
        </w:rPr>
      </w:pPr>
      <w:r>
        <w:rPr>
          <w:rFonts w:eastAsia="Times New Roman"/>
          <w:color w:val="000000"/>
          <w:sz w:val="20"/>
          <w:szCs w:val="20"/>
        </w:rPr>
        <w:t>Page 9</w:t>
      </w:r>
    </w:p>
    <w:p w:rsidR="002B5EDF" w:rsidRDefault="002F482C">
      <w:pPr>
        <w:widowControl w:val="0"/>
        <w:divId w:val="2132819585"/>
      </w:pPr>
      <w:r>
        <w:br w:type="page"/>
      </w:r>
    </w:p>
    <w:p w:rsidR="002B5EDF" w:rsidRDefault="002B5EDF">
      <w:pPr>
        <w:widowControl w:val="0"/>
        <w:divId w:val="213281958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83298327"/>
        <w:rPr>
          <w:rFonts w:eastAsia="Times New Roman"/>
          <w:color w:val="000000"/>
          <w:sz w:val="20"/>
          <w:szCs w:val="20"/>
        </w:rPr>
      </w:pPr>
      <w:r>
        <w:rPr>
          <w:rFonts w:eastAsia="Times New Roman"/>
          <w:color w:val="000000"/>
          <w:sz w:val="20"/>
          <w:szCs w:val="20"/>
        </w:rPr>
        <w:t>the time barring of claims under the Limitation Acts, the possibility that an undertaking to assume liability for or indemnify a person against non-payment of United Kingdom stamp duty may be void and defences of set-off or counterclaim;</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425662968"/>
        <w:rPr>
          <w:rFonts w:eastAsia="Times New Roman"/>
          <w:color w:val="000000"/>
          <w:sz w:val="20"/>
          <w:szCs w:val="20"/>
        </w:rPr>
      </w:pPr>
      <w:r>
        <w:rPr>
          <w:rFonts w:eastAsia="Times New Roman"/>
          <w:color w:val="000000"/>
          <w:sz w:val="20"/>
          <w:szCs w:val="20"/>
        </w:rPr>
        <w:t>similar principles, rights and defences under the laws of any Relevant Jurisdiction;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909534701"/>
        <w:rPr>
          <w:rFonts w:eastAsia="Times New Roman"/>
          <w:color w:val="000000"/>
          <w:sz w:val="20"/>
          <w:szCs w:val="20"/>
        </w:rPr>
      </w:pPr>
      <w:r>
        <w:rPr>
          <w:rFonts w:eastAsia="Times New Roman"/>
          <w:color w:val="000000"/>
          <w:sz w:val="20"/>
          <w:szCs w:val="20"/>
        </w:rPr>
        <w:t>any other matters which are set out as qualifications or reservations as to matters of law of general application in the Legal Opinions.</w:t>
      </w:r>
    </w:p>
    <w:p w:rsidR="002B5EDF" w:rsidRDefault="00B802AF">
      <w:pPr>
        <w:widowControl w:val="0"/>
        <w:jc w:val="both"/>
        <w:divId w:val="148349927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LIBOR</w:t>
      </w:r>
      <w:r>
        <w:rPr>
          <w:rFonts w:eastAsia="Times New Roman"/>
          <w:color w:val="000000"/>
          <w:sz w:val="20"/>
          <w:szCs w:val="20"/>
        </w:rPr>
        <w:t>" means, in relation to the Loan or any Tranche: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722090584"/>
        <w:rPr>
          <w:rFonts w:eastAsia="Times New Roman"/>
          <w:color w:val="000000"/>
          <w:sz w:val="20"/>
          <w:szCs w:val="20"/>
        </w:rPr>
      </w:pPr>
      <w:r>
        <w:rPr>
          <w:rFonts w:eastAsia="Times New Roman"/>
          <w:color w:val="000000"/>
          <w:sz w:val="20"/>
          <w:szCs w:val="20"/>
        </w:rPr>
        <w:t>the applicable Screen Rate for dollars;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4101472"/>
        <w:rPr>
          <w:rFonts w:eastAsia="Times New Roman"/>
          <w:color w:val="000000"/>
          <w:sz w:val="20"/>
          <w:szCs w:val="20"/>
        </w:rPr>
      </w:pPr>
      <w:r>
        <w:rPr>
          <w:rFonts w:eastAsia="Times New Roman"/>
          <w:color w:val="000000"/>
          <w:sz w:val="20"/>
          <w:szCs w:val="20"/>
        </w:rPr>
        <w:t>(if no Screen Rate for dollars is available for the relevant Interest Period) the Interpolated Screen Rate for dollars for that Tranche;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404833015"/>
        <w:rPr>
          <w:rFonts w:eastAsia="Times New Roman"/>
          <w:color w:val="000000"/>
          <w:sz w:val="20"/>
          <w:szCs w:val="20"/>
        </w:rPr>
      </w:pPr>
      <w:r>
        <w:rPr>
          <w:rFonts w:eastAsia="Times New Roman"/>
          <w:color w:val="000000"/>
          <w:sz w:val="20"/>
          <w:szCs w:val="20"/>
        </w:rPr>
        <w:t>(if (i) no Screen Rate for dollars is available for the currency of that Tranche or (ii) no Screen Rate for dollars is available for the relevant Interest Period and it is not possible to calculate the Interpolated Screen Rate for that Tranche) the Reference Bank Rate,</w:t>
      </w:r>
    </w:p>
    <w:p w:rsidR="002B5EDF" w:rsidRDefault="00B802AF">
      <w:pPr>
        <w:widowControl w:val="0"/>
        <w:jc w:val="both"/>
        <w:divId w:val="135612365"/>
        <w:rPr>
          <w:rFonts w:eastAsia="Times New Roman"/>
          <w:color w:val="000000"/>
          <w:sz w:val="20"/>
          <w:szCs w:val="20"/>
        </w:rPr>
      </w:pPr>
      <w:r>
        <w:rPr>
          <w:rFonts w:eastAsia="Times New Roman"/>
          <w:color w:val="000000"/>
          <w:sz w:val="20"/>
          <w:szCs w:val="20"/>
        </w:rPr>
        <w:t>as of 11.00 a.m. on the Quotation Day for dollars and for a period equal in length to the relevant Interest Period and, if that rate is less than zero, LIBOR shall be deemed to be zero.</w:t>
      </w:r>
    </w:p>
    <w:p w:rsidR="002B5EDF" w:rsidRDefault="00B802AF">
      <w:pPr>
        <w:widowControl w:val="0"/>
        <w:jc w:val="both"/>
        <w:divId w:val="50524611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Limitation Acts</w:t>
      </w:r>
      <w:r>
        <w:rPr>
          <w:rFonts w:eastAsia="Times New Roman"/>
          <w:color w:val="000000"/>
          <w:sz w:val="20"/>
          <w:szCs w:val="20"/>
        </w:rPr>
        <w:t>" means the Limitation Act 1980 and the Foreign Limitation Periods Act 1984.</w:t>
      </w:r>
    </w:p>
    <w:p w:rsidR="002B5EDF" w:rsidRDefault="00B802AF">
      <w:pPr>
        <w:widowControl w:val="0"/>
        <w:jc w:val="both"/>
        <w:divId w:val="17812769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Loan</w:t>
      </w:r>
      <w:r>
        <w:rPr>
          <w:rFonts w:eastAsia="Times New Roman"/>
          <w:color w:val="000000"/>
          <w:sz w:val="20"/>
          <w:szCs w:val="20"/>
        </w:rPr>
        <w:t>" means the aggregate amount of the Tranches advanced or to be advanced by the Lender to the Borrowers under Clause 2 (</w:t>
      </w:r>
      <w:r>
        <w:rPr>
          <w:rFonts w:eastAsia="Times New Roman"/>
          <w:i/>
          <w:iCs/>
          <w:color w:val="000000"/>
          <w:sz w:val="20"/>
          <w:szCs w:val="20"/>
        </w:rPr>
        <w:t>The Loan</w:t>
      </w:r>
      <w:r>
        <w:rPr>
          <w:rFonts w:eastAsia="Times New Roman"/>
          <w:color w:val="000000"/>
          <w:sz w:val="20"/>
          <w:szCs w:val="20"/>
        </w:rPr>
        <w:t>) or, where the context permits, the principal amount of the Tranches advanced and for the time being outstanding.</w:t>
      </w:r>
    </w:p>
    <w:p w:rsidR="002B5EDF" w:rsidRDefault="00B802AF">
      <w:pPr>
        <w:widowControl w:val="0"/>
        <w:jc w:val="both"/>
        <w:divId w:val="144757709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Management Agreements</w:t>
      </w:r>
      <w:r>
        <w:rPr>
          <w:rFonts w:eastAsia="Times New Roman"/>
          <w:color w:val="000000"/>
          <w:sz w:val="20"/>
          <w:szCs w:val="20"/>
        </w:rPr>
        <w:t>" means the agreements for the commercial and technical management of the Vessels entered or to be entered into between the Borrowers respectively and the Manager.</w:t>
      </w:r>
    </w:p>
    <w:p w:rsidR="002B5EDF" w:rsidRDefault="00B802AF">
      <w:pPr>
        <w:widowControl w:val="0"/>
        <w:jc w:val="both"/>
        <w:divId w:val="43189751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Managers</w:t>
      </w:r>
      <w:r>
        <w:rPr>
          <w:rFonts w:eastAsia="Times New Roman"/>
          <w:color w:val="000000"/>
          <w:sz w:val="20"/>
          <w:szCs w:val="20"/>
        </w:rPr>
        <w:t>" means in relation to the commercial and technical management of the Vessels, UOT or any other company which the Lender may approve from time to time as the commercial or technical manager of a Vessel.</w:t>
      </w:r>
    </w:p>
    <w:p w:rsidR="002B5EDF" w:rsidRDefault="00B802AF">
      <w:pPr>
        <w:widowControl w:val="0"/>
        <w:jc w:val="both"/>
        <w:divId w:val="39709884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Managers' Undertakings</w:t>
      </w:r>
      <w:r>
        <w:rPr>
          <w:rFonts w:eastAsia="Times New Roman"/>
          <w:color w:val="000000"/>
          <w:sz w:val="20"/>
          <w:szCs w:val="20"/>
        </w:rPr>
        <w:t>" means written undertakings of the Managers in form and substance acceptable to the Lender.</w:t>
      </w:r>
    </w:p>
    <w:p w:rsidR="002B5EDF" w:rsidRDefault="00B802AF">
      <w:pPr>
        <w:widowControl w:val="0"/>
        <w:jc w:val="both"/>
        <w:divId w:val="160773645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Margin</w:t>
      </w:r>
      <w:r>
        <w:rPr>
          <w:rFonts w:eastAsia="Times New Roman"/>
          <w:color w:val="000000"/>
          <w:sz w:val="20"/>
          <w:szCs w:val="20"/>
        </w:rPr>
        <w:t>" means 2.85% per cent per annum.</w:t>
      </w:r>
    </w:p>
    <w:p w:rsidR="002B5EDF" w:rsidRDefault="00B802AF">
      <w:pPr>
        <w:widowControl w:val="0"/>
        <w:jc w:val="both"/>
        <w:divId w:val="75655507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Market Value</w:t>
      </w:r>
      <w:r>
        <w:rPr>
          <w:rFonts w:eastAsia="Times New Roman"/>
          <w:color w:val="000000"/>
          <w:sz w:val="20"/>
          <w:szCs w:val="20"/>
        </w:rPr>
        <w:t>" means the value of a Vessel or any other vessel over which additional security has been created or which is being offered as additional security in accordance with Clause 18 (</w:t>
      </w:r>
      <w:r>
        <w:rPr>
          <w:rFonts w:eastAsia="Times New Roman"/>
          <w:i/>
          <w:iCs/>
          <w:color w:val="000000"/>
          <w:sz w:val="20"/>
          <w:szCs w:val="20"/>
        </w:rPr>
        <w:t>Additional Security</w:t>
      </w:r>
      <w:r>
        <w:rPr>
          <w:rFonts w:eastAsia="Times New Roman"/>
          <w:color w:val="000000"/>
          <w:sz w:val="20"/>
          <w:szCs w:val="20"/>
        </w:rPr>
        <w:t>) conclusively determined by an Approved Shipbroker nominated in writing by the Borrower and reporting to the Lender on the basis of a charter-free sale for prompt delivery for cash at arm's length on normal commercial terms as between a willing seller and a willing buyer and evidenced by a</w:t>
      </w:r>
    </w:p>
    <w:p w:rsidR="002B5EDF" w:rsidRDefault="00B802AF">
      <w:pPr>
        <w:widowControl w:val="0"/>
        <w:jc w:val="right"/>
        <w:divId w:val="1043408714"/>
        <w:rPr>
          <w:rFonts w:eastAsia="Times New Roman"/>
          <w:color w:val="000000"/>
          <w:sz w:val="20"/>
          <w:szCs w:val="20"/>
        </w:rPr>
      </w:pPr>
      <w:r>
        <w:rPr>
          <w:rFonts w:eastAsia="Times New Roman"/>
          <w:color w:val="000000"/>
          <w:sz w:val="20"/>
          <w:szCs w:val="20"/>
        </w:rPr>
        <w:t>Page 10</w:t>
      </w:r>
    </w:p>
    <w:p w:rsidR="002B5EDF" w:rsidRDefault="002F482C">
      <w:pPr>
        <w:widowControl w:val="0"/>
        <w:divId w:val="2084982351"/>
      </w:pPr>
      <w:r>
        <w:br w:type="page"/>
      </w:r>
    </w:p>
    <w:p w:rsidR="002B5EDF" w:rsidRDefault="002B5EDF">
      <w:pPr>
        <w:widowControl w:val="0"/>
        <w:divId w:val="2084982351"/>
        <w:rPr>
          <w:rFonts w:eastAsia="Times New Roman"/>
          <w:color w:val="000000"/>
          <w:sz w:val="20"/>
          <w:szCs w:val="20"/>
        </w:rPr>
      </w:pPr>
    </w:p>
    <w:p w:rsidR="002B5EDF" w:rsidRDefault="002B5EDF">
      <w:pPr>
        <w:widowControl w:val="0"/>
        <w:divId w:val="1581064331"/>
        <w:rPr>
          <w:rFonts w:eastAsia="Times New Roman"/>
          <w:color w:val="000000"/>
          <w:sz w:val="20"/>
          <w:szCs w:val="20"/>
        </w:rPr>
      </w:pPr>
    </w:p>
    <w:p w:rsidR="002B5EDF" w:rsidRDefault="002B5EDF">
      <w:pPr>
        <w:widowControl w:val="0"/>
        <w:divId w:val="396631059"/>
        <w:rPr>
          <w:rFonts w:eastAsia="Times New Roman"/>
          <w:color w:val="000000"/>
          <w:sz w:val="20"/>
          <w:szCs w:val="20"/>
        </w:rPr>
      </w:pPr>
    </w:p>
    <w:p w:rsidR="002B5EDF" w:rsidRDefault="00B802AF">
      <w:pPr>
        <w:widowControl w:val="0"/>
        <w:jc w:val="both"/>
        <w:divId w:val="549416863"/>
        <w:rPr>
          <w:rFonts w:eastAsia="Times New Roman"/>
          <w:color w:val="000000"/>
          <w:sz w:val="20"/>
          <w:szCs w:val="20"/>
        </w:rPr>
      </w:pPr>
      <w:r>
        <w:rPr>
          <w:rFonts w:eastAsia="Times New Roman"/>
          <w:color w:val="000000"/>
          <w:sz w:val="20"/>
          <w:szCs w:val="20"/>
        </w:rPr>
        <w:t>valuation of that Vessel or vessel addressed to the Lender certifying a value for that Vessel or vessel.</w:t>
      </w:r>
    </w:p>
    <w:p w:rsidR="002B5EDF" w:rsidRDefault="00B802AF">
      <w:pPr>
        <w:widowControl w:val="0"/>
        <w:jc w:val="both"/>
        <w:divId w:val="144692760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Material Adverse Effect</w:t>
      </w:r>
      <w:r>
        <w:rPr>
          <w:rFonts w:eastAsia="Times New Roman"/>
          <w:color w:val="000000"/>
          <w:sz w:val="20"/>
          <w:szCs w:val="20"/>
        </w:rPr>
        <w:t>"</w:t>
      </w:r>
      <w:r>
        <w:rPr>
          <w:rFonts w:eastAsia="Times New Roman"/>
          <w:b/>
          <w:bCs/>
          <w:color w:val="000000"/>
          <w:sz w:val="20"/>
          <w:szCs w:val="20"/>
        </w:rPr>
        <w:t> </w:t>
      </w:r>
      <w:r>
        <w:rPr>
          <w:rFonts w:eastAsia="Times New Roman"/>
          <w:color w:val="000000"/>
          <w:sz w:val="20"/>
          <w:szCs w:val="20"/>
        </w:rPr>
        <w:t>means in the reasonable opinion of the Lender a material adverse effect 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733428472"/>
        <w:rPr>
          <w:rFonts w:eastAsia="Times New Roman"/>
          <w:color w:val="000000"/>
          <w:sz w:val="20"/>
          <w:szCs w:val="20"/>
        </w:rPr>
      </w:pPr>
      <w:r>
        <w:rPr>
          <w:rFonts w:eastAsia="Times New Roman"/>
          <w:color w:val="000000"/>
          <w:sz w:val="20"/>
          <w:szCs w:val="20"/>
        </w:rPr>
        <w:t>the business, operations, property, condition (financial or otherwise) or prospects of any Obligor, any member of the Group or the Group taken as a whole;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746418101"/>
        <w:rPr>
          <w:rFonts w:eastAsia="Times New Roman"/>
          <w:color w:val="000000"/>
          <w:sz w:val="20"/>
          <w:szCs w:val="20"/>
        </w:rPr>
      </w:pPr>
      <w:r>
        <w:rPr>
          <w:rFonts w:eastAsia="Times New Roman"/>
          <w:color w:val="000000"/>
          <w:sz w:val="20"/>
          <w:szCs w:val="20"/>
        </w:rPr>
        <w:t>the ability of any Obligor to perform its obligations under any Finance Document;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981694935"/>
        <w:rPr>
          <w:rFonts w:eastAsia="Times New Roman"/>
          <w:color w:val="000000"/>
          <w:sz w:val="20"/>
          <w:szCs w:val="20"/>
        </w:rPr>
      </w:pPr>
      <w:r>
        <w:rPr>
          <w:rFonts w:eastAsia="Times New Roman"/>
          <w:color w:val="000000"/>
          <w:sz w:val="20"/>
          <w:szCs w:val="20"/>
        </w:rPr>
        <w:t>the validity or enforceability of, or the effectiveness or ranking of any Encumbrance granted or purporting to be granted pursuant to any of, the Finance Documents or the rights or remedies of the Lender under any of the Finance Documents.</w:t>
      </w:r>
    </w:p>
    <w:p w:rsidR="002B5EDF" w:rsidRDefault="00B802AF">
      <w:pPr>
        <w:widowControl w:val="0"/>
        <w:jc w:val="both"/>
        <w:divId w:val="35600863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Maximum Loan Amount</w:t>
      </w:r>
      <w:r>
        <w:rPr>
          <w:rFonts w:eastAsia="Times New Roman"/>
          <w:color w:val="000000"/>
          <w:sz w:val="20"/>
          <w:szCs w:val="20"/>
        </w:rPr>
        <w:t>" means $31,526,317.</w:t>
      </w:r>
    </w:p>
    <w:p w:rsidR="002B5EDF" w:rsidRDefault="00B802AF">
      <w:pPr>
        <w:widowControl w:val="0"/>
        <w:jc w:val="both"/>
        <w:divId w:val="209593471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MOA</w:t>
      </w:r>
      <w:r>
        <w:rPr>
          <w:rFonts w:eastAsia="Times New Roman"/>
          <w:color w:val="000000"/>
          <w:sz w:val="20"/>
          <w:szCs w:val="20"/>
        </w:rPr>
        <w:t>" means the memorandum of agreement dated 9 November 2020 on the terms and subject to the conditions of which the Seller will sell the New Vessel to Arno for a purchase price of $22,000,000.</w:t>
      </w:r>
    </w:p>
    <w:p w:rsidR="002B5EDF" w:rsidRDefault="00B802AF">
      <w:pPr>
        <w:widowControl w:val="0"/>
        <w:jc w:val="both"/>
        <w:divId w:val="48470638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Month</w:t>
      </w:r>
      <w:r>
        <w:rPr>
          <w:rFonts w:eastAsia="Times New Roman"/>
          <w:color w:val="000000"/>
          <w:sz w:val="20"/>
          <w:szCs w:val="20"/>
        </w:rPr>
        <w:t>" means a period starting on one day in a calendar month and ending on the numerically corresponding day in the next calendar month, except that: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09777079"/>
        <w:rPr>
          <w:rFonts w:eastAsia="Times New Roman"/>
          <w:color w:val="000000"/>
          <w:sz w:val="20"/>
          <w:szCs w:val="20"/>
        </w:rPr>
      </w:pPr>
      <w:r>
        <w:rPr>
          <w:rFonts w:eastAsia="Times New Roman"/>
          <w:color w:val="000000"/>
          <w:sz w:val="20"/>
          <w:szCs w:val="20"/>
        </w:rPr>
        <w:t>(subject to (c) below) if the numerically corresponding day is not a Business Day, that period shall end on the next Business Day in that calendar month in which that period is to end if there is one, or if there is not, on the immediately preceding Business Day;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234850565"/>
        <w:rPr>
          <w:rFonts w:eastAsia="Times New Roman"/>
          <w:color w:val="000000"/>
          <w:sz w:val="20"/>
          <w:szCs w:val="20"/>
        </w:rPr>
      </w:pPr>
      <w:r>
        <w:rPr>
          <w:rFonts w:eastAsia="Times New Roman"/>
          <w:color w:val="000000"/>
          <w:sz w:val="20"/>
          <w:szCs w:val="20"/>
        </w:rPr>
        <w:t>If there is no numerically corresponding day in the calendar month in which that period is to end, that period shall end on the last Business Day in that calendar month;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90900750"/>
        <w:rPr>
          <w:rFonts w:eastAsia="Times New Roman"/>
          <w:color w:val="000000"/>
          <w:sz w:val="20"/>
          <w:szCs w:val="20"/>
        </w:rPr>
      </w:pPr>
      <w:r>
        <w:rPr>
          <w:rFonts w:eastAsia="Times New Roman"/>
          <w:color w:val="000000"/>
          <w:sz w:val="20"/>
          <w:szCs w:val="20"/>
        </w:rPr>
        <w:t>If an Interest Period begins on the last Business Day of a calendar month, that Interest Period shall end on the last Business Day in the calendar month in which that Interest Period is to end.</w:t>
      </w:r>
    </w:p>
    <w:p w:rsidR="002B5EDF" w:rsidRDefault="00B802AF">
      <w:pPr>
        <w:widowControl w:val="0"/>
        <w:jc w:val="both"/>
        <w:divId w:val="641160499"/>
        <w:rPr>
          <w:rFonts w:eastAsia="Times New Roman"/>
          <w:color w:val="000000"/>
          <w:sz w:val="20"/>
          <w:szCs w:val="20"/>
        </w:rPr>
      </w:pPr>
      <w:r>
        <w:rPr>
          <w:rFonts w:eastAsia="Times New Roman"/>
          <w:color w:val="000000"/>
          <w:sz w:val="20"/>
          <w:szCs w:val="20"/>
        </w:rPr>
        <w:t>The above rules will only apply to the last Month of any period.</w:t>
      </w:r>
    </w:p>
    <w:p w:rsidR="002B5EDF" w:rsidRDefault="00B802AF">
      <w:pPr>
        <w:widowControl w:val="0"/>
        <w:jc w:val="both"/>
        <w:divId w:val="92295260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Mortgagees' Insurances</w:t>
      </w:r>
      <w:r>
        <w:rPr>
          <w:rFonts w:eastAsia="Times New Roman"/>
          <w:color w:val="000000"/>
          <w:sz w:val="20"/>
          <w:szCs w:val="20"/>
        </w:rPr>
        <w:t>" means all policies and contracts of mortgagees' interest insurance, mortgagees' additional perils (oil pollution) insurance and any other insurance from time to time taken out by the Lender in relation to a Vessel.</w:t>
      </w:r>
    </w:p>
    <w:p w:rsidR="002B5EDF" w:rsidRDefault="00B802AF">
      <w:pPr>
        <w:widowControl w:val="0"/>
        <w:jc w:val="both"/>
        <w:divId w:val="6646479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Mortgages</w:t>
      </w:r>
      <w:r>
        <w:rPr>
          <w:rFonts w:eastAsia="Times New Roman"/>
          <w:color w:val="000000"/>
          <w:sz w:val="20"/>
          <w:szCs w:val="20"/>
        </w:rPr>
        <w:t>" means first preferred mortgages over the Vessels.</w:t>
      </w:r>
    </w:p>
    <w:p w:rsidR="002B5EDF" w:rsidRDefault="00B802AF">
      <w:pPr>
        <w:widowControl w:val="0"/>
        <w:jc w:val="both"/>
        <w:divId w:val="212044538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New Vessel</w:t>
      </w:r>
      <w:r>
        <w:rPr>
          <w:rFonts w:eastAsia="Times New Roman"/>
          <w:color w:val="000000"/>
          <w:sz w:val="20"/>
          <w:szCs w:val="20"/>
        </w:rPr>
        <w:t>" means the vessel "KALAMAS" (IMO no. 9460564)</w:t>
      </w:r>
      <w:r>
        <w:rPr>
          <w:rFonts w:eastAsia="Times New Roman"/>
          <w:color w:val="000000"/>
          <w:sz w:val="15"/>
          <w:szCs w:val="15"/>
          <w:vertAlign w:val="superscript"/>
        </w:rPr>
        <w:t> </w:t>
      </w:r>
      <w:r>
        <w:rPr>
          <w:rFonts w:eastAsia="Times New Roman"/>
          <w:color w:val="000000"/>
          <w:sz w:val="20"/>
          <w:szCs w:val="20"/>
        </w:rPr>
        <w:t>currently registered under the flag of Liberia in the ownership of the Seller and intended to be sold by the Seller to Arno on the terms of the MOA, and everything now or in the future belonging to her on board and ashore, and which vessel is intended to be registered by the Borrower in its name, under the flag of the Republic of the Marshall Islands and under the new name “P. YANBU”.</w:t>
      </w:r>
    </w:p>
    <w:p w:rsidR="002B5EDF" w:rsidRDefault="00B802AF">
      <w:pPr>
        <w:widowControl w:val="0"/>
        <w:jc w:val="right"/>
        <w:divId w:val="1388719136"/>
        <w:rPr>
          <w:rFonts w:eastAsia="Times New Roman"/>
          <w:color w:val="000000"/>
          <w:sz w:val="20"/>
          <w:szCs w:val="20"/>
        </w:rPr>
      </w:pPr>
      <w:r>
        <w:rPr>
          <w:rFonts w:eastAsia="Times New Roman"/>
          <w:color w:val="000000"/>
          <w:sz w:val="20"/>
          <w:szCs w:val="20"/>
        </w:rPr>
        <w:t>Page 11</w:t>
      </w:r>
    </w:p>
    <w:p w:rsidR="002B5EDF" w:rsidRDefault="002F482C">
      <w:pPr>
        <w:widowControl w:val="0"/>
        <w:divId w:val="167409404"/>
      </w:pPr>
      <w:r>
        <w:br w:type="page"/>
      </w:r>
    </w:p>
    <w:p w:rsidR="002B5EDF" w:rsidRDefault="002B5EDF">
      <w:pPr>
        <w:widowControl w:val="0"/>
        <w:divId w:val="167409404"/>
        <w:rPr>
          <w:rFonts w:eastAsia="Times New Roman"/>
          <w:color w:val="000000"/>
          <w:sz w:val="20"/>
          <w:szCs w:val="20"/>
        </w:rPr>
      </w:pPr>
    </w:p>
    <w:p w:rsidR="002B5EDF" w:rsidRDefault="00B802AF">
      <w:pPr>
        <w:widowControl w:val="0"/>
        <w:jc w:val="both"/>
        <w:divId w:val="22095043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Nordea</w:t>
      </w:r>
      <w:r>
        <w:rPr>
          <w:rFonts w:eastAsia="Times New Roman"/>
          <w:color w:val="000000"/>
          <w:sz w:val="20"/>
          <w:szCs w:val="20"/>
        </w:rPr>
        <w:t>" means Nordea Bank Abp, filial i Norge.</w:t>
      </w:r>
    </w:p>
    <w:p w:rsidR="002B5EDF" w:rsidRDefault="00B802AF">
      <w:pPr>
        <w:widowControl w:val="0"/>
        <w:jc w:val="both"/>
        <w:divId w:val="73832982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Obligatory Insurances</w:t>
      </w:r>
      <w:r>
        <w:rPr>
          <w:rFonts w:eastAsia="Times New Roman"/>
          <w:color w:val="000000"/>
          <w:sz w:val="20"/>
          <w:szCs w:val="20"/>
        </w:rPr>
        <w:t>" means the insurances and entries referred to in Clause 23.1 (</w:t>
      </w:r>
      <w:r>
        <w:rPr>
          <w:rFonts w:eastAsia="Times New Roman"/>
          <w:i/>
          <w:iCs/>
          <w:color w:val="000000"/>
          <w:sz w:val="20"/>
          <w:szCs w:val="20"/>
        </w:rPr>
        <w:t>Maintenance and amounts of Obligatory Insurances</w:t>
      </w:r>
      <w:r>
        <w:rPr>
          <w:rFonts w:eastAsia="Times New Roman"/>
          <w:color w:val="000000"/>
          <w:sz w:val="20"/>
          <w:szCs w:val="20"/>
        </w:rPr>
        <w:t>) and, where applicable, those referred to in Clauses 23.4 (</w:t>
      </w:r>
      <w:r>
        <w:rPr>
          <w:rFonts w:eastAsia="Times New Roman"/>
          <w:i/>
          <w:iCs/>
          <w:color w:val="000000"/>
          <w:sz w:val="20"/>
          <w:szCs w:val="20"/>
        </w:rPr>
        <w:t>Compliance with terms of Obligatory Insurances</w:t>
      </w:r>
      <w:r>
        <w:rPr>
          <w:rFonts w:eastAsia="Times New Roman"/>
          <w:color w:val="000000"/>
          <w:sz w:val="20"/>
          <w:szCs w:val="20"/>
        </w:rPr>
        <w:t>) and/or 24.14.1 (</w:t>
      </w:r>
      <w:r>
        <w:rPr>
          <w:rFonts w:eastAsia="Times New Roman"/>
          <w:i/>
          <w:iCs/>
          <w:color w:val="000000"/>
          <w:sz w:val="20"/>
          <w:szCs w:val="20"/>
        </w:rPr>
        <w:t>Restrictions on employment</w:t>
      </w:r>
      <w:r>
        <w:rPr>
          <w:rFonts w:eastAsia="Times New Roman"/>
          <w:color w:val="000000"/>
          <w:sz w:val="20"/>
          <w:szCs w:val="20"/>
        </w:rPr>
        <w:t>) in relation to a Vessel.</w:t>
      </w:r>
    </w:p>
    <w:p w:rsidR="002B5EDF" w:rsidRDefault="00B802AF">
      <w:pPr>
        <w:widowControl w:val="0"/>
        <w:jc w:val="both"/>
        <w:divId w:val="55216018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Obligor</w:t>
      </w:r>
      <w:r>
        <w:rPr>
          <w:rFonts w:eastAsia="Times New Roman"/>
          <w:color w:val="000000"/>
          <w:sz w:val="20"/>
          <w:szCs w:val="20"/>
        </w:rPr>
        <w:t>" means each Borrower, each Guarantor, the Managers or any other person who may at any time during the Facility Period be liable for, or provide security for, all or any part of the Indebtedness.</w:t>
      </w:r>
    </w:p>
    <w:p w:rsidR="002B5EDF" w:rsidRDefault="00B802AF">
      <w:pPr>
        <w:widowControl w:val="0"/>
        <w:jc w:val="both"/>
        <w:divId w:val="155735623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Original Financial Statements</w:t>
      </w:r>
      <w:r>
        <w:rPr>
          <w:rFonts w:eastAsia="Times New Roman"/>
          <w:color w:val="000000"/>
          <w:sz w:val="20"/>
          <w:szCs w:val="20"/>
        </w:rPr>
        <w:t>" means the audited consolidated financial statements of the Parent for the financial year ended 31 December 2019.</w:t>
      </w:r>
    </w:p>
    <w:p w:rsidR="002B5EDF" w:rsidRDefault="00B802AF">
      <w:pPr>
        <w:widowControl w:val="0"/>
        <w:jc w:val="both"/>
        <w:divId w:val="37343266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Original Jurisdiction</w:t>
      </w:r>
      <w:r>
        <w:rPr>
          <w:rFonts w:eastAsia="Times New Roman"/>
          <w:color w:val="000000"/>
          <w:sz w:val="20"/>
          <w:szCs w:val="20"/>
        </w:rPr>
        <w:t>" means, in relation to an Obligor, the jurisdiction under whose laws that Obligor is incorporated as at the date of this Agreement.</w:t>
      </w:r>
    </w:p>
    <w:p w:rsidR="002B5EDF" w:rsidRDefault="00B802AF">
      <w:pPr>
        <w:widowControl w:val="0"/>
        <w:jc w:val="both"/>
        <w:divId w:val="186432014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Ownership Side Letter</w:t>
      </w:r>
      <w:r>
        <w:rPr>
          <w:rFonts w:eastAsia="Times New Roman"/>
          <w:color w:val="000000"/>
          <w:sz w:val="20"/>
          <w:szCs w:val="20"/>
        </w:rPr>
        <w:t>" means any letter or letters between the Lender, the Borrower and the Parent identifying the members of the Family and the Relevant Executives.</w:t>
      </w:r>
    </w:p>
    <w:p w:rsidR="002B5EDF" w:rsidRDefault="00B802AF">
      <w:pPr>
        <w:widowControl w:val="0"/>
        <w:jc w:val="both"/>
        <w:divId w:val="197166742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Parent</w:t>
      </w:r>
      <w:r>
        <w:rPr>
          <w:rFonts w:eastAsia="Times New Roman"/>
          <w:color w:val="000000"/>
          <w:sz w:val="20"/>
          <w:szCs w:val="20"/>
        </w:rPr>
        <w:t>" means Performance Shipping Inc., a company incorporated under the law of the Republic of the Marshall Islands, with its registered address at Trust Company Complex, Ajeltake Road, Ajeltake Island, Majuro, Marshall Islands MH 96960.</w:t>
      </w:r>
    </w:p>
    <w:p w:rsidR="002B5EDF" w:rsidRDefault="00B802AF">
      <w:pPr>
        <w:widowControl w:val="0"/>
        <w:jc w:val="both"/>
        <w:divId w:val="49322466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Party</w:t>
      </w:r>
      <w:r>
        <w:rPr>
          <w:rFonts w:eastAsia="Times New Roman"/>
          <w:color w:val="000000"/>
          <w:sz w:val="20"/>
          <w:szCs w:val="20"/>
        </w:rPr>
        <w:t>" means a party to this Agreement.</w:t>
      </w:r>
    </w:p>
    <w:p w:rsidR="002B5EDF" w:rsidRDefault="00B802AF">
      <w:pPr>
        <w:widowControl w:val="0"/>
        <w:jc w:val="both"/>
        <w:divId w:val="59174534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Permitted Disposal</w:t>
      </w:r>
      <w:r>
        <w:rPr>
          <w:rFonts w:eastAsia="Times New Roman"/>
          <w:color w:val="000000"/>
          <w:sz w:val="20"/>
          <w:szCs w:val="20"/>
        </w:rPr>
        <w:t>" means any sale, lease, licence, transfer or other disposal: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3916052"/>
        <w:rPr>
          <w:rFonts w:eastAsia="Times New Roman"/>
          <w:color w:val="000000"/>
          <w:sz w:val="20"/>
          <w:szCs w:val="20"/>
        </w:rPr>
      </w:pPr>
      <w:r>
        <w:rPr>
          <w:rFonts w:eastAsia="Times New Roman"/>
          <w:color w:val="000000"/>
          <w:sz w:val="20"/>
          <w:szCs w:val="20"/>
        </w:rPr>
        <w:t>of assets in exchange for other assets comparable or superior as to type, value and quality (other than an exchange of a non-cash asset for cash);</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793672342"/>
        <w:rPr>
          <w:rFonts w:eastAsia="Times New Roman"/>
          <w:color w:val="000000"/>
          <w:sz w:val="20"/>
          <w:szCs w:val="20"/>
        </w:rPr>
      </w:pPr>
      <w:r>
        <w:rPr>
          <w:rFonts w:eastAsia="Times New Roman"/>
          <w:color w:val="000000"/>
          <w:sz w:val="20"/>
          <w:szCs w:val="20"/>
        </w:rPr>
        <w:t>of obsolete or redundant equipment for cash;</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469468411"/>
        <w:rPr>
          <w:rFonts w:eastAsia="Times New Roman"/>
          <w:color w:val="000000"/>
          <w:sz w:val="20"/>
          <w:szCs w:val="20"/>
        </w:rPr>
      </w:pPr>
      <w:r>
        <w:rPr>
          <w:rFonts w:eastAsia="Times New Roman"/>
          <w:color w:val="000000"/>
          <w:sz w:val="20"/>
          <w:szCs w:val="20"/>
        </w:rPr>
        <w:t>arising as a result of any Permitted Encumbrance;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787309321"/>
        <w:rPr>
          <w:rFonts w:eastAsia="Times New Roman"/>
          <w:color w:val="000000"/>
          <w:sz w:val="20"/>
          <w:szCs w:val="20"/>
        </w:rPr>
      </w:pPr>
      <w:r>
        <w:rPr>
          <w:rFonts w:eastAsia="Times New Roman"/>
          <w:color w:val="000000"/>
          <w:sz w:val="20"/>
          <w:szCs w:val="20"/>
        </w:rPr>
        <w:t>of a Vessel made in accordance with this Agreement.</w:t>
      </w:r>
    </w:p>
    <w:p w:rsidR="002B5EDF" w:rsidRDefault="00B802AF">
      <w:pPr>
        <w:widowControl w:val="0"/>
        <w:jc w:val="both"/>
        <w:divId w:val="133595592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Permitted Distribution</w:t>
      </w:r>
      <w:r>
        <w:rPr>
          <w:rFonts w:eastAsia="Times New Roman"/>
          <w:color w:val="000000"/>
          <w:sz w:val="20"/>
          <w:szCs w:val="20"/>
        </w:rPr>
        <w:t>" means the payment of a dividend or other distribution by a Borrower to the Parent provided that the payment is made when no Event of Default is continuing or would occur immediately after the making of the payment and as a result thereof.</w:t>
      </w:r>
    </w:p>
    <w:p w:rsidR="002B5EDF" w:rsidRDefault="00B802AF">
      <w:pPr>
        <w:widowControl w:val="0"/>
        <w:jc w:val="both"/>
        <w:divId w:val="160248753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Permitted Encumbrance</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515196518"/>
        <w:rPr>
          <w:rFonts w:eastAsia="Times New Roman"/>
          <w:color w:val="000000"/>
          <w:sz w:val="20"/>
          <w:szCs w:val="20"/>
        </w:rPr>
      </w:pPr>
      <w:r>
        <w:rPr>
          <w:rFonts w:eastAsia="Times New Roman"/>
          <w:color w:val="000000"/>
          <w:sz w:val="20"/>
          <w:szCs w:val="20"/>
        </w:rPr>
        <w:t>any Transaction Encumbrance;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928465576"/>
        <w:rPr>
          <w:rFonts w:eastAsia="Times New Roman"/>
          <w:color w:val="000000"/>
          <w:sz w:val="20"/>
          <w:szCs w:val="20"/>
        </w:rPr>
      </w:pPr>
      <w:r>
        <w:rPr>
          <w:rFonts w:eastAsia="Times New Roman"/>
          <w:color w:val="000000"/>
          <w:sz w:val="20"/>
          <w:szCs w:val="20"/>
        </w:rPr>
        <w:t>any Encumbrance which has the prior written approval of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2087069277"/>
        <w:rPr>
          <w:rFonts w:eastAsia="Times New Roman"/>
          <w:color w:val="000000"/>
          <w:sz w:val="20"/>
          <w:szCs w:val="20"/>
        </w:rPr>
      </w:pPr>
      <w:r>
        <w:rPr>
          <w:rFonts w:eastAsia="Times New Roman"/>
          <w:color w:val="000000"/>
          <w:sz w:val="20"/>
          <w:szCs w:val="20"/>
        </w:rPr>
        <w:t>any Encumbrance arising by operation of law and in the ordinary course of trading of a Vessel or in the ordinary course of the operation, repair or maintenance of a Vessel and not as a result of any default or omission by an Obligor up to an aggregate amount at any time not exceeding $750,000 for both Vessels;</w:t>
      </w:r>
    </w:p>
    <w:p w:rsidR="002B5EDF" w:rsidRDefault="00B802AF">
      <w:pPr>
        <w:widowControl w:val="0"/>
        <w:jc w:val="right"/>
        <w:divId w:val="64031624"/>
        <w:rPr>
          <w:rFonts w:eastAsia="Times New Roman"/>
          <w:color w:val="000000"/>
          <w:sz w:val="20"/>
          <w:szCs w:val="20"/>
        </w:rPr>
      </w:pPr>
      <w:r>
        <w:rPr>
          <w:rFonts w:eastAsia="Times New Roman"/>
          <w:color w:val="000000"/>
          <w:sz w:val="20"/>
          <w:szCs w:val="20"/>
        </w:rPr>
        <w:t>Page 12</w:t>
      </w:r>
    </w:p>
    <w:p w:rsidR="002B5EDF" w:rsidRDefault="002F482C">
      <w:pPr>
        <w:widowControl w:val="0"/>
        <w:divId w:val="791097200"/>
      </w:pPr>
      <w:r>
        <w:lastRenderedPageBreak/>
        <w:br w:type="page"/>
      </w:r>
    </w:p>
    <w:p w:rsidR="002B5EDF" w:rsidRDefault="002B5EDF">
      <w:pPr>
        <w:widowControl w:val="0"/>
        <w:divId w:val="791097200"/>
        <w:rPr>
          <w:rFonts w:eastAsia="Times New Roman"/>
          <w:color w:val="000000"/>
          <w:sz w:val="20"/>
          <w:szCs w:val="20"/>
        </w:rPr>
      </w:pPr>
    </w:p>
    <w:p w:rsidR="002B5EDF" w:rsidRDefault="002B5EDF">
      <w:pPr>
        <w:widowControl w:val="0"/>
        <w:divId w:val="1839929491"/>
        <w:rPr>
          <w:rFonts w:eastAsia="Times New Roman"/>
          <w:color w:val="000000"/>
          <w:sz w:val="20"/>
          <w:szCs w:val="20"/>
        </w:rPr>
      </w:pPr>
    </w:p>
    <w:p w:rsidR="002B5EDF" w:rsidRDefault="002B5EDF">
      <w:pPr>
        <w:widowControl w:val="0"/>
        <w:divId w:val="154895092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927813825"/>
        <w:rPr>
          <w:rFonts w:eastAsia="Times New Roman"/>
          <w:color w:val="000000"/>
          <w:sz w:val="20"/>
          <w:szCs w:val="20"/>
        </w:rPr>
      </w:pPr>
      <w:r>
        <w:rPr>
          <w:rFonts w:eastAsia="Times New Roman"/>
          <w:color w:val="000000"/>
          <w:sz w:val="20"/>
          <w:szCs w:val="20"/>
        </w:rPr>
        <w:t>any Quasi-Security arising as a result of a disposal which is a Permitted Disposal;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49772124"/>
        <w:rPr>
          <w:rFonts w:eastAsia="Times New Roman"/>
          <w:color w:val="000000"/>
          <w:sz w:val="20"/>
          <w:szCs w:val="20"/>
        </w:rPr>
      </w:pPr>
      <w:r>
        <w:rPr>
          <w:rFonts w:eastAsia="Times New Roman"/>
          <w:color w:val="000000"/>
          <w:sz w:val="20"/>
          <w:szCs w:val="20"/>
        </w:rPr>
        <w:t>any liens for current crews' wages in accordance with usual maritime practice but not more than one month in arrears) and salvage and liens incurred in the ordinary course of trading a Vessel up to an aggregate amount at any time not exceeding $100,000 per Vessel.</w:t>
      </w:r>
    </w:p>
    <w:p w:rsidR="002B5EDF" w:rsidRDefault="00B802AF">
      <w:pPr>
        <w:widowControl w:val="0"/>
        <w:jc w:val="both"/>
        <w:divId w:val="31699976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Prepayment Date</w:t>
      </w:r>
      <w:r>
        <w:rPr>
          <w:rFonts w:eastAsia="Times New Roman"/>
          <w:color w:val="000000"/>
          <w:sz w:val="20"/>
          <w:szCs w:val="20"/>
        </w:rPr>
        <w:t>" has the meaning given to that term in Clause 7.5.1.</w:t>
      </w:r>
    </w:p>
    <w:p w:rsidR="002B5EDF" w:rsidRDefault="00B802AF">
      <w:pPr>
        <w:widowControl w:val="0"/>
        <w:jc w:val="both"/>
        <w:divId w:val="130272820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Prohibited Person</w:t>
      </w:r>
      <w:r>
        <w:rPr>
          <w:rFonts w:eastAsia="Times New Roman"/>
          <w:color w:val="000000"/>
          <w:sz w:val="20"/>
          <w:szCs w:val="20"/>
        </w:rPr>
        <w:t>" means any person (whether designated by name or by reason of being included in a class of persons) against whom Sanctions are directed.</w:t>
      </w:r>
    </w:p>
    <w:p w:rsidR="002B5EDF" w:rsidRDefault="00B802AF">
      <w:pPr>
        <w:widowControl w:val="0"/>
        <w:jc w:val="both"/>
        <w:divId w:val="25502268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Quasi-Security</w:t>
      </w:r>
      <w:r>
        <w:rPr>
          <w:rFonts w:eastAsia="Times New Roman"/>
          <w:color w:val="000000"/>
          <w:sz w:val="20"/>
          <w:szCs w:val="20"/>
        </w:rPr>
        <w:t>" has the meaning given to that term in Clause 22.9 (</w:t>
      </w:r>
      <w:r>
        <w:rPr>
          <w:rFonts w:eastAsia="Times New Roman"/>
          <w:i/>
          <w:iCs/>
          <w:color w:val="000000"/>
          <w:sz w:val="20"/>
          <w:szCs w:val="20"/>
        </w:rPr>
        <w:t>Negative pledge</w:t>
      </w:r>
      <w:r>
        <w:rPr>
          <w:rFonts w:eastAsia="Times New Roman"/>
          <w:color w:val="000000"/>
          <w:sz w:val="20"/>
          <w:szCs w:val="20"/>
        </w:rPr>
        <w:t>).</w:t>
      </w:r>
    </w:p>
    <w:p w:rsidR="002B5EDF" w:rsidRDefault="00B802AF">
      <w:pPr>
        <w:widowControl w:val="0"/>
        <w:jc w:val="both"/>
        <w:divId w:val="65425941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Quotation Day</w:t>
      </w:r>
      <w:r>
        <w:rPr>
          <w:rFonts w:eastAsia="Times New Roman"/>
          <w:color w:val="000000"/>
          <w:sz w:val="20"/>
          <w:szCs w:val="20"/>
        </w:rPr>
        <w:t>" means, in relation to any period for which an interest rate is to be determined (for dollars) two Business Days before the first day of that period, unless market practice differs in the Relevant Market, in which case the Quotation Day will be determined by the Lender in accordance with market practice in the Relevant Market (and if quotations would normally be given by leading banks in the Relevant Market on more than one day, the Quotation Day will be the last of those days).</w:t>
      </w:r>
    </w:p>
    <w:p w:rsidR="002B5EDF" w:rsidRDefault="00B802AF">
      <w:pPr>
        <w:widowControl w:val="0"/>
        <w:jc w:val="both"/>
        <w:divId w:val="81934474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Receiver</w:t>
      </w:r>
      <w:r>
        <w:rPr>
          <w:rFonts w:eastAsia="Times New Roman"/>
          <w:color w:val="000000"/>
          <w:sz w:val="20"/>
          <w:szCs w:val="20"/>
        </w:rPr>
        <w:t>" means a receiver or receiver and manager or administrative receiver of the whole or any part of the Security Assets.</w:t>
      </w:r>
    </w:p>
    <w:p w:rsidR="002B5EDF" w:rsidRDefault="00B802AF">
      <w:pPr>
        <w:widowControl w:val="0"/>
        <w:jc w:val="both"/>
        <w:divId w:val="27232408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Reference Bank Rate</w:t>
      </w:r>
      <w:r>
        <w:rPr>
          <w:rFonts w:eastAsia="Times New Roman"/>
          <w:color w:val="000000"/>
          <w:sz w:val="20"/>
          <w:szCs w:val="20"/>
        </w:rPr>
        <w:t>" means the arithmetic mean of the rates (rounded upwards to four decimal places) as supplied to the Lender at its request by the Reference Banks: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64968931"/>
        <w:rPr>
          <w:rFonts w:eastAsia="Times New Roman"/>
          <w:color w:val="000000"/>
          <w:sz w:val="20"/>
          <w:szCs w:val="20"/>
        </w:rPr>
      </w:pPr>
      <w:r>
        <w:rPr>
          <w:rFonts w:eastAsia="Times New Roman"/>
          <w:color w:val="000000"/>
          <w:sz w:val="20"/>
          <w:szCs w:val="20"/>
        </w:rPr>
        <w:t>in relation to LIBOR as either: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254094313"/>
        <w:rPr>
          <w:rFonts w:eastAsia="Times New Roman"/>
          <w:color w:val="000000"/>
          <w:sz w:val="20"/>
          <w:szCs w:val="20"/>
        </w:rPr>
      </w:pPr>
      <w:r>
        <w:rPr>
          <w:rFonts w:eastAsia="Times New Roman"/>
          <w:color w:val="000000"/>
          <w:sz w:val="20"/>
          <w:szCs w:val="20"/>
        </w:rPr>
        <w:t>if: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707829238"/>
        <w:rPr>
          <w:rFonts w:eastAsia="Times New Roman"/>
          <w:color w:val="000000"/>
          <w:sz w:val="20"/>
          <w:szCs w:val="20"/>
        </w:rPr>
      </w:pPr>
      <w:r>
        <w:rPr>
          <w:rFonts w:eastAsia="Times New Roman"/>
          <w:color w:val="000000"/>
          <w:sz w:val="20"/>
          <w:szCs w:val="20"/>
        </w:rPr>
        <w:t>the Reference Bank is a contributor to the applicable Screen Rate;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360056365"/>
        <w:rPr>
          <w:rFonts w:eastAsia="Times New Roman"/>
          <w:color w:val="000000"/>
          <w:sz w:val="20"/>
          <w:szCs w:val="20"/>
        </w:rPr>
      </w:pPr>
      <w:r>
        <w:rPr>
          <w:rFonts w:eastAsia="Times New Roman"/>
          <w:color w:val="000000"/>
          <w:sz w:val="20"/>
          <w:szCs w:val="20"/>
        </w:rPr>
        <w:t>it consists of a single figure,</w:t>
      </w:r>
    </w:p>
    <w:p w:rsidR="002B5EDF" w:rsidRDefault="00B802AF">
      <w:pPr>
        <w:widowControl w:val="0"/>
        <w:jc w:val="both"/>
        <w:divId w:val="522519001"/>
        <w:rPr>
          <w:rFonts w:eastAsia="Times New Roman"/>
          <w:color w:val="000000"/>
          <w:sz w:val="20"/>
          <w:szCs w:val="20"/>
        </w:rPr>
      </w:pPr>
      <w:r>
        <w:rPr>
          <w:rFonts w:eastAsia="Times New Roman"/>
          <w:color w:val="000000"/>
          <w:sz w:val="20"/>
          <w:szCs w:val="20"/>
        </w:rPr>
        <w:t>the rate (applied to the relevant Reference Bank and the relevant currency and period) which contributors to the applicable Screen Rate are asked to submit to the relevant administrator;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816217029"/>
        <w:rPr>
          <w:rFonts w:eastAsia="Times New Roman"/>
          <w:color w:val="000000"/>
          <w:sz w:val="20"/>
          <w:szCs w:val="20"/>
        </w:rPr>
      </w:pPr>
      <w:r>
        <w:rPr>
          <w:rFonts w:eastAsia="Times New Roman"/>
          <w:color w:val="000000"/>
          <w:sz w:val="20"/>
          <w:szCs w:val="20"/>
        </w:rPr>
        <w:t>in any other case, the rate at which the relevant Reference Bank could fund itself in the relevant currency for the relevant period with reference to the unsecured wholesale funding market.</w:t>
      </w:r>
    </w:p>
    <w:p w:rsidR="002B5EDF" w:rsidRDefault="00B802AF">
      <w:pPr>
        <w:widowControl w:val="0"/>
        <w:jc w:val="both"/>
        <w:divId w:val="128426458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Reference Banks</w:t>
      </w:r>
      <w:r>
        <w:rPr>
          <w:rFonts w:eastAsia="Times New Roman"/>
          <w:color w:val="000000"/>
          <w:sz w:val="20"/>
          <w:szCs w:val="20"/>
        </w:rPr>
        <w:t>" means, in relation to LIBOR, the principal London offices of any banks from the ICE LIBOR panel or such other banks as may be appointed by the Lender in its absolute discretion.</w:t>
      </w:r>
    </w:p>
    <w:p w:rsidR="002B5EDF" w:rsidRDefault="00B802AF">
      <w:pPr>
        <w:widowControl w:val="0"/>
        <w:jc w:val="both"/>
        <w:divId w:val="187349238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Related Fund</w:t>
      </w:r>
      <w:r>
        <w:rPr>
          <w:rFonts w:eastAsia="Times New Roman"/>
          <w:color w:val="000000"/>
          <w:sz w:val="20"/>
          <w:szCs w:val="20"/>
        </w:rPr>
        <w:t>" in relation to a fund (the "</w:t>
      </w:r>
      <w:r>
        <w:rPr>
          <w:rFonts w:eastAsia="Times New Roman"/>
          <w:b/>
          <w:bCs/>
          <w:color w:val="000000"/>
          <w:sz w:val="20"/>
          <w:szCs w:val="20"/>
        </w:rPr>
        <w:t>first fund</w:t>
      </w:r>
      <w:r>
        <w:rPr>
          <w:rFonts w:eastAsia="Times New Roman"/>
          <w:color w:val="000000"/>
          <w:sz w:val="20"/>
          <w:szCs w:val="20"/>
        </w:rPr>
        <w:t>"), means a fund which is managed or advised by the same investment manager or investment adviser as the first fund or, if it is managed by a different investment manager or investment adviser,</w:t>
      </w:r>
    </w:p>
    <w:p w:rsidR="002B5EDF" w:rsidRDefault="00B802AF">
      <w:pPr>
        <w:widowControl w:val="0"/>
        <w:jc w:val="right"/>
        <w:divId w:val="1677265276"/>
        <w:rPr>
          <w:rFonts w:eastAsia="Times New Roman"/>
          <w:color w:val="000000"/>
          <w:sz w:val="20"/>
          <w:szCs w:val="20"/>
        </w:rPr>
      </w:pPr>
      <w:r>
        <w:rPr>
          <w:rFonts w:eastAsia="Times New Roman"/>
          <w:color w:val="000000"/>
          <w:sz w:val="20"/>
          <w:szCs w:val="20"/>
        </w:rPr>
        <w:t>Page 13</w:t>
      </w:r>
    </w:p>
    <w:p w:rsidR="002B5EDF" w:rsidRDefault="002F482C">
      <w:pPr>
        <w:widowControl w:val="0"/>
        <w:divId w:val="1159344858"/>
      </w:pPr>
      <w:r>
        <w:br w:type="page"/>
      </w:r>
    </w:p>
    <w:p w:rsidR="002B5EDF" w:rsidRDefault="002B5EDF">
      <w:pPr>
        <w:widowControl w:val="0"/>
        <w:divId w:val="1159344858"/>
        <w:rPr>
          <w:rFonts w:eastAsia="Times New Roman"/>
          <w:color w:val="000000"/>
          <w:sz w:val="20"/>
          <w:szCs w:val="20"/>
        </w:rPr>
      </w:pPr>
    </w:p>
    <w:p w:rsidR="002B5EDF" w:rsidRDefault="00B802AF">
      <w:pPr>
        <w:widowControl w:val="0"/>
        <w:jc w:val="both"/>
        <w:divId w:val="1615744031"/>
        <w:rPr>
          <w:rFonts w:eastAsia="Times New Roman"/>
          <w:color w:val="000000"/>
          <w:sz w:val="20"/>
          <w:szCs w:val="20"/>
        </w:rPr>
      </w:pPr>
      <w:r>
        <w:rPr>
          <w:rFonts w:eastAsia="Times New Roman"/>
          <w:color w:val="000000"/>
          <w:sz w:val="20"/>
          <w:szCs w:val="20"/>
        </w:rPr>
        <w:t>a fund whose investment manager or investment adviser is an Affiliate of the investment manager or investment adviser of the first fund.</w:t>
      </w:r>
    </w:p>
    <w:p w:rsidR="002B5EDF" w:rsidRDefault="00B802AF">
      <w:pPr>
        <w:widowControl w:val="0"/>
        <w:jc w:val="both"/>
        <w:divId w:val="182369120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Relevant Documents</w:t>
      </w:r>
      <w:r>
        <w:rPr>
          <w:rFonts w:eastAsia="Times New Roman"/>
          <w:color w:val="000000"/>
          <w:sz w:val="20"/>
          <w:szCs w:val="20"/>
        </w:rPr>
        <w:t>" means the Finance Documents, the MOA, any Future Charters and the Management Agreements.</w:t>
      </w:r>
    </w:p>
    <w:p w:rsidR="002B5EDF" w:rsidRDefault="00B802AF">
      <w:pPr>
        <w:widowControl w:val="0"/>
        <w:jc w:val="both"/>
        <w:divId w:val="80874575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Relevant Executives</w:t>
      </w:r>
      <w:r>
        <w:rPr>
          <w:rFonts w:eastAsia="Times New Roman"/>
          <w:color w:val="000000"/>
          <w:sz w:val="20"/>
          <w:szCs w:val="20"/>
        </w:rPr>
        <w:t>" means the executives of the Parent identified in the Ownership Side Letter</w:t>
      </w:r>
    </w:p>
    <w:p w:rsidR="002B5EDF" w:rsidRDefault="00B802AF">
      <w:pPr>
        <w:widowControl w:val="0"/>
        <w:jc w:val="both"/>
        <w:divId w:val="30038177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Relevant Nominating Body</w:t>
      </w:r>
      <w:r>
        <w:rPr>
          <w:rFonts w:eastAsia="Times New Roman"/>
          <w:color w:val="000000"/>
          <w:sz w:val="20"/>
          <w:szCs w:val="20"/>
        </w:rPr>
        <w:t>" means any applicable central bank, regulator or other supervisory authority or a group of them, or any working group or committee sponsored or chaired by, or constituted at the request of, any of them or the Financial Stability Board.</w:t>
      </w:r>
    </w:p>
    <w:p w:rsidR="002B5EDF" w:rsidRDefault="00B802AF">
      <w:pPr>
        <w:widowControl w:val="0"/>
        <w:jc w:val="both"/>
        <w:divId w:val="70637353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Relevant Market</w:t>
      </w:r>
      <w:r>
        <w:rPr>
          <w:rFonts w:eastAsia="Times New Roman"/>
          <w:color w:val="000000"/>
          <w:sz w:val="20"/>
          <w:szCs w:val="20"/>
        </w:rPr>
        <w:t>" means the London interbank market.</w:t>
      </w:r>
    </w:p>
    <w:p w:rsidR="002B5EDF" w:rsidRDefault="00B802AF">
      <w:pPr>
        <w:widowControl w:val="0"/>
        <w:jc w:val="both"/>
        <w:divId w:val="206910914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Relevant Jurisdiction</w:t>
      </w:r>
      <w:r>
        <w:rPr>
          <w:rFonts w:eastAsia="Times New Roman"/>
          <w:color w:val="000000"/>
          <w:sz w:val="20"/>
          <w:szCs w:val="20"/>
        </w:rPr>
        <w:t>" means, in relation to an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497645968"/>
        <w:rPr>
          <w:rFonts w:eastAsia="Times New Roman"/>
          <w:color w:val="000000"/>
          <w:sz w:val="20"/>
          <w:szCs w:val="20"/>
        </w:rPr>
      </w:pPr>
      <w:r>
        <w:rPr>
          <w:rFonts w:eastAsia="Times New Roman"/>
          <w:color w:val="000000"/>
          <w:sz w:val="20"/>
          <w:szCs w:val="20"/>
        </w:rPr>
        <w:t>its Original Jurisdiction;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457720049"/>
        <w:rPr>
          <w:rFonts w:eastAsia="Times New Roman"/>
          <w:color w:val="000000"/>
          <w:sz w:val="20"/>
          <w:szCs w:val="20"/>
        </w:rPr>
      </w:pPr>
      <w:r>
        <w:rPr>
          <w:rFonts w:eastAsia="Times New Roman"/>
          <w:color w:val="000000"/>
          <w:sz w:val="20"/>
          <w:szCs w:val="20"/>
        </w:rPr>
        <w:t>any jurisdiction where any asset (other than a Vessel) subject to or intended to be subject to a Security Document to be executed by it is situated;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397389999"/>
        <w:rPr>
          <w:rFonts w:eastAsia="Times New Roman"/>
          <w:color w:val="000000"/>
          <w:sz w:val="20"/>
          <w:szCs w:val="20"/>
        </w:rPr>
      </w:pPr>
      <w:r>
        <w:rPr>
          <w:rFonts w:eastAsia="Times New Roman"/>
          <w:color w:val="000000"/>
          <w:sz w:val="20"/>
          <w:szCs w:val="20"/>
        </w:rPr>
        <w:t>any jurisdiction where it conducts its business;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709840766"/>
        <w:rPr>
          <w:rFonts w:eastAsia="Times New Roman"/>
          <w:color w:val="000000"/>
          <w:sz w:val="20"/>
          <w:szCs w:val="20"/>
        </w:rPr>
      </w:pPr>
      <w:r>
        <w:rPr>
          <w:rFonts w:eastAsia="Times New Roman"/>
          <w:color w:val="000000"/>
          <w:sz w:val="20"/>
          <w:szCs w:val="20"/>
        </w:rPr>
        <w:t>the jurisdiction whose laws govern the perfection of any of the Security Documents entered into by it.</w:t>
      </w:r>
    </w:p>
    <w:p w:rsidR="002B5EDF" w:rsidRDefault="00B802AF">
      <w:pPr>
        <w:widowControl w:val="0"/>
        <w:jc w:val="both"/>
        <w:divId w:val="87346811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Relevant Vessel</w:t>
      </w:r>
      <w:r>
        <w:rPr>
          <w:rFonts w:eastAsia="Times New Roman"/>
          <w:color w:val="000000"/>
          <w:sz w:val="20"/>
          <w:szCs w:val="20"/>
        </w:rPr>
        <w:t>" means any Fleet Vessel and any vessel managed by UOT or any other member of the Group.</w:t>
      </w:r>
    </w:p>
    <w:p w:rsidR="002B5EDF" w:rsidRDefault="00B802AF">
      <w:pPr>
        <w:widowControl w:val="0"/>
        <w:jc w:val="both"/>
        <w:divId w:val="106622151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Repayment Date</w:t>
      </w:r>
      <w:r>
        <w:rPr>
          <w:rFonts w:eastAsia="Times New Roman"/>
          <w:color w:val="000000"/>
          <w:sz w:val="20"/>
          <w:szCs w:val="20"/>
        </w:rPr>
        <w:t>" means each date for payment of a Repayment Instalment in accordance with Clause 6 (</w:t>
      </w:r>
      <w:r>
        <w:rPr>
          <w:rFonts w:eastAsia="Times New Roman"/>
          <w:i/>
          <w:iCs/>
          <w:color w:val="000000"/>
          <w:sz w:val="20"/>
          <w:szCs w:val="20"/>
        </w:rPr>
        <w:t>Repayment</w:t>
      </w:r>
      <w:r>
        <w:rPr>
          <w:rFonts w:eastAsia="Times New Roman"/>
          <w:color w:val="000000"/>
          <w:sz w:val="20"/>
          <w:szCs w:val="20"/>
        </w:rPr>
        <w:t>).</w:t>
      </w:r>
    </w:p>
    <w:p w:rsidR="002B5EDF" w:rsidRDefault="00B802AF">
      <w:pPr>
        <w:widowControl w:val="0"/>
        <w:jc w:val="both"/>
        <w:divId w:val="151357052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Repayment Instalment</w:t>
      </w:r>
      <w:r>
        <w:rPr>
          <w:rFonts w:eastAsia="Times New Roman"/>
          <w:color w:val="000000"/>
          <w:sz w:val="20"/>
          <w:szCs w:val="20"/>
        </w:rPr>
        <w:t>" means any instalment of a Tranche to be repaid by the Borrowers under Clause 6 (</w:t>
      </w:r>
      <w:r>
        <w:rPr>
          <w:rFonts w:eastAsia="Times New Roman"/>
          <w:i/>
          <w:iCs/>
          <w:color w:val="000000"/>
          <w:sz w:val="20"/>
          <w:szCs w:val="20"/>
        </w:rPr>
        <w:t>Repayment</w:t>
      </w:r>
      <w:r>
        <w:rPr>
          <w:rFonts w:eastAsia="Times New Roman"/>
          <w:color w:val="000000"/>
          <w:sz w:val="20"/>
          <w:szCs w:val="20"/>
        </w:rPr>
        <w:t>).</w:t>
      </w:r>
    </w:p>
    <w:p w:rsidR="002B5EDF" w:rsidRDefault="00B802AF">
      <w:pPr>
        <w:widowControl w:val="0"/>
        <w:jc w:val="both"/>
        <w:divId w:val="84405875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Replacement Benchmark</w:t>
      </w:r>
      <w:r>
        <w:rPr>
          <w:rFonts w:eastAsia="Times New Roman"/>
          <w:color w:val="000000"/>
          <w:sz w:val="20"/>
          <w:szCs w:val="20"/>
        </w:rPr>
        <w:t>" means a benchmark rate which 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41036988"/>
        <w:rPr>
          <w:rFonts w:eastAsia="Times New Roman"/>
          <w:color w:val="000000"/>
          <w:sz w:val="20"/>
          <w:szCs w:val="20"/>
        </w:rPr>
      </w:pPr>
      <w:r>
        <w:rPr>
          <w:rFonts w:eastAsia="Times New Roman"/>
          <w:color w:val="000000"/>
          <w:sz w:val="20"/>
          <w:szCs w:val="20"/>
        </w:rPr>
        <w:t>formally designated, nominated or recommended as the replacement for a Screen Rate by: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442457705"/>
        <w:rPr>
          <w:rFonts w:eastAsia="Times New Roman"/>
          <w:color w:val="000000"/>
          <w:sz w:val="20"/>
          <w:szCs w:val="20"/>
        </w:rPr>
      </w:pPr>
      <w:r>
        <w:rPr>
          <w:rFonts w:eastAsia="Times New Roman"/>
          <w:color w:val="000000"/>
          <w:sz w:val="20"/>
          <w:szCs w:val="20"/>
        </w:rPr>
        <w:t>the administrator of that Screen Rate (provided that the market or economic reality that such benchmark rate measures is the same as that measured by that Screen Rate);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858470788"/>
        <w:rPr>
          <w:rFonts w:eastAsia="Times New Roman"/>
          <w:color w:val="000000"/>
          <w:sz w:val="20"/>
          <w:szCs w:val="20"/>
        </w:rPr>
      </w:pPr>
      <w:r>
        <w:rPr>
          <w:rFonts w:eastAsia="Times New Roman"/>
          <w:color w:val="000000"/>
          <w:sz w:val="20"/>
          <w:szCs w:val="20"/>
        </w:rPr>
        <w:t>any Relevant Nominating Body,</w:t>
      </w:r>
    </w:p>
    <w:p w:rsidR="002B5EDF" w:rsidRDefault="00B802AF">
      <w:pPr>
        <w:widowControl w:val="0"/>
        <w:jc w:val="both"/>
        <w:divId w:val="331494349"/>
        <w:rPr>
          <w:rFonts w:eastAsia="Times New Roman"/>
          <w:color w:val="000000"/>
          <w:sz w:val="20"/>
          <w:szCs w:val="20"/>
        </w:rPr>
      </w:pPr>
      <w:r>
        <w:rPr>
          <w:rFonts w:eastAsia="Times New Roman"/>
          <w:color w:val="000000"/>
          <w:sz w:val="20"/>
          <w:szCs w:val="20"/>
        </w:rPr>
        <w:t>and if replacements have, at the relevant time, been formally designated, nominated or recommended under both paragraphs, the "Replacement Benchmark" will be the replacement under Paragraph (ii) above;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495949547"/>
        <w:rPr>
          <w:rFonts w:eastAsia="Times New Roman"/>
          <w:color w:val="000000"/>
          <w:sz w:val="20"/>
          <w:szCs w:val="20"/>
        </w:rPr>
      </w:pPr>
      <w:r>
        <w:rPr>
          <w:rFonts w:eastAsia="Times New Roman"/>
          <w:color w:val="000000"/>
          <w:sz w:val="20"/>
          <w:szCs w:val="20"/>
        </w:rPr>
        <w:t>in the opinion of the Lender and the Borrowers, generally accepted in the international loan markets as the appropriate successor to a Screen Rate; or</w:t>
      </w:r>
    </w:p>
    <w:p w:rsidR="002B5EDF" w:rsidRDefault="00B802AF">
      <w:pPr>
        <w:widowControl w:val="0"/>
        <w:jc w:val="right"/>
        <w:divId w:val="1550609941"/>
        <w:rPr>
          <w:rFonts w:eastAsia="Times New Roman"/>
          <w:color w:val="000000"/>
          <w:sz w:val="20"/>
          <w:szCs w:val="20"/>
        </w:rPr>
      </w:pPr>
      <w:r>
        <w:rPr>
          <w:rFonts w:eastAsia="Times New Roman"/>
          <w:color w:val="000000"/>
          <w:sz w:val="20"/>
          <w:szCs w:val="20"/>
        </w:rPr>
        <w:t>Page 14</w:t>
      </w:r>
    </w:p>
    <w:p w:rsidR="002B5EDF" w:rsidRDefault="002F482C">
      <w:pPr>
        <w:widowControl w:val="0"/>
        <w:divId w:val="1799450888"/>
      </w:pPr>
      <w:r>
        <w:br w:type="page"/>
      </w:r>
    </w:p>
    <w:p w:rsidR="002B5EDF" w:rsidRDefault="002B5EDF">
      <w:pPr>
        <w:widowControl w:val="0"/>
        <w:divId w:val="1799450888"/>
        <w:rPr>
          <w:rFonts w:eastAsia="Times New Roman"/>
          <w:color w:val="000000"/>
          <w:sz w:val="20"/>
          <w:szCs w:val="20"/>
        </w:rPr>
      </w:pPr>
    </w:p>
    <w:p w:rsidR="002B5EDF" w:rsidRDefault="002B5EDF">
      <w:pPr>
        <w:widowControl w:val="0"/>
        <w:divId w:val="1467241099"/>
        <w:rPr>
          <w:rFonts w:eastAsia="Times New Roman"/>
          <w:color w:val="000000"/>
          <w:sz w:val="20"/>
          <w:szCs w:val="20"/>
        </w:rPr>
      </w:pPr>
    </w:p>
    <w:p w:rsidR="002B5EDF" w:rsidRDefault="002B5EDF">
      <w:pPr>
        <w:widowControl w:val="0"/>
        <w:divId w:val="973483280"/>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188566526"/>
        <w:rPr>
          <w:rFonts w:eastAsia="Times New Roman"/>
          <w:color w:val="000000"/>
          <w:sz w:val="20"/>
          <w:szCs w:val="20"/>
        </w:rPr>
      </w:pPr>
      <w:r>
        <w:rPr>
          <w:rFonts w:eastAsia="Times New Roman"/>
          <w:color w:val="000000"/>
          <w:sz w:val="20"/>
          <w:szCs w:val="20"/>
        </w:rPr>
        <w:t>in the opinion of the Lender and the Borrowers, an appropriate successor to a Screen Rate.</w:t>
      </w:r>
    </w:p>
    <w:p w:rsidR="002B5EDF" w:rsidRDefault="00B802AF">
      <w:pPr>
        <w:widowControl w:val="0"/>
        <w:jc w:val="both"/>
        <w:divId w:val="126742665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Repeating Representations</w:t>
      </w:r>
      <w:r>
        <w:rPr>
          <w:rFonts w:eastAsia="Times New Roman"/>
          <w:color w:val="000000"/>
          <w:sz w:val="20"/>
          <w:szCs w:val="20"/>
        </w:rPr>
        <w:t>" means each of the representations set out in Clause 19.1.1 (</w:t>
      </w:r>
      <w:r>
        <w:rPr>
          <w:rFonts w:eastAsia="Times New Roman"/>
          <w:i/>
          <w:iCs/>
          <w:color w:val="000000"/>
          <w:sz w:val="20"/>
          <w:szCs w:val="20"/>
        </w:rPr>
        <w:t>Status</w:t>
      </w:r>
      <w:r>
        <w:rPr>
          <w:rFonts w:eastAsia="Times New Roman"/>
          <w:color w:val="000000"/>
          <w:sz w:val="20"/>
          <w:szCs w:val="20"/>
        </w:rPr>
        <w:t>) to Clause 19.1.6 (</w:t>
      </w:r>
      <w:r>
        <w:rPr>
          <w:rFonts w:eastAsia="Times New Roman"/>
          <w:i/>
          <w:iCs/>
          <w:color w:val="000000"/>
          <w:sz w:val="20"/>
          <w:szCs w:val="20"/>
        </w:rPr>
        <w:t>Governing law and enforcement</w:t>
      </w:r>
      <w:r>
        <w:rPr>
          <w:rFonts w:eastAsia="Times New Roman"/>
          <w:color w:val="000000"/>
          <w:sz w:val="20"/>
          <w:szCs w:val="20"/>
        </w:rPr>
        <w:t>), Clause 19.1.10 (</w:t>
      </w:r>
      <w:r>
        <w:rPr>
          <w:rFonts w:eastAsia="Times New Roman"/>
          <w:i/>
          <w:iCs/>
          <w:color w:val="000000"/>
          <w:sz w:val="20"/>
          <w:szCs w:val="20"/>
        </w:rPr>
        <w:t>No default</w:t>
      </w:r>
      <w:r>
        <w:rPr>
          <w:rFonts w:eastAsia="Times New Roman"/>
          <w:color w:val="000000"/>
          <w:sz w:val="20"/>
          <w:szCs w:val="20"/>
        </w:rPr>
        <w:t>) to Clause 19.1.19 (</w:t>
      </w:r>
      <w:r>
        <w:rPr>
          <w:rFonts w:eastAsia="Times New Roman"/>
          <w:i/>
          <w:iCs/>
          <w:color w:val="000000"/>
          <w:sz w:val="20"/>
          <w:szCs w:val="20"/>
        </w:rPr>
        <w:t>Pari passu ranking</w:t>
      </w:r>
      <w:r>
        <w:rPr>
          <w:rFonts w:eastAsia="Times New Roman"/>
          <w:color w:val="000000"/>
          <w:sz w:val="20"/>
          <w:szCs w:val="20"/>
        </w:rPr>
        <w:t>), Clause 19.1.23 (</w:t>
      </w:r>
      <w:r>
        <w:rPr>
          <w:rFonts w:eastAsia="Times New Roman"/>
          <w:i/>
          <w:iCs/>
          <w:color w:val="000000"/>
          <w:sz w:val="20"/>
          <w:szCs w:val="20"/>
        </w:rPr>
        <w:t>No immunity</w:t>
      </w:r>
      <w:r>
        <w:rPr>
          <w:rFonts w:eastAsia="Times New Roman"/>
          <w:color w:val="000000"/>
          <w:sz w:val="20"/>
          <w:szCs w:val="20"/>
        </w:rPr>
        <w:t>), Clause 19.1.24 (</w:t>
      </w:r>
      <w:r>
        <w:rPr>
          <w:rFonts w:eastAsia="Times New Roman"/>
          <w:i/>
          <w:iCs/>
          <w:color w:val="000000"/>
          <w:sz w:val="20"/>
          <w:szCs w:val="20"/>
        </w:rPr>
        <w:t>Money laundering</w:t>
      </w:r>
      <w:r>
        <w:rPr>
          <w:rFonts w:eastAsia="Times New Roman"/>
          <w:color w:val="000000"/>
          <w:sz w:val="20"/>
          <w:szCs w:val="20"/>
        </w:rPr>
        <w:t>) and Clause 19.1.26 (</w:t>
      </w:r>
      <w:r>
        <w:rPr>
          <w:rFonts w:eastAsia="Times New Roman"/>
          <w:i/>
          <w:iCs/>
          <w:color w:val="000000"/>
          <w:sz w:val="20"/>
          <w:szCs w:val="20"/>
        </w:rPr>
        <w:t>Valuations</w:t>
      </w:r>
      <w:r>
        <w:rPr>
          <w:rFonts w:eastAsia="Times New Roman"/>
          <w:color w:val="000000"/>
          <w:sz w:val="20"/>
          <w:szCs w:val="20"/>
        </w:rPr>
        <w:t>).</w:t>
      </w:r>
    </w:p>
    <w:p w:rsidR="002B5EDF" w:rsidRDefault="00B802AF">
      <w:pPr>
        <w:widowControl w:val="0"/>
        <w:jc w:val="both"/>
        <w:divId w:val="2171190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Representative</w:t>
      </w:r>
      <w:r>
        <w:rPr>
          <w:rFonts w:eastAsia="Times New Roman"/>
          <w:color w:val="000000"/>
          <w:sz w:val="20"/>
          <w:szCs w:val="20"/>
        </w:rPr>
        <w:t>" means any delegate, agent, manager, administrator, nominee, attorney, trustee or custodian.</w:t>
      </w:r>
    </w:p>
    <w:p w:rsidR="002B5EDF" w:rsidRDefault="00B802AF">
      <w:pPr>
        <w:widowControl w:val="0"/>
        <w:jc w:val="both"/>
        <w:divId w:val="130030880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Requisition Compensation</w:t>
      </w:r>
      <w:r>
        <w:rPr>
          <w:rFonts w:eastAsia="Times New Roman"/>
          <w:color w:val="000000"/>
          <w:sz w:val="20"/>
          <w:szCs w:val="20"/>
        </w:rPr>
        <w:t>" means all compensation or other money which may from time to time be payable to a Borrower as a result of a Vessel being requisitioned for title or in any other way compulsorily acquired (other than by way of requisition for hire).</w:t>
      </w:r>
    </w:p>
    <w:p w:rsidR="002B5EDF" w:rsidRDefault="00B802AF">
      <w:pPr>
        <w:widowControl w:val="0"/>
        <w:jc w:val="both"/>
        <w:divId w:val="165545070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Sanctions</w:t>
      </w:r>
      <w:r>
        <w:rPr>
          <w:rFonts w:eastAsia="Times New Roman"/>
          <w:color w:val="000000"/>
          <w:sz w:val="20"/>
          <w:szCs w:val="20"/>
        </w:rPr>
        <w:t>" means any sanctions, embargoes, freezing provisions, prohibitions or other restrictions relating to trading, doing business, investment, exporting, financing or making assets available (or other activities similar to or connected with any of the foregoing):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20515625"/>
        <w:rPr>
          <w:rFonts w:eastAsia="Times New Roman"/>
          <w:color w:val="000000"/>
          <w:sz w:val="20"/>
          <w:szCs w:val="20"/>
        </w:rPr>
      </w:pPr>
      <w:r>
        <w:rPr>
          <w:rFonts w:eastAsia="Times New Roman"/>
          <w:color w:val="000000"/>
          <w:sz w:val="20"/>
          <w:szCs w:val="20"/>
        </w:rPr>
        <w:t>imposed by law or regulation of the United Kingdom, the Council of the European Union, the United Nations or its Security Council or the United States of America, whether or not any Obligor, any other member of the Group or any Affiliate is legally bound to comply with the foregoing;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831367910"/>
        <w:rPr>
          <w:rFonts w:eastAsia="Times New Roman"/>
          <w:color w:val="000000"/>
          <w:sz w:val="20"/>
          <w:szCs w:val="20"/>
        </w:rPr>
      </w:pPr>
      <w:r>
        <w:rPr>
          <w:rFonts w:eastAsia="Times New Roman"/>
          <w:color w:val="000000"/>
          <w:sz w:val="20"/>
          <w:szCs w:val="20"/>
        </w:rPr>
        <w:t>otherwise imposed by any law or regulation by which any Obligor, any other member of the Group or any Affiliate of any of them is bound or, as regards a regulation, compliance with which is reasonable in the ordinary course of business of any Obligor, any other member of the Group or any Affiliate of any of them.</w:t>
      </w:r>
    </w:p>
    <w:p w:rsidR="002B5EDF" w:rsidRDefault="00B802AF">
      <w:pPr>
        <w:widowControl w:val="0"/>
        <w:jc w:val="both"/>
        <w:divId w:val="2182538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Screen Rate</w:t>
      </w:r>
      <w:r>
        <w:rPr>
          <w:rFonts w:eastAsia="Times New Roman"/>
          <w:color w:val="000000"/>
          <w:sz w:val="20"/>
          <w:szCs w:val="20"/>
        </w:rPr>
        <w:t>" means the London interbank offered rate administered by ICE Benchmark Administration Limited (or any other person which takes over the administration of that rate) for the relevant currency and period displayed on pages LIBOR01 or LIBOR02 of the Thomson Reuters screen (or any replacement Thomson Reuters page which displays that rate) or  on the appropriate page of such other information service which publishes that rate from time to time in place of Thomson Reuters.  If such page or the service ceases to be available, the Lender may specify another page or service displaying the relevant rate after consultation with the Borrowers.</w:t>
      </w:r>
    </w:p>
    <w:p w:rsidR="002B5EDF" w:rsidRDefault="00B802AF">
      <w:pPr>
        <w:widowControl w:val="0"/>
        <w:jc w:val="both"/>
        <w:divId w:val="188385810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Screen Rate Replacement Event</w:t>
      </w:r>
      <w:r>
        <w:rPr>
          <w:rFonts w:eastAsia="Times New Roman"/>
          <w:color w:val="000000"/>
          <w:sz w:val="20"/>
          <w:szCs w:val="20"/>
        </w:rPr>
        <w:t>" means in relation to a Screen Rate: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118643165"/>
        <w:rPr>
          <w:rFonts w:eastAsia="Times New Roman"/>
          <w:color w:val="000000"/>
          <w:sz w:val="20"/>
          <w:szCs w:val="20"/>
        </w:rPr>
      </w:pPr>
      <w:r>
        <w:rPr>
          <w:rFonts w:eastAsia="Times New Roman"/>
          <w:color w:val="000000"/>
          <w:sz w:val="20"/>
          <w:szCs w:val="20"/>
        </w:rPr>
        <w:t>the methodology, formula or other means of determining that Screen Rate has, in the opinion of the Lender and the Borrowers, materially changed;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177312196"/>
        <w:rPr>
          <w:rFonts w:eastAsia="Times New Roman"/>
          <w:color w:val="000000"/>
          <w:sz w:val="20"/>
          <w:szCs w:val="20"/>
        </w:rPr>
      </w:pPr>
      <w:r>
        <w:rPr>
          <w:rFonts w:eastAsia="Times New Roman"/>
          <w:color w:val="000000"/>
          <w:sz w:val="20"/>
          <w:szCs w:val="20"/>
        </w:rPr>
        <w:t>(i)</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4062147"/>
        <w:rPr>
          <w:rFonts w:eastAsia="Times New Roman"/>
          <w:color w:val="000000"/>
          <w:sz w:val="20"/>
          <w:szCs w:val="20"/>
        </w:rPr>
      </w:pPr>
      <w:r>
        <w:rPr>
          <w:rFonts w:eastAsia="Times New Roman"/>
          <w:color w:val="000000"/>
          <w:sz w:val="20"/>
          <w:szCs w:val="20"/>
        </w:rPr>
        <w:t>the administrator of that Screen Rate or its supervisor publicly announces that such administrator is insolvent;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913851698"/>
        <w:rPr>
          <w:rFonts w:eastAsia="Times New Roman"/>
          <w:color w:val="000000"/>
          <w:sz w:val="20"/>
          <w:szCs w:val="20"/>
        </w:rPr>
      </w:pPr>
      <w:r>
        <w:rPr>
          <w:rFonts w:eastAsia="Times New Roman"/>
          <w:color w:val="000000"/>
          <w:sz w:val="20"/>
          <w:szCs w:val="20"/>
        </w:rPr>
        <w:t>information is published in any order, decree, notice, petition or filing, however described, or filed with a court, tribunal,</w:t>
      </w:r>
    </w:p>
    <w:p w:rsidR="002B5EDF" w:rsidRDefault="00B802AF">
      <w:pPr>
        <w:widowControl w:val="0"/>
        <w:jc w:val="right"/>
        <w:divId w:val="1606618800"/>
        <w:rPr>
          <w:rFonts w:eastAsia="Times New Roman"/>
          <w:color w:val="000000"/>
          <w:sz w:val="20"/>
          <w:szCs w:val="20"/>
        </w:rPr>
      </w:pPr>
      <w:r>
        <w:rPr>
          <w:rFonts w:eastAsia="Times New Roman"/>
          <w:color w:val="000000"/>
          <w:sz w:val="20"/>
          <w:szCs w:val="20"/>
        </w:rPr>
        <w:t>Page 15</w:t>
      </w:r>
    </w:p>
    <w:p w:rsidR="002B5EDF" w:rsidRDefault="002F482C">
      <w:pPr>
        <w:widowControl w:val="0"/>
        <w:divId w:val="1568421821"/>
      </w:pPr>
      <w:r>
        <w:br w:type="page"/>
      </w:r>
    </w:p>
    <w:p w:rsidR="002B5EDF" w:rsidRDefault="002B5EDF">
      <w:pPr>
        <w:widowControl w:val="0"/>
        <w:divId w:val="1568421821"/>
        <w:rPr>
          <w:rFonts w:eastAsia="Times New Roman"/>
          <w:color w:val="000000"/>
          <w:sz w:val="20"/>
          <w:szCs w:val="20"/>
        </w:rPr>
      </w:pPr>
    </w:p>
    <w:p w:rsidR="002B5EDF" w:rsidRDefault="00B802AF">
      <w:pPr>
        <w:widowControl w:val="0"/>
        <w:jc w:val="both"/>
        <w:divId w:val="1915237718"/>
        <w:rPr>
          <w:rFonts w:eastAsia="Times New Roman"/>
          <w:color w:val="000000"/>
          <w:sz w:val="20"/>
          <w:szCs w:val="20"/>
        </w:rPr>
      </w:pPr>
      <w:r>
        <w:rPr>
          <w:rFonts w:eastAsia="Times New Roman"/>
          <w:color w:val="000000"/>
          <w:sz w:val="20"/>
          <w:szCs w:val="20"/>
        </w:rPr>
        <w:t>exchange, regulatory authority or similar administrative, regulatory or judicial body which reasonably confirms that the administrator of that Screen Rate is insolvent,</w:t>
      </w:r>
    </w:p>
    <w:p w:rsidR="002B5EDF" w:rsidRDefault="00B802AF">
      <w:pPr>
        <w:widowControl w:val="0"/>
        <w:jc w:val="both"/>
        <w:divId w:val="1108162358"/>
        <w:rPr>
          <w:rFonts w:eastAsia="Times New Roman"/>
          <w:color w:val="000000"/>
          <w:sz w:val="20"/>
          <w:szCs w:val="20"/>
        </w:rPr>
      </w:pPr>
      <w:r>
        <w:rPr>
          <w:rFonts w:eastAsia="Times New Roman"/>
          <w:color w:val="000000"/>
          <w:sz w:val="20"/>
          <w:szCs w:val="20"/>
        </w:rPr>
        <w:t>provided that, in each case, at that time, there is no successor administrator to continue to provide that Screen Rate;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879393869"/>
        <w:rPr>
          <w:rFonts w:eastAsia="Times New Roman"/>
          <w:color w:val="000000"/>
          <w:sz w:val="20"/>
          <w:szCs w:val="20"/>
        </w:rPr>
      </w:pPr>
      <w:r>
        <w:rPr>
          <w:rFonts w:eastAsia="Times New Roman"/>
          <w:color w:val="000000"/>
          <w:sz w:val="20"/>
          <w:szCs w:val="20"/>
        </w:rPr>
        <w:t>the administrator of that Screen Rate publicly announces that it has ceased or will cease, to provide that Screen Rate permanently or indefinitely and, at that time, there is no successor administrator to continue to provide that Screen Rate;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1021392057"/>
        <w:rPr>
          <w:rFonts w:eastAsia="Times New Roman"/>
          <w:color w:val="000000"/>
          <w:sz w:val="20"/>
          <w:szCs w:val="20"/>
        </w:rPr>
      </w:pPr>
      <w:r>
        <w:rPr>
          <w:rFonts w:eastAsia="Times New Roman"/>
          <w:color w:val="000000"/>
          <w:sz w:val="20"/>
          <w:szCs w:val="20"/>
        </w:rPr>
        <w:t>the supervisor of the administrator of that Screen Rate publicly announces that such Screen Rate has been or will be permanently or indefinitely discontinued;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(iv)</w:t>
      </w:r>
      <w:r>
        <w:rPr>
          <w:rFonts w:eastAsia="Times New Roman"/>
          <w:color w:val="000000"/>
          <w:sz w:val="20"/>
          <w:szCs w:val="20"/>
        </w:rPr>
        <w:tab/>
      </w:r>
    </w:p>
    <w:p w:rsidR="002B5EDF" w:rsidRDefault="00B802AF">
      <w:pPr>
        <w:widowControl w:val="0"/>
        <w:ind w:hanging="540"/>
        <w:divId w:val="1731269175"/>
        <w:rPr>
          <w:rFonts w:eastAsia="Times New Roman"/>
          <w:color w:val="000000"/>
          <w:sz w:val="20"/>
          <w:szCs w:val="20"/>
        </w:rPr>
      </w:pPr>
      <w:r>
        <w:rPr>
          <w:rFonts w:eastAsia="Times New Roman"/>
          <w:color w:val="000000"/>
          <w:sz w:val="20"/>
          <w:szCs w:val="20"/>
        </w:rPr>
        <w:t>the administrator of that Screen Rate or its supervisor announces that that Screen Rate may no longer be used; or</w:t>
      </w:r>
    </w:p>
    <w:p w:rsidR="002B5EDF" w:rsidRDefault="00B802AF">
      <w:pPr>
        <w:widowControl w:val="0"/>
        <w:jc w:val="both"/>
        <w:divId w:val="151138504"/>
        <w:rPr>
          <w:rFonts w:eastAsia="Times New Roman"/>
          <w:color w:val="000000"/>
          <w:sz w:val="20"/>
          <w:szCs w:val="20"/>
        </w:rPr>
      </w:pPr>
      <w:r>
        <w:rPr>
          <w:rFonts w:eastAsia="Times New Roman"/>
          <w:color w:val="000000"/>
          <w:sz w:val="20"/>
          <w:szCs w:val="20"/>
        </w:rPr>
        <w:t>in the opinion of the Lender and the Borrower, that Screen Rate is otherwise no longer appropriate for the purposes of calculating interest under this Agreement.</w:t>
      </w:r>
    </w:p>
    <w:p w:rsidR="002B5EDF" w:rsidRDefault="00B802AF">
      <w:pPr>
        <w:widowControl w:val="0"/>
        <w:jc w:val="both"/>
        <w:divId w:val="21196973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Secured Parties</w:t>
      </w:r>
      <w:r>
        <w:rPr>
          <w:rFonts w:eastAsia="Times New Roman"/>
          <w:color w:val="000000"/>
          <w:sz w:val="20"/>
          <w:szCs w:val="20"/>
        </w:rPr>
        <w:t>" means the Lender and any Receiver or Delegate.</w:t>
      </w:r>
    </w:p>
    <w:p w:rsidR="002B5EDF" w:rsidRDefault="00B802AF">
      <w:pPr>
        <w:widowControl w:val="0"/>
        <w:jc w:val="both"/>
        <w:divId w:val="66991271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Security Assets</w:t>
      </w:r>
      <w:r>
        <w:rPr>
          <w:rFonts w:eastAsia="Times New Roman"/>
          <w:color w:val="000000"/>
          <w:sz w:val="20"/>
          <w:szCs w:val="20"/>
        </w:rPr>
        <w:t>" means all of the assets of the Obligors which from time to time are, or are expressed to be, the subject of the Transaction Encumbrances.</w:t>
      </w:r>
    </w:p>
    <w:p w:rsidR="002B5EDF" w:rsidRDefault="00B802AF">
      <w:pPr>
        <w:widowControl w:val="0"/>
        <w:jc w:val="both"/>
        <w:divId w:val="119453432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Security Documents</w:t>
      </w:r>
      <w:r>
        <w:rPr>
          <w:rFonts w:eastAsia="Times New Roman"/>
          <w:color w:val="000000"/>
          <w:sz w:val="20"/>
          <w:szCs w:val="20"/>
        </w:rPr>
        <w:t>" means the Mortgages, the Assignments, each Guarantee, the Account Security Deed, the Managers' Undertakings or (where the context permits) any one or more of them, and any other agreement or document which may at any time be executed by any person as security for the payment of all or any part of the Indebtedness.</w:t>
      </w:r>
    </w:p>
    <w:p w:rsidR="002B5EDF" w:rsidRDefault="00B802AF">
      <w:pPr>
        <w:widowControl w:val="0"/>
        <w:jc w:val="both"/>
        <w:divId w:val="205483966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Seller</w:t>
      </w:r>
      <w:r>
        <w:rPr>
          <w:rFonts w:eastAsia="Times New Roman"/>
          <w:color w:val="000000"/>
          <w:sz w:val="20"/>
          <w:szCs w:val="20"/>
        </w:rPr>
        <w:t>" means Priscilla Enterprises Inc. of 80 Broad Street, Monrovia, Republic of Liberia.</w:t>
      </w:r>
    </w:p>
    <w:p w:rsidR="002B5EDF" w:rsidRDefault="00B802AF">
      <w:pPr>
        <w:widowControl w:val="0"/>
        <w:jc w:val="both"/>
        <w:divId w:val="175061622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SMC</w:t>
      </w:r>
      <w:r>
        <w:rPr>
          <w:rFonts w:eastAsia="Times New Roman"/>
          <w:color w:val="000000"/>
          <w:sz w:val="20"/>
          <w:szCs w:val="20"/>
        </w:rPr>
        <w:t>" means a valid safety management certificate issued for a Vessel by or on behalf of the Administration under paragraph 13.7 of the ISM Code.</w:t>
      </w:r>
    </w:p>
    <w:p w:rsidR="002B5EDF" w:rsidRDefault="00B802AF">
      <w:pPr>
        <w:widowControl w:val="0"/>
        <w:jc w:val="both"/>
        <w:divId w:val="85808780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Subsidiary</w:t>
      </w:r>
      <w:r>
        <w:rPr>
          <w:rFonts w:eastAsia="Times New Roman"/>
          <w:color w:val="000000"/>
          <w:sz w:val="20"/>
          <w:szCs w:val="20"/>
        </w:rPr>
        <w:t>" means a subsidiary undertaking within the meaning of section 1162 of the Companies Act 2006.</w:t>
      </w:r>
    </w:p>
    <w:p w:rsidR="002B5EDF" w:rsidRDefault="00B802AF">
      <w:pPr>
        <w:widowControl w:val="0"/>
        <w:jc w:val="both"/>
        <w:divId w:val="1752853633"/>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Tax</w:t>
      </w:r>
      <w:r>
        <w:rPr>
          <w:rFonts w:eastAsia="Times New Roman"/>
          <w:color w:val="000000"/>
          <w:sz w:val="20"/>
          <w:szCs w:val="20"/>
        </w:rPr>
        <w:t>" means any tax, levy, impost, duty or other charge or withholding of a similar nature (including any penalty or interest payable in connection with any failure to pay or any delay in paying any of the same).</w:t>
      </w:r>
    </w:p>
    <w:p w:rsidR="002B5EDF" w:rsidRDefault="00B802AF">
      <w:pPr>
        <w:widowControl w:val="0"/>
        <w:jc w:val="both"/>
        <w:divId w:val="108095078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Technical Manager</w:t>
      </w:r>
      <w:r>
        <w:rPr>
          <w:rFonts w:eastAsia="Times New Roman"/>
          <w:color w:val="000000"/>
          <w:sz w:val="20"/>
          <w:szCs w:val="20"/>
        </w:rPr>
        <w:t>" means UOT or any other company which the Lender may approve from time to time as the technical manager of a Vessel.</w:t>
      </w:r>
    </w:p>
    <w:p w:rsidR="002B5EDF" w:rsidRDefault="00B802AF">
      <w:pPr>
        <w:widowControl w:val="0"/>
        <w:jc w:val="both"/>
        <w:divId w:val="61764227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Termination Date</w:t>
      </w:r>
      <w:r>
        <w:rPr>
          <w:rFonts w:eastAsia="Times New Roman"/>
          <w:color w:val="000000"/>
          <w:sz w:val="20"/>
          <w:szCs w:val="20"/>
        </w:rPr>
        <w:t>" means in respect of a Tranche, the 4</w:t>
      </w:r>
      <w:r>
        <w:rPr>
          <w:rFonts w:eastAsia="Times New Roman"/>
          <w:color w:val="000000"/>
          <w:sz w:val="15"/>
          <w:szCs w:val="15"/>
          <w:vertAlign w:val="superscript"/>
        </w:rPr>
        <w:t>th</w:t>
      </w:r>
      <w:r>
        <w:rPr>
          <w:rFonts w:eastAsia="Times New Roman"/>
          <w:color w:val="000000"/>
          <w:sz w:val="20"/>
          <w:szCs w:val="20"/>
        </w:rPr>
        <w:t xml:space="preserve"> anniversary of the last Utilisation Date to occur.</w:t>
      </w:r>
    </w:p>
    <w:p w:rsidR="002B5EDF" w:rsidRDefault="00B802AF">
      <w:pPr>
        <w:widowControl w:val="0"/>
        <w:jc w:val="both"/>
        <w:divId w:val="74272014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Threshold Amount</w:t>
      </w:r>
      <w:r>
        <w:rPr>
          <w:rFonts w:eastAsia="Times New Roman"/>
          <w:color w:val="000000"/>
          <w:sz w:val="20"/>
          <w:szCs w:val="20"/>
        </w:rPr>
        <w:t>" means $750,000 or its equivalent in any other currency.</w:t>
      </w:r>
    </w:p>
    <w:p w:rsidR="002B5EDF" w:rsidRDefault="00B802AF">
      <w:pPr>
        <w:widowControl w:val="0"/>
        <w:jc w:val="right"/>
        <w:divId w:val="1083644844"/>
        <w:rPr>
          <w:rFonts w:eastAsia="Times New Roman"/>
          <w:color w:val="000000"/>
          <w:sz w:val="20"/>
          <w:szCs w:val="20"/>
        </w:rPr>
      </w:pPr>
      <w:r>
        <w:rPr>
          <w:rFonts w:eastAsia="Times New Roman"/>
          <w:color w:val="000000"/>
          <w:sz w:val="20"/>
          <w:szCs w:val="20"/>
        </w:rPr>
        <w:t>Page 16</w:t>
      </w:r>
    </w:p>
    <w:p w:rsidR="002B5EDF" w:rsidRDefault="002F482C">
      <w:pPr>
        <w:widowControl w:val="0"/>
        <w:divId w:val="1731075826"/>
      </w:pPr>
      <w:r>
        <w:br w:type="page"/>
      </w:r>
    </w:p>
    <w:p w:rsidR="002B5EDF" w:rsidRDefault="002B5EDF">
      <w:pPr>
        <w:widowControl w:val="0"/>
        <w:divId w:val="1731075826"/>
        <w:rPr>
          <w:rFonts w:eastAsia="Times New Roman"/>
          <w:color w:val="000000"/>
          <w:sz w:val="20"/>
          <w:szCs w:val="20"/>
        </w:rPr>
      </w:pPr>
    </w:p>
    <w:p w:rsidR="002B5EDF" w:rsidRDefault="002B5EDF">
      <w:pPr>
        <w:widowControl w:val="0"/>
        <w:divId w:val="845442041"/>
        <w:rPr>
          <w:rFonts w:eastAsia="Times New Roman"/>
          <w:color w:val="000000"/>
          <w:sz w:val="20"/>
          <w:szCs w:val="20"/>
        </w:rPr>
      </w:pPr>
    </w:p>
    <w:p w:rsidR="002B5EDF" w:rsidRDefault="002B5EDF">
      <w:pPr>
        <w:widowControl w:val="0"/>
        <w:divId w:val="1474442760"/>
        <w:rPr>
          <w:rFonts w:eastAsia="Times New Roman"/>
          <w:color w:val="000000"/>
          <w:sz w:val="20"/>
          <w:szCs w:val="20"/>
        </w:rPr>
      </w:pPr>
    </w:p>
    <w:p w:rsidR="002B5EDF" w:rsidRDefault="00B802AF">
      <w:pPr>
        <w:widowControl w:val="0"/>
        <w:jc w:val="both"/>
        <w:divId w:val="150929699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Total Loss</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362780686"/>
        <w:rPr>
          <w:rFonts w:eastAsia="Times New Roman"/>
          <w:color w:val="000000"/>
          <w:sz w:val="20"/>
          <w:szCs w:val="20"/>
        </w:rPr>
      </w:pPr>
      <w:r>
        <w:rPr>
          <w:rFonts w:eastAsia="Times New Roman"/>
          <w:color w:val="000000"/>
          <w:sz w:val="20"/>
          <w:szCs w:val="20"/>
        </w:rPr>
        <w:t>an actual, constructive, arranged, agreed or compromised total loss of a Vessel;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401639073"/>
        <w:rPr>
          <w:rFonts w:eastAsia="Times New Roman"/>
          <w:color w:val="000000"/>
          <w:sz w:val="20"/>
          <w:szCs w:val="20"/>
        </w:rPr>
      </w:pPr>
      <w:r>
        <w:rPr>
          <w:rFonts w:eastAsia="Times New Roman"/>
          <w:color w:val="000000"/>
          <w:sz w:val="20"/>
          <w:szCs w:val="20"/>
        </w:rPr>
        <w:t>the requisition for title or compulsory acquisition of a Vessel by any government or other competent authority (other than by way of requisition for hire);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939173748"/>
        <w:rPr>
          <w:rFonts w:eastAsia="Times New Roman"/>
          <w:color w:val="000000"/>
          <w:sz w:val="20"/>
          <w:szCs w:val="20"/>
        </w:rPr>
      </w:pPr>
      <w:r>
        <w:rPr>
          <w:rFonts w:eastAsia="Times New Roman"/>
          <w:color w:val="000000"/>
          <w:sz w:val="20"/>
          <w:szCs w:val="20"/>
        </w:rPr>
        <w:t>the capture, seizure, arrest, detention, hijacking, theft, condemnation as prize, confiscation or forfeiture of a Vessel (not falling within (b)), unless that Vessel is released and returned to the possession of the relevant Borrower or the Charterer</w:t>
      </w:r>
      <w:r>
        <w:rPr>
          <w:rFonts w:eastAsia="Times New Roman"/>
          <w:color w:val="000000"/>
          <w:sz w:val="15"/>
          <w:szCs w:val="15"/>
          <w:vertAlign w:val="superscript"/>
        </w:rPr>
        <w:t> </w:t>
      </w:r>
      <w:r>
        <w:rPr>
          <w:rFonts w:eastAsia="Times New Roman"/>
          <w:color w:val="000000"/>
          <w:sz w:val="20"/>
          <w:szCs w:val="20"/>
        </w:rPr>
        <w:t>within 30 days after the capture, seizure, arrest, detention, hijacking, theft, condemnation as prize, confiscation or forfeiture in question.</w:t>
      </w:r>
    </w:p>
    <w:p w:rsidR="002B5EDF" w:rsidRDefault="00B802AF">
      <w:pPr>
        <w:widowControl w:val="0"/>
        <w:jc w:val="both"/>
        <w:divId w:val="59009190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Total Loss Date</w:t>
      </w:r>
      <w:r>
        <w:rPr>
          <w:rFonts w:eastAsia="Times New Roman"/>
          <w:color w:val="000000"/>
          <w:sz w:val="20"/>
          <w:szCs w:val="20"/>
        </w:rPr>
        <w:t>" means, in relation to the Total Loss of a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12400305"/>
        <w:rPr>
          <w:rFonts w:eastAsia="Times New Roman"/>
          <w:color w:val="000000"/>
          <w:sz w:val="20"/>
          <w:szCs w:val="20"/>
        </w:rPr>
      </w:pPr>
      <w:r>
        <w:rPr>
          <w:rFonts w:eastAsia="Times New Roman"/>
          <w:color w:val="000000"/>
          <w:sz w:val="20"/>
          <w:szCs w:val="20"/>
        </w:rPr>
        <w:t>in the case of an actual loss of that Vessel, the date on which it occurred or, if that is unknown, the date when that Vessel was last heard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675761392"/>
        <w:rPr>
          <w:rFonts w:eastAsia="Times New Roman"/>
          <w:color w:val="000000"/>
          <w:sz w:val="20"/>
          <w:szCs w:val="20"/>
        </w:rPr>
      </w:pPr>
      <w:r>
        <w:rPr>
          <w:rFonts w:eastAsia="Times New Roman"/>
          <w:color w:val="000000"/>
          <w:sz w:val="20"/>
          <w:szCs w:val="20"/>
        </w:rPr>
        <w:t>in the case of a constructive, arranged, agreed or compromised Total Loss of that Vessel, the earlier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542281806"/>
        <w:rPr>
          <w:rFonts w:eastAsia="Times New Roman"/>
          <w:color w:val="000000"/>
          <w:sz w:val="20"/>
          <w:szCs w:val="20"/>
        </w:rPr>
      </w:pPr>
      <w:r>
        <w:rPr>
          <w:rFonts w:eastAsia="Times New Roman"/>
          <w:color w:val="000000"/>
          <w:sz w:val="20"/>
          <w:szCs w:val="20"/>
        </w:rPr>
        <w:t>the date on which a notice of abandonment is given (or deemed or agreed to be given) to the insurers;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84902493"/>
        <w:rPr>
          <w:rFonts w:eastAsia="Times New Roman"/>
          <w:color w:val="000000"/>
          <w:sz w:val="20"/>
          <w:szCs w:val="20"/>
        </w:rPr>
      </w:pPr>
      <w:r>
        <w:rPr>
          <w:rFonts w:eastAsia="Times New Roman"/>
          <w:color w:val="000000"/>
          <w:sz w:val="20"/>
          <w:szCs w:val="20"/>
        </w:rPr>
        <w:t>the date of any compromise, arrangement or agreement made by or on behalf of the relevant Borrower with that Vessel's insurers in which the insurers agree to treat that Vessel as a Total Loss;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424889576"/>
        <w:rPr>
          <w:rFonts w:eastAsia="Times New Roman"/>
          <w:color w:val="000000"/>
          <w:sz w:val="20"/>
          <w:szCs w:val="20"/>
        </w:rPr>
      </w:pPr>
      <w:r>
        <w:rPr>
          <w:rFonts w:eastAsia="Times New Roman"/>
          <w:color w:val="000000"/>
          <w:sz w:val="20"/>
          <w:szCs w:val="20"/>
        </w:rPr>
        <w:t>in the case of any other type of Total Loss, the date (or the most likely date) on which it appears to the Lender that the event constituting the Total Loss occurred.</w:t>
      </w:r>
    </w:p>
    <w:p w:rsidR="002B5EDF" w:rsidRDefault="00B802AF">
      <w:pPr>
        <w:widowControl w:val="0"/>
        <w:jc w:val="both"/>
        <w:divId w:val="125825182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Tranche</w:t>
      </w:r>
      <w:r>
        <w:rPr>
          <w:rFonts w:eastAsia="Times New Roman"/>
          <w:color w:val="000000"/>
          <w:sz w:val="20"/>
          <w:szCs w:val="20"/>
        </w:rPr>
        <w:t>" means each of Tranche A and Tranche B.</w:t>
      </w:r>
    </w:p>
    <w:p w:rsidR="002B5EDF" w:rsidRDefault="00B802AF">
      <w:pPr>
        <w:widowControl w:val="0"/>
        <w:jc w:val="both"/>
        <w:divId w:val="202076758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Tranche A</w:t>
      </w:r>
      <w:r>
        <w:rPr>
          <w:rFonts w:eastAsia="Times New Roman"/>
          <w:color w:val="000000"/>
          <w:sz w:val="20"/>
          <w:szCs w:val="20"/>
        </w:rPr>
        <w:t>" means, in the case of the Existing Vessels, the lesser of (a) $22,526,317, (b) 55% of the aggregate Market Value of the Existing Vessels (as determined pursuant to the valuation obtained under Clause 4.1 (</w:t>
      </w:r>
      <w:r>
        <w:rPr>
          <w:rFonts w:eastAsia="Times New Roman"/>
          <w:i/>
          <w:iCs/>
          <w:color w:val="000000"/>
          <w:sz w:val="20"/>
          <w:szCs w:val="20"/>
        </w:rPr>
        <w:t>Initial conditions precedent</w:t>
      </w:r>
      <w:r>
        <w:rPr>
          <w:rFonts w:eastAsia="Times New Roman"/>
          <w:color w:val="000000"/>
          <w:sz w:val="20"/>
          <w:szCs w:val="20"/>
        </w:rPr>
        <w:t>) not earlier that 20 days prior to the proposed Utilisation Date) and (c) the outstanding Existing Loan on the relevant Utilisation Date, advanced or to be advanced to the Borrowers by the Lender in respect of the Existing Vessels or, where the context permits, the aggregate principal amount so advanced and for the time being outstanding.</w:t>
      </w:r>
    </w:p>
    <w:p w:rsidR="002B5EDF" w:rsidRDefault="00B802AF">
      <w:pPr>
        <w:widowControl w:val="0"/>
        <w:jc w:val="both"/>
        <w:divId w:val="91082064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Tranche B</w:t>
      </w:r>
      <w:r>
        <w:rPr>
          <w:rFonts w:eastAsia="Times New Roman"/>
          <w:color w:val="000000"/>
          <w:sz w:val="20"/>
          <w:szCs w:val="20"/>
        </w:rPr>
        <w:t>" means, in the case of New Vessel, the lesser of (a) $9,000,000, (b) 40% of the final contract price of the New Vessel and (c) 40% of the Market Value of the New Vessel (as determined pursuant to the valuation obtained under Clause 4.1 (</w:t>
      </w:r>
      <w:r>
        <w:rPr>
          <w:rFonts w:eastAsia="Times New Roman"/>
          <w:i/>
          <w:iCs/>
          <w:color w:val="000000"/>
          <w:sz w:val="20"/>
          <w:szCs w:val="20"/>
        </w:rPr>
        <w:t>Initial conditions precedent</w:t>
      </w:r>
      <w:r>
        <w:rPr>
          <w:rFonts w:eastAsia="Times New Roman"/>
          <w:color w:val="000000"/>
          <w:sz w:val="20"/>
          <w:szCs w:val="20"/>
        </w:rPr>
        <w:t>) not earlier that 20 days prior to the proposed Utilisation Date), advanced or to be advanced to the Borrowers by the Lender in respect of the New Vessel, or, where the context permits, the aggregate principal amount so advanced and for the time being outstanding.</w:t>
      </w:r>
    </w:p>
    <w:p w:rsidR="002B5EDF" w:rsidRDefault="00B802AF">
      <w:pPr>
        <w:widowControl w:val="0"/>
        <w:jc w:val="right"/>
        <w:divId w:val="839849934"/>
        <w:rPr>
          <w:rFonts w:eastAsia="Times New Roman"/>
          <w:color w:val="000000"/>
          <w:sz w:val="20"/>
          <w:szCs w:val="20"/>
        </w:rPr>
      </w:pPr>
      <w:r>
        <w:rPr>
          <w:rFonts w:eastAsia="Times New Roman"/>
          <w:color w:val="000000"/>
          <w:sz w:val="20"/>
          <w:szCs w:val="20"/>
        </w:rPr>
        <w:t>Page 17</w:t>
      </w:r>
    </w:p>
    <w:p w:rsidR="002B5EDF" w:rsidRDefault="002F482C">
      <w:pPr>
        <w:widowControl w:val="0"/>
        <w:divId w:val="1903908027"/>
      </w:pPr>
      <w:r>
        <w:br w:type="page"/>
      </w:r>
    </w:p>
    <w:p w:rsidR="002B5EDF" w:rsidRDefault="002B5EDF">
      <w:pPr>
        <w:widowControl w:val="0"/>
        <w:divId w:val="1903908027"/>
        <w:rPr>
          <w:rFonts w:eastAsia="Times New Roman"/>
          <w:color w:val="000000"/>
          <w:sz w:val="20"/>
          <w:szCs w:val="20"/>
        </w:rPr>
      </w:pPr>
    </w:p>
    <w:p w:rsidR="002B5EDF" w:rsidRDefault="00B802AF">
      <w:pPr>
        <w:widowControl w:val="0"/>
        <w:jc w:val="both"/>
        <w:divId w:val="196877665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Transaction Encumbrances</w:t>
      </w:r>
      <w:r>
        <w:rPr>
          <w:rFonts w:eastAsia="Times New Roman"/>
          <w:color w:val="000000"/>
          <w:sz w:val="20"/>
          <w:szCs w:val="20"/>
        </w:rPr>
        <w:t>" means the Encumbrances created or evidenced or expressed to be created or evidenced under the Security Documents.</w:t>
      </w:r>
    </w:p>
    <w:p w:rsidR="002B5EDF" w:rsidRDefault="00B802AF">
      <w:pPr>
        <w:widowControl w:val="0"/>
        <w:jc w:val="both"/>
        <w:divId w:val="157839714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Treasury Transactions</w:t>
      </w:r>
      <w:r>
        <w:rPr>
          <w:rFonts w:eastAsia="Times New Roman"/>
          <w:color w:val="000000"/>
          <w:sz w:val="20"/>
          <w:szCs w:val="20"/>
        </w:rPr>
        <w:t>" means any derivative transaction entered into in connection with protection against or benefit from fluctuation in any rate or price.</w:t>
      </w:r>
    </w:p>
    <w:p w:rsidR="002B5EDF" w:rsidRDefault="00B802AF">
      <w:pPr>
        <w:widowControl w:val="0"/>
        <w:jc w:val="both"/>
        <w:divId w:val="1342320938"/>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UOT</w:t>
      </w:r>
      <w:r>
        <w:rPr>
          <w:rFonts w:eastAsia="Times New Roman"/>
          <w:color w:val="000000"/>
          <w:sz w:val="20"/>
          <w:szCs w:val="20"/>
        </w:rPr>
        <w:t>" means Unitized Ocean Transport Limited a company incorporated under the law of the Republic of the Marshall Islands, with its registered address at Trust Company Complex, Ajeltake Road, Ajeltake Island, Majuro, Marshall Islands MH 96960</w:t>
      </w:r>
    </w:p>
    <w:p w:rsidR="002B5EDF" w:rsidRDefault="00B802AF">
      <w:pPr>
        <w:widowControl w:val="0"/>
        <w:jc w:val="both"/>
        <w:divId w:val="46762918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Unpaid Sum</w:t>
      </w:r>
      <w:r>
        <w:rPr>
          <w:rFonts w:eastAsia="Times New Roman"/>
          <w:color w:val="000000"/>
          <w:sz w:val="20"/>
          <w:szCs w:val="20"/>
        </w:rPr>
        <w:t>" means any sum due and payable but unpaid by any Obligor under the Finance Documents.</w:t>
      </w:r>
    </w:p>
    <w:p w:rsidR="002B5EDF" w:rsidRDefault="00B802AF">
      <w:pPr>
        <w:widowControl w:val="0"/>
        <w:jc w:val="both"/>
        <w:divId w:val="111150909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US</w:t>
      </w:r>
      <w:r>
        <w:rPr>
          <w:rFonts w:eastAsia="Times New Roman"/>
          <w:color w:val="000000"/>
          <w:sz w:val="20"/>
          <w:szCs w:val="20"/>
        </w:rPr>
        <w:t>" means the United States of America.</w:t>
      </w:r>
    </w:p>
    <w:p w:rsidR="002B5EDF" w:rsidRDefault="00B802AF">
      <w:pPr>
        <w:widowControl w:val="0"/>
        <w:jc w:val="both"/>
        <w:divId w:val="146835690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US Tax Obligor</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024135010"/>
        <w:rPr>
          <w:rFonts w:eastAsia="Times New Roman"/>
          <w:color w:val="000000"/>
          <w:sz w:val="20"/>
          <w:szCs w:val="20"/>
        </w:rPr>
      </w:pPr>
      <w:r>
        <w:rPr>
          <w:rFonts w:eastAsia="Times New Roman"/>
          <w:color w:val="000000"/>
          <w:sz w:val="20"/>
          <w:szCs w:val="20"/>
        </w:rPr>
        <w:t>an Obligor which is resident for tax purposes in the US;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45529130"/>
        <w:rPr>
          <w:rFonts w:eastAsia="Times New Roman"/>
          <w:color w:val="000000"/>
          <w:sz w:val="20"/>
          <w:szCs w:val="20"/>
        </w:rPr>
      </w:pPr>
      <w:r>
        <w:rPr>
          <w:rFonts w:eastAsia="Times New Roman"/>
          <w:color w:val="000000"/>
          <w:sz w:val="20"/>
          <w:szCs w:val="20"/>
        </w:rPr>
        <w:t>an Obligor some or all of whose payments under the Finance Documents are from sources within the US for US federal income tax purposes.</w:t>
      </w:r>
    </w:p>
    <w:p w:rsidR="002B5EDF" w:rsidRDefault="00B802AF">
      <w:pPr>
        <w:widowControl w:val="0"/>
        <w:jc w:val="both"/>
        <w:divId w:val="27475577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Utilisation Date</w:t>
      </w:r>
      <w:r>
        <w:rPr>
          <w:rFonts w:eastAsia="Times New Roman"/>
          <w:color w:val="000000"/>
          <w:sz w:val="20"/>
          <w:szCs w:val="20"/>
        </w:rPr>
        <w:t>" means the date on which the relevant Tranche is advanced under Clause 5 (</w:t>
      </w:r>
      <w:r>
        <w:rPr>
          <w:rFonts w:eastAsia="Times New Roman"/>
          <w:i/>
          <w:iCs/>
          <w:color w:val="000000"/>
          <w:sz w:val="20"/>
          <w:szCs w:val="20"/>
        </w:rPr>
        <w:t>Advance</w:t>
      </w:r>
      <w:r>
        <w:rPr>
          <w:rFonts w:eastAsia="Times New Roman"/>
          <w:color w:val="000000"/>
          <w:sz w:val="20"/>
          <w:szCs w:val="20"/>
        </w:rPr>
        <w:t>).</w:t>
      </w:r>
    </w:p>
    <w:p w:rsidR="002B5EDF" w:rsidRDefault="00B802AF">
      <w:pPr>
        <w:widowControl w:val="0"/>
        <w:jc w:val="both"/>
        <w:divId w:val="179452071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Utilisation Request</w:t>
      </w:r>
      <w:r>
        <w:rPr>
          <w:rFonts w:eastAsia="Times New Roman"/>
          <w:color w:val="000000"/>
          <w:sz w:val="20"/>
          <w:szCs w:val="20"/>
        </w:rPr>
        <w:t>" means a notice substantially in the form set out in Schedule 2 (</w:t>
      </w:r>
      <w:r>
        <w:rPr>
          <w:rFonts w:eastAsia="Times New Roman"/>
          <w:i/>
          <w:iCs/>
          <w:color w:val="000000"/>
          <w:sz w:val="20"/>
          <w:szCs w:val="20"/>
        </w:rPr>
        <w:t>Utilisation Request</w:t>
      </w:r>
      <w:r>
        <w:rPr>
          <w:rFonts w:eastAsia="Times New Roman"/>
          <w:color w:val="000000"/>
          <w:sz w:val="20"/>
          <w:szCs w:val="20"/>
        </w:rPr>
        <w:t>).</w:t>
      </w:r>
    </w:p>
    <w:p w:rsidR="002B5EDF" w:rsidRDefault="00B802AF">
      <w:pPr>
        <w:widowControl w:val="0"/>
        <w:jc w:val="both"/>
        <w:divId w:val="178723605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VAT</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941258815"/>
        <w:rPr>
          <w:rFonts w:eastAsia="Times New Roman"/>
          <w:color w:val="000000"/>
          <w:sz w:val="20"/>
          <w:szCs w:val="20"/>
        </w:rPr>
      </w:pPr>
      <w:r>
        <w:rPr>
          <w:rFonts w:eastAsia="Times New Roman"/>
          <w:color w:val="000000"/>
          <w:sz w:val="20"/>
          <w:szCs w:val="20"/>
        </w:rPr>
        <w:t>any tax imposed in compliance with the Council Directive of 28 November 2006 on the common system of value added tax (EC Directive 2006/112);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9376087"/>
        <w:rPr>
          <w:rFonts w:eastAsia="Times New Roman"/>
          <w:color w:val="000000"/>
          <w:sz w:val="20"/>
          <w:szCs w:val="20"/>
        </w:rPr>
      </w:pPr>
      <w:r>
        <w:rPr>
          <w:rFonts w:eastAsia="Times New Roman"/>
          <w:color w:val="000000"/>
          <w:sz w:val="20"/>
          <w:szCs w:val="20"/>
        </w:rPr>
        <w:t>any other tax of a similar nature, whether imposed in a member state of the European Union in substitution for, or levied in addition to, such tax referred to in (a), or imposed elsewhere.</w:t>
      </w:r>
    </w:p>
    <w:p w:rsidR="002B5EDF" w:rsidRDefault="00B802AF">
      <w:pPr>
        <w:widowControl w:val="0"/>
        <w:jc w:val="both"/>
        <w:divId w:val="138826215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Vessels</w:t>
      </w:r>
      <w:r>
        <w:rPr>
          <w:rFonts w:eastAsia="Times New Roman"/>
          <w:color w:val="000000"/>
          <w:sz w:val="20"/>
          <w:szCs w:val="20"/>
        </w:rPr>
        <w:t>" means the New Vessel and the Existing Vessels.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w:t>
      </w:r>
      <w:r>
        <w:rPr>
          <w:rFonts w:eastAsia="Times New Roman"/>
          <w:color w:val="000000"/>
          <w:sz w:val="20"/>
          <w:szCs w:val="20"/>
        </w:rPr>
        <w:tab/>
      </w:r>
    </w:p>
    <w:p w:rsidR="002B5EDF" w:rsidRDefault="00B802AF">
      <w:pPr>
        <w:widowControl w:val="0"/>
        <w:ind w:hanging="540"/>
        <w:divId w:val="832649550"/>
        <w:rPr>
          <w:rFonts w:eastAsia="Times New Roman"/>
          <w:color w:val="000000"/>
          <w:sz w:val="20"/>
          <w:szCs w:val="20"/>
        </w:rPr>
      </w:pPr>
      <w:r>
        <w:rPr>
          <w:rFonts w:eastAsia="Times New Roman"/>
          <w:b/>
          <w:bCs/>
          <w:color w:val="000000"/>
          <w:sz w:val="20"/>
          <w:szCs w:val="20"/>
        </w:rPr>
        <w:t>Construction</w:t>
      </w:r>
      <w:r>
        <w:rPr>
          <w:rFonts w:eastAsia="Times New Roman"/>
          <w:color w:val="000000"/>
          <w:sz w:val="20"/>
          <w:szCs w:val="20"/>
        </w:rPr>
        <w:t>   Unless a contrary indication appears, any reference in this Agreement to: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1.2.1</w:t>
      </w:r>
      <w:r>
        <w:rPr>
          <w:rFonts w:eastAsia="Times New Roman"/>
          <w:color w:val="000000"/>
          <w:sz w:val="20"/>
          <w:szCs w:val="20"/>
        </w:rPr>
        <w:tab/>
      </w:r>
    </w:p>
    <w:p w:rsidR="002B5EDF" w:rsidRDefault="00B802AF">
      <w:pPr>
        <w:widowControl w:val="0"/>
        <w:ind w:hanging="540"/>
        <w:divId w:val="1016538474"/>
        <w:rPr>
          <w:rFonts w:eastAsia="Times New Roman"/>
          <w:color w:val="000000"/>
          <w:sz w:val="20"/>
          <w:szCs w:val="20"/>
        </w:rPr>
      </w:pPr>
      <w:r>
        <w:rPr>
          <w:rFonts w:eastAsia="Times New Roman"/>
          <w:color w:val="000000"/>
          <w:sz w:val="20"/>
          <w:szCs w:val="20"/>
        </w:rPr>
        <w:t>the "</w:t>
      </w:r>
      <w:r>
        <w:rPr>
          <w:rFonts w:eastAsia="Times New Roman"/>
          <w:b/>
          <w:bCs/>
          <w:color w:val="000000"/>
          <w:sz w:val="20"/>
          <w:szCs w:val="20"/>
        </w:rPr>
        <w:t>Lender</w:t>
      </w:r>
      <w:r>
        <w:rPr>
          <w:rFonts w:eastAsia="Times New Roman"/>
          <w:color w:val="000000"/>
          <w:sz w:val="20"/>
          <w:szCs w:val="20"/>
        </w:rPr>
        <w:t>", any "</w:t>
      </w:r>
      <w:r>
        <w:rPr>
          <w:rFonts w:eastAsia="Times New Roman"/>
          <w:b/>
          <w:bCs/>
          <w:color w:val="000000"/>
          <w:sz w:val="20"/>
          <w:szCs w:val="20"/>
        </w:rPr>
        <w:t>Borrower</w:t>
      </w:r>
      <w:r>
        <w:rPr>
          <w:rFonts w:eastAsia="Times New Roman"/>
          <w:color w:val="000000"/>
          <w:sz w:val="20"/>
          <w:szCs w:val="20"/>
        </w:rPr>
        <w:t>", any "</w:t>
      </w:r>
      <w:r>
        <w:rPr>
          <w:rFonts w:eastAsia="Times New Roman"/>
          <w:b/>
          <w:bCs/>
          <w:color w:val="000000"/>
          <w:sz w:val="20"/>
          <w:szCs w:val="20"/>
        </w:rPr>
        <w:t>Secured Party</w:t>
      </w:r>
      <w:r>
        <w:rPr>
          <w:rFonts w:eastAsia="Times New Roman"/>
          <w:color w:val="000000"/>
          <w:sz w:val="20"/>
          <w:szCs w:val="20"/>
        </w:rPr>
        <w:t>" or any "</w:t>
      </w:r>
      <w:r>
        <w:rPr>
          <w:rFonts w:eastAsia="Times New Roman"/>
          <w:b/>
          <w:bCs/>
          <w:color w:val="000000"/>
          <w:sz w:val="20"/>
          <w:szCs w:val="20"/>
        </w:rPr>
        <w:t>Party</w:t>
      </w:r>
      <w:r>
        <w:rPr>
          <w:rFonts w:eastAsia="Times New Roman"/>
          <w:color w:val="000000"/>
          <w:sz w:val="20"/>
          <w:szCs w:val="20"/>
        </w:rPr>
        <w:t>" shall be construed so as to include its successors in title, permitted assignees and permitted transferees to, or of, its rights and/or obligations under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w:t>
      </w:r>
      <w:r>
        <w:rPr>
          <w:rFonts w:eastAsia="Times New Roman"/>
          <w:color w:val="000000"/>
          <w:sz w:val="20"/>
          <w:szCs w:val="20"/>
        </w:rPr>
        <w:tab/>
      </w:r>
    </w:p>
    <w:p w:rsidR="002B5EDF" w:rsidRDefault="00B802AF">
      <w:pPr>
        <w:widowControl w:val="0"/>
        <w:ind w:hanging="540"/>
        <w:divId w:val="94735130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assets</w:t>
      </w:r>
      <w:r>
        <w:rPr>
          <w:rFonts w:eastAsia="Times New Roman"/>
          <w:color w:val="000000"/>
          <w:sz w:val="20"/>
          <w:szCs w:val="20"/>
        </w:rPr>
        <w:t>" includes present and future properties, revenues and rights of every description;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1.2.3</w:t>
      </w:r>
      <w:r>
        <w:rPr>
          <w:rFonts w:eastAsia="Times New Roman"/>
          <w:color w:val="000000"/>
          <w:sz w:val="20"/>
          <w:szCs w:val="20"/>
        </w:rPr>
        <w:tab/>
      </w:r>
    </w:p>
    <w:p w:rsidR="002B5EDF" w:rsidRDefault="00B802AF">
      <w:pPr>
        <w:widowControl w:val="0"/>
        <w:ind w:hanging="540"/>
        <w:divId w:val="457533390"/>
        <w:rPr>
          <w:rFonts w:eastAsia="Times New Roman"/>
          <w:color w:val="000000"/>
          <w:sz w:val="20"/>
          <w:szCs w:val="20"/>
        </w:rPr>
      </w:pPr>
      <w:r>
        <w:rPr>
          <w:rFonts w:eastAsia="Times New Roman"/>
          <w:color w:val="000000"/>
          <w:sz w:val="20"/>
          <w:szCs w:val="20"/>
        </w:rPr>
        <w:t>a "</w:t>
      </w:r>
      <w:r>
        <w:rPr>
          <w:rFonts w:eastAsia="Times New Roman"/>
          <w:b/>
          <w:bCs/>
          <w:color w:val="000000"/>
          <w:sz w:val="20"/>
          <w:szCs w:val="20"/>
        </w:rPr>
        <w:t>Finance Document</w:t>
      </w:r>
      <w:r>
        <w:rPr>
          <w:rFonts w:eastAsia="Times New Roman"/>
          <w:color w:val="000000"/>
          <w:sz w:val="20"/>
          <w:szCs w:val="20"/>
        </w:rPr>
        <w:t>", a "</w:t>
      </w:r>
      <w:r>
        <w:rPr>
          <w:rFonts w:eastAsia="Times New Roman"/>
          <w:b/>
          <w:bCs/>
          <w:color w:val="000000"/>
          <w:sz w:val="20"/>
          <w:szCs w:val="20"/>
        </w:rPr>
        <w:t>Security Document</w:t>
      </w:r>
      <w:r>
        <w:rPr>
          <w:rFonts w:eastAsia="Times New Roman"/>
          <w:color w:val="000000"/>
          <w:sz w:val="20"/>
          <w:szCs w:val="20"/>
        </w:rPr>
        <w:t>", a "</w:t>
      </w:r>
      <w:r>
        <w:rPr>
          <w:rFonts w:eastAsia="Times New Roman"/>
          <w:b/>
          <w:bCs/>
          <w:color w:val="000000"/>
          <w:sz w:val="20"/>
          <w:szCs w:val="20"/>
        </w:rPr>
        <w:t>Relevant Document</w:t>
      </w:r>
      <w:r>
        <w:rPr>
          <w:rFonts w:eastAsia="Times New Roman"/>
          <w:color w:val="000000"/>
          <w:sz w:val="20"/>
          <w:szCs w:val="20"/>
        </w:rPr>
        <w:t>" or any other agreement or instrument is a reference to that Finance Document, Security Document, Relevant Document or other agreement or</w:t>
      </w:r>
    </w:p>
    <w:p w:rsidR="002B5EDF" w:rsidRDefault="00B802AF">
      <w:pPr>
        <w:widowControl w:val="0"/>
        <w:jc w:val="right"/>
        <w:divId w:val="2057118849"/>
        <w:rPr>
          <w:rFonts w:eastAsia="Times New Roman"/>
          <w:color w:val="000000"/>
          <w:sz w:val="20"/>
          <w:szCs w:val="20"/>
        </w:rPr>
      </w:pPr>
      <w:r>
        <w:rPr>
          <w:rFonts w:eastAsia="Times New Roman"/>
          <w:color w:val="000000"/>
          <w:sz w:val="20"/>
          <w:szCs w:val="20"/>
        </w:rPr>
        <w:t>Page 18</w:t>
      </w:r>
    </w:p>
    <w:p w:rsidR="002B5EDF" w:rsidRDefault="002F482C">
      <w:pPr>
        <w:widowControl w:val="0"/>
        <w:divId w:val="512114759"/>
      </w:pPr>
      <w:r>
        <w:br w:type="page"/>
      </w:r>
    </w:p>
    <w:p w:rsidR="002B5EDF" w:rsidRDefault="002B5EDF">
      <w:pPr>
        <w:widowControl w:val="0"/>
        <w:divId w:val="512114759"/>
        <w:rPr>
          <w:rFonts w:eastAsia="Times New Roman"/>
          <w:color w:val="000000"/>
          <w:sz w:val="20"/>
          <w:szCs w:val="20"/>
        </w:rPr>
      </w:pPr>
    </w:p>
    <w:p w:rsidR="002B5EDF" w:rsidRDefault="002B5EDF">
      <w:pPr>
        <w:widowControl w:val="0"/>
        <w:divId w:val="1770655315"/>
        <w:rPr>
          <w:rFonts w:eastAsia="Times New Roman"/>
          <w:color w:val="000000"/>
          <w:sz w:val="20"/>
          <w:szCs w:val="20"/>
        </w:rPr>
      </w:pPr>
    </w:p>
    <w:p w:rsidR="002B5EDF" w:rsidRDefault="002B5EDF">
      <w:pPr>
        <w:widowControl w:val="0"/>
        <w:divId w:val="130556969"/>
        <w:rPr>
          <w:rFonts w:eastAsia="Times New Roman"/>
          <w:color w:val="000000"/>
          <w:sz w:val="20"/>
          <w:szCs w:val="20"/>
        </w:rPr>
      </w:pPr>
    </w:p>
    <w:p w:rsidR="002B5EDF" w:rsidRDefault="00B802AF">
      <w:pPr>
        <w:widowControl w:val="0"/>
        <w:jc w:val="both"/>
        <w:divId w:val="1501658722"/>
        <w:rPr>
          <w:rFonts w:eastAsia="Times New Roman"/>
          <w:color w:val="000000"/>
          <w:sz w:val="20"/>
          <w:szCs w:val="20"/>
        </w:rPr>
      </w:pPr>
      <w:r>
        <w:rPr>
          <w:rFonts w:eastAsia="Times New Roman"/>
          <w:color w:val="000000"/>
          <w:sz w:val="20"/>
          <w:szCs w:val="20"/>
        </w:rPr>
        <w:t>instrument as amended, novated, supplemented, extended or restated from time to time;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1.2.4</w:t>
      </w:r>
      <w:r>
        <w:rPr>
          <w:rFonts w:eastAsia="Times New Roman"/>
          <w:color w:val="000000"/>
          <w:sz w:val="20"/>
          <w:szCs w:val="20"/>
        </w:rPr>
        <w:tab/>
      </w:r>
    </w:p>
    <w:p w:rsidR="002B5EDF" w:rsidRDefault="00B802AF">
      <w:pPr>
        <w:widowControl w:val="0"/>
        <w:ind w:hanging="540"/>
        <w:divId w:val="72078932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guarantee</w:t>
      </w:r>
      <w:r>
        <w:rPr>
          <w:rFonts w:eastAsia="Times New Roman"/>
          <w:color w:val="000000"/>
          <w:sz w:val="20"/>
          <w:szCs w:val="20"/>
        </w:rPr>
        <w:t>" means any guarantee, letter of credit, bond, indemnity or similar assurance against loss, or any obligation, direct or indirect, actual or contingent, to purchase or assume any indebtedness of any person or to make an investment in or loan to any person or to purchase assets of any person where, in each case, such obligation is assumed in order to maintain or assist the ability of such person to meet its indebtedness;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1.2.5</w:t>
      </w:r>
      <w:r>
        <w:rPr>
          <w:rFonts w:eastAsia="Times New Roman"/>
          <w:color w:val="000000"/>
          <w:sz w:val="20"/>
          <w:szCs w:val="20"/>
        </w:rPr>
        <w:tab/>
      </w:r>
    </w:p>
    <w:p w:rsidR="002B5EDF" w:rsidRDefault="00B802AF">
      <w:pPr>
        <w:widowControl w:val="0"/>
        <w:ind w:hanging="540"/>
        <w:divId w:val="78087667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indebtedness</w:t>
      </w:r>
      <w:r>
        <w:rPr>
          <w:rFonts w:eastAsia="Times New Roman"/>
          <w:color w:val="000000"/>
          <w:sz w:val="20"/>
          <w:szCs w:val="20"/>
        </w:rPr>
        <w:t>" includes any obligation (whether incurred as principal or as surety) for the payment or repayment of money, whether present or future, actual or contingent;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1.2.6</w:t>
      </w:r>
      <w:r>
        <w:rPr>
          <w:rFonts w:eastAsia="Times New Roman"/>
          <w:color w:val="000000"/>
          <w:sz w:val="20"/>
          <w:szCs w:val="20"/>
        </w:rPr>
        <w:tab/>
      </w:r>
    </w:p>
    <w:p w:rsidR="002B5EDF" w:rsidRDefault="00B802AF">
      <w:pPr>
        <w:widowControl w:val="0"/>
        <w:ind w:hanging="540"/>
        <w:divId w:val="1883057172"/>
        <w:rPr>
          <w:rFonts w:eastAsia="Times New Roman"/>
          <w:color w:val="000000"/>
          <w:sz w:val="20"/>
          <w:szCs w:val="20"/>
        </w:rPr>
      </w:pPr>
      <w:r>
        <w:rPr>
          <w:rFonts w:eastAsia="Times New Roman"/>
          <w:color w:val="000000"/>
          <w:sz w:val="20"/>
          <w:szCs w:val="20"/>
        </w:rPr>
        <w:t>a "</w:t>
      </w:r>
      <w:r>
        <w:rPr>
          <w:rFonts w:eastAsia="Times New Roman"/>
          <w:b/>
          <w:bCs/>
          <w:color w:val="000000"/>
          <w:sz w:val="20"/>
          <w:szCs w:val="20"/>
        </w:rPr>
        <w:t>person</w:t>
      </w:r>
      <w:r>
        <w:rPr>
          <w:rFonts w:eastAsia="Times New Roman"/>
          <w:color w:val="000000"/>
          <w:sz w:val="20"/>
          <w:szCs w:val="20"/>
        </w:rPr>
        <w:t>" includes any individual, firm, company, corporation, government, state or agency of a state or any association, trust, joint venture, consortium, partnership or other entity (whether or not having separate legal personality);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1.2.7</w:t>
      </w:r>
      <w:r>
        <w:rPr>
          <w:rFonts w:eastAsia="Times New Roman"/>
          <w:color w:val="000000"/>
          <w:sz w:val="20"/>
          <w:szCs w:val="20"/>
        </w:rPr>
        <w:tab/>
      </w:r>
    </w:p>
    <w:p w:rsidR="002B5EDF" w:rsidRDefault="00B802AF">
      <w:pPr>
        <w:widowControl w:val="0"/>
        <w:ind w:hanging="540"/>
        <w:divId w:val="49966660"/>
        <w:rPr>
          <w:rFonts w:eastAsia="Times New Roman"/>
          <w:color w:val="000000"/>
          <w:sz w:val="20"/>
          <w:szCs w:val="20"/>
        </w:rPr>
      </w:pPr>
      <w:r>
        <w:rPr>
          <w:rFonts w:eastAsia="Times New Roman"/>
          <w:color w:val="000000"/>
          <w:sz w:val="20"/>
          <w:szCs w:val="20"/>
        </w:rPr>
        <w:t>a "</w:t>
      </w:r>
      <w:r>
        <w:rPr>
          <w:rFonts w:eastAsia="Times New Roman"/>
          <w:b/>
          <w:bCs/>
          <w:color w:val="000000"/>
          <w:sz w:val="20"/>
          <w:szCs w:val="20"/>
        </w:rPr>
        <w:t>regulation</w:t>
      </w:r>
      <w:r>
        <w:rPr>
          <w:rFonts w:eastAsia="Times New Roman"/>
          <w:color w:val="000000"/>
          <w:sz w:val="20"/>
          <w:szCs w:val="20"/>
        </w:rPr>
        <w:t>" includes any regulation, rule, official directive, request or guideline (whether or not having the force of law) of any governmental, intergovernmental or supranational body, agency, department or of any regulatory, self-regulatory or other authority or organisation;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1.2.8</w:t>
      </w:r>
      <w:r>
        <w:rPr>
          <w:rFonts w:eastAsia="Times New Roman"/>
          <w:color w:val="000000"/>
          <w:sz w:val="20"/>
          <w:szCs w:val="20"/>
        </w:rPr>
        <w:tab/>
      </w:r>
    </w:p>
    <w:p w:rsidR="002B5EDF" w:rsidRDefault="00B802AF">
      <w:pPr>
        <w:widowControl w:val="0"/>
        <w:ind w:hanging="540"/>
        <w:divId w:val="963852989"/>
        <w:rPr>
          <w:rFonts w:eastAsia="Times New Roman"/>
          <w:color w:val="000000"/>
          <w:sz w:val="20"/>
          <w:szCs w:val="20"/>
        </w:rPr>
      </w:pPr>
      <w:r>
        <w:rPr>
          <w:rFonts w:eastAsia="Times New Roman"/>
          <w:color w:val="000000"/>
          <w:sz w:val="20"/>
          <w:szCs w:val="20"/>
        </w:rPr>
        <w:t>a provision of law is a reference to that provision as amended or re-enacted from time to time;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1.2.9</w:t>
      </w:r>
      <w:r>
        <w:rPr>
          <w:rFonts w:eastAsia="Times New Roman"/>
          <w:color w:val="000000"/>
          <w:sz w:val="20"/>
          <w:szCs w:val="20"/>
        </w:rPr>
        <w:tab/>
      </w:r>
    </w:p>
    <w:p w:rsidR="002B5EDF" w:rsidRDefault="00B802AF">
      <w:pPr>
        <w:widowControl w:val="0"/>
        <w:ind w:hanging="540"/>
        <w:divId w:val="1007444697"/>
        <w:rPr>
          <w:rFonts w:eastAsia="Times New Roman"/>
          <w:color w:val="000000"/>
          <w:sz w:val="20"/>
          <w:szCs w:val="20"/>
        </w:rPr>
      </w:pPr>
      <w:r>
        <w:rPr>
          <w:rFonts w:eastAsia="Times New Roman"/>
          <w:color w:val="000000"/>
          <w:sz w:val="20"/>
          <w:szCs w:val="20"/>
        </w:rPr>
        <w:t>a time of day (unless otherwise specified) is a reference to London time;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1.2.10</w:t>
      </w:r>
      <w:r>
        <w:rPr>
          <w:rFonts w:eastAsia="Times New Roman"/>
          <w:color w:val="000000"/>
          <w:sz w:val="20"/>
          <w:szCs w:val="20"/>
        </w:rPr>
        <w:tab/>
      </w:r>
    </w:p>
    <w:p w:rsidR="002B5EDF" w:rsidRDefault="00B802AF">
      <w:pPr>
        <w:widowControl w:val="0"/>
        <w:ind w:hanging="540"/>
        <w:divId w:val="923339871"/>
        <w:rPr>
          <w:rFonts w:eastAsia="Times New Roman"/>
          <w:color w:val="000000"/>
          <w:sz w:val="20"/>
          <w:szCs w:val="20"/>
        </w:rPr>
      </w:pPr>
      <w:r>
        <w:rPr>
          <w:rFonts w:eastAsia="Times New Roman"/>
          <w:color w:val="000000"/>
          <w:sz w:val="20"/>
          <w:szCs w:val="20"/>
        </w:rPr>
        <w:t>the determination of the extent to which a rate is "</w:t>
      </w:r>
      <w:r>
        <w:rPr>
          <w:rFonts w:eastAsia="Times New Roman"/>
          <w:b/>
          <w:bCs/>
          <w:color w:val="000000"/>
          <w:sz w:val="20"/>
          <w:szCs w:val="20"/>
        </w:rPr>
        <w:t>for a period equal in length</w:t>
      </w:r>
      <w:r>
        <w:rPr>
          <w:rFonts w:eastAsia="Times New Roman"/>
          <w:color w:val="000000"/>
          <w:sz w:val="20"/>
          <w:szCs w:val="20"/>
        </w:rPr>
        <w:t>" to an Interest Period shall disregard any inconsistency arising from the last day of that Interest Period being determined pursuant to the terms of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1.2.11</w:t>
      </w:r>
      <w:r>
        <w:rPr>
          <w:rFonts w:eastAsia="Times New Roman"/>
          <w:color w:val="000000"/>
          <w:sz w:val="20"/>
          <w:szCs w:val="20"/>
        </w:rPr>
        <w:tab/>
      </w:r>
    </w:p>
    <w:p w:rsidR="002B5EDF" w:rsidRDefault="00B802AF">
      <w:pPr>
        <w:widowControl w:val="0"/>
        <w:ind w:hanging="540"/>
        <w:divId w:val="1195772397"/>
        <w:rPr>
          <w:rFonts w:eastAsia="Times New Roman"/>
          <w:color w:val="000000"/>
          <w:sz w:val="20"/>
          <w:szCs w:val="20"/>
        </w:rPr>
      </w:pPr>
      <w:r>
        <w:rPr>
          <w:rFonts w:eastAsia="Times New Roman"/>
          <w:color w:val="000000"/>
          <w:sz w:val="20"/>
          <w:szCs w:val="20"/>
        </w:rPr>
        <w:t>a liability which is "</w:t>
      </w:r>
      <w:r>
        <w:rPr>
          <w:rFonts w:eastAsia="Times New Roman"/>
          <w:b/>
          <w:bCs/>
          <w:color w:val="000000"/>
          <w:sz w:val="20"/>
          <w:szCs w:val="20"/>
        </w:rPr>
        <w:t>contingent</w:t>
      </w:r>
      <w:r>
        <w:rPr>
          <w:rFonts w:eastAsia="Times New Roman"/>
          <w:color w:val="000000"/>
          <w:sz w:val="20"/>
          <w:szCs w:val="20"/>
        </w:rPr>
        <w:t>" means a liability which is not certain to arise and/or the amount of which remains unascertained;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1.2.12</w:t>
      </w:r>
      <w:r>
        <w:rPr>
          <w:rFonts w:eastAsia="Times New Roman"/>
          <w:color w:val="000000"/>
          <w:sz w:val="20"/>
          <w:szCs w:val="20"/>
        </w:rPr>
        <w:tab/>
      </w:r>
    </w:p>
    <w:p w:rsidR="002B5EDF" w:rsidRDefault="00B802AF">
      <w:pPr>
        <w:widowControl w:val="0"/>
        <w:ind w:hanging="540"/>
        <w:divId w:val="16201613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control</w:t>
      </w:r>
      <w:r>
        <w:rPr>
          <w:rFonts w:eastAsia="Times New Roman"/>
          <w:color w:val="000000"/>
          <w:sz w:val="20"/>
          <w:szCs w:val="20"/>
        </w:rPr>
        <w:t>" or "</w:t>
      </w:r>
      <w:r>
        <w:rPr>
          <w:rFonts w:eastAsia="Times New Roman"/>
          <w:b/>
          <w:bCs/>
          <w:color w:val="000000"/>
          <w:sz w:val="20"/>
          <w:szCs w:val="20"/>
        </w:rPr>
        <w:t>controlled</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73574493"/>
        <w:rPr>
          <w:rFonts w:eastAsia="Times New Roman"/>
          <w:color w:val="000000"/>
          <w:sz w:val="20"/>
          <w:szCs w:val="20"/>
        </w:rPr>
      </w:pPr>
      <w:r>
        <w:rPr>
          <w:rFonts w:eastAsia="Times New Roman"/>
          <w:color w:val="000000"/>
          <w:sz w:val="20"/>
          <w:szCs w:val="20"/>
        </w:rPr>
        <w:t>the power (whether by way of ownership of shares, proxy, contract, agency or otherwise) to: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2019892783"/>
        <w:rPr>
          <w:rFonts w:eastAsia="Times New Roman"/>
          <w:color w:val="000000"/>
          <w:sz w:val="20"/>
          <w:szCs w:val="20"/>
        </w:rPr>
      </w:pPr>
      <w:r>
        <w:rPr>
          <w:rFonts w:eastAsia="Times New Roman"/>
          <w:color w:val="000000"/>
          <w:sz w:val="20"/>
          <w:szCs w:val="20"/>
        </w:rPr>
        <w:t>cast, or control the casting of, more than 50 per cent. of the maximum number of votes that might be cast at a general meeting of an Obligor;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716972475"/>
        <w:rPr>
          <w:rFonts w:eastAsia="Times New Roman"/>
          <w:color w:val="000000"/>
          <w:sz w:val="20"/>
          <w:szCs w:val="20"/>
        </w:rPr>
      </w:pPr>
      <w:r>
        <w:rPr>
          <w:rFonts w:eastAsia="Times New Roman"/>
          <w:color w:val="000000"/>
          <w:sz w:val="20"/>
          <w:szCs w:val="20"/>
        </w:rPr>
        <w:t>appoint or remove all, or the majority, of the directors or other equivalent officers of an Obligor;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202787819"/>
        <w:rPr>
          <w:rFonts w:eastAsia="Times New Roman"/>
          <w:color w:val="000000"/>
          <w:sz w:val="20"/>
          <w:szCs w:val="20"/>
        </w:rPr>
      </w:pPr>
      <w:r>
        <w:rPr>
          <w:rFonts w:eastAsia="Times New Roman"/>
          <w:color w:val="000000"/>
          <w:sz w:val="20"/>
          <w:szCs w:val="20"/>
        </w:rPr>
        <w:t>give directions with respect to the operating and financial policies of an Obligor with which the directors or other equivalent officers of that Obligor are obliged to comply; and/or</w:t>
      </w:r>
    </w:p>
    <w:p w:rsidR="002B5EDF" w:rsidRDefault="00B802AF">
      <w:pPr>
        <w:widowControl w:val="0"/>
        <w:jc w:val="right"/>
        <w:divId w:val="819275004"/>
        <w:rPr>
          <w:rFonts w:eastAsia="Times New Roman"/>
          <w:color w:val="000000"/>
          <w:sz w:val="20"/>
          <w:szCs w:val="20"/>
        </w:rPr>
      </w:pPr>
      <w:r>
        <w:rPr>
          <w:rFonts w:eastAsia="Times New Roman"/>
          <w:color w:val="000000"/>
          <w:sz w:val="20"/>
          <w:szCs w:val="20"/>
        </w:rPr>
        <w:t>Page 19</w:t>
      </w:r>
    </w:p>
    <w:p w:rsidR="002B5EDF" w:rsidRDefault="002F482C">
      <w:pPr>
        <w:widowControl w:val="0"/>
        <w:divId w:val="867597295"/>
      </w:pPr>
      <w:r>
        <w:br w:type="page"/>
      </w:r>
    </w:p>
    <w:p w:rsidR="002B5EDF" w:rsidRDefault="002B5EDF">
      <w:pPr>
        <w:widowControl w:val="0"/>
        <w:divId w:val="86759729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817214763"/>
        <w:rPr>
          <w:rFonts w:eastAsia="Times New Roman"/>
          <w:color w:val="000000"/>
          <w:sz w:val="20"/>
          <w:szCs w:val="20"/>
        </w:rPr>
      </w:pPr>
      <w:r>
        <w:rPr>
          <w:rFonts w:eastAsia="Times New Roman"/>
          <w:color w:val="000000"/>
          <w:sz w:val="20"/>
          <w:szCs w:val="20"/>
        </w:rPr>
        <w:t>the holding beneficially of more than 50 per cent. of the issued shares of that Obligor (excluding any part of that issued shares or capital that carries no right to participate beyond a specified amount in a distribution of either profits or capital).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1.2.13</w:t>
      </w:r>
      <w:r>
        <w:rPr>
          <w:rFonts w:eastAsia="Times New Roman"/>
          <w:color w:val="000000"/>
          <w:sz w:val="20"/>
          <w:szCs w:val="20"/>
        </w:rPr>
        <w:tab/>
      </w:r>
    </w:p>
    <w:p w:rsidR="002B5EDF" w:rsidRDefault="00B802AF">
      <w:pPr>
        <w:widowControl w:val="0"/>
        <w:ind w:hanging="540"/>
        <w:divId w:val="43537134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document</w:t>
      </w:r>
      <w:r>
        <w:rPr>
          <w:rFonts w:eastAsia="Times New Roman"/>
          <w:color w:val="000000"/>
          <w:sz w:val="20"/>
          <w:szCs w:val="20"/>
        </w:rPr>
        <w:t>" includes a deed and also a letter, fax, email or telex;</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1.2.14</w:t>
      </w:r>
      <w:r>
        <w:rPr>
          <w:rFonts w:eastAsia="Times New Roman"/>
          <w:color w:val="000000"/>
          <w:sz w:val="20"/>
          <w:szCs w:val="20"/>
        </w:rPr>
        <w:tab/>
      </w:r>
    </w:p>
    <w:p w:rsidR="002B5EDF" w:rsidRDefault="00B802AF">
      <w:pPr>
        <w:widowControl w:val="0"/>
        <w:ind w:hanging="540"/>
        <w:divId w:val="47999990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expense</w:t>
      </w:r>
      <w:r>
        <w:rPr>
          <w:rFonts w:eastAsia="Times New Roman"/>
          <w:color w:val="000000"/>
          <w:sz w:val="20"/>
          <w:szCs w:val="20"/>
        </w:rPr>
        <w:t>" means any kind of cost, charge or expense (including all legal costs, charges and expenses) and any applicable Tax including VAT;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1.2.15</w:t>
      </w:r>
      <w:r>
        <w:rPr>
          <w:rFonts w:eastAsia="Times New Roman"/>
          <w:color w:val="000000"/>
          <w:sz w:val="20"/>
          <w:szCs w:val="20"/>
        </w:rPr>
        <w:tab/>
      </w:r>
    </w:p>
    <w:p w:rsidR="002B5EDF" w:rsidRDefault="00B802AF">
      <w:pPr>
        <w:widowControl w:val="0"/>
        <w:ind w:hanging="540"/>
        <w:divId w:val="209243397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law</w:t>
      </w:r>
      <w:r>
        <w:rPr>
          <w:rFonts w:eastAsia="Times New Roman"/>
          <w:color w:val="000000"/>
          <w:sz w:val="20"/>
          <w:szCs w:val="20"/>
        </w:rPr>
        <w:t>" includes any order or decree, any form of delegated legislation, any treaty or international convention and any regulation or resolution of the Council of the European Union, the European Commission, the United Nations or its Security Council;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1.2.16</w:t>
      </w:r>
      <w:r>
        <w:rPr>
          <w:rFonts w:eastAsia="Times New Roman"/>
          <w:color w:val="000000"/>
          <w:sz w:val="20"/>
          <w:szCs w:val="20"/>
        </w:rPr>
        <w:tab/>
      </w:r>
    </w:p>
    <w:p w:rsidR="002B5EDF" w:rsidRDefault="00B802AF">
      <w:pPr>
        <w:widowControl w:val="0"/>
        <w:ind w:hanging="540"/>
        <w:divId w:val="66007913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proceedings</w:t>
      </w:r>
      <w:r>
        <w:rPr>
          <w:rFonts w:eastAsia="Times New Roman"/>
          <w:color w:val="000000"/>
          <w:sz w:val="20"/>
          <w:szCs w:val="20"/>
        </w:rPr>
        <w:t>" means, in relation to any enforcement provision of a Finance Document, proceedings of any kind, including an application for a provisional or protective measure.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1.3</w:t>
      </w:r>
      <w:r>
        <w:rPr>
          <w:rFonts w:eastAsia="Times New Roman"/>
          <w:color w:val="000000"/>
          <w:sz w:val="20"/>
          <w:szCs w:val="20"/>
        </w:rPr>
        <w:tab/>
      </w:r>
    </w:p>
    <w:p w:rsidR="002B5EDF" w:rsidRDefault="00B802AF">
      <w:pPr>
        <w:widowControl w:val="0"/>
        <w:ind w:hanging="540"/>
        <w:divId w:val="1980761735"/>
        <w:rPr>
          <w:rFonts w:eastAsia="Times New Roman"/>
          <w:color w:val="000000"/>
          <w:sz w:val="20"/>
          <w:szCs w:val="20"/>
        </w:rPr>
      </w:pPr>
      <w:r>
        <w:rPr>
          <w:rFonts w:eastAsia="Times New Roman"/>
          <w:b/>
          <w:bCs/>
          <w:color w:val="000000"/>
          <w:sz w:val="20"/>
          <w:szCs w:val="20"/>
        </w:rPr>
        <w:t>Headings</w:t>
      </w:r>
      <w:r>
        <w:rPr>
          <w:rFonts w:eastAsia="Times New Roman"/>
          <w:color w:val="000000"/>
          <w:sz w:val="20"/>
          <w:szCs w:val="20"/>
        </w:rPr>
        <w:t>   Section, Clause and Schedule headings are for ease of reference only.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1.4</w:t>
      </w:r>
      <w:r>
        <w:rPr>
          <w:rFonts w:eastAsia="Times New Roman"/>
          <w:color w:val="000000"/>
          <w:sz w:val="20"/>
          <w:szCs w:val="20"/>
        </w:rPr>
        <w:tab/>
      </w:r>
    </w:p>
    <w:p w:rsidR="002B5EDF" w:rsidRDefault="00B802AF">
      <w:pPr>
        <w:widowControl w:val="0"/>
        <w:ind w:hanging="540"/>
        <w:divId w:val="338118480"/>
        <w:rPr>
          <w:rFonts w:eastAsia="Times New Roman"/>
          <w:color w:val="000000"/>
          <w:sz w:val="20"/>
          <w:szCs w:val="20"/>
        </w:rPr>
      </w:pPr>
      <w:r>
        <w:rPr>
          <w:rFonts w:eastAsia="Times New Roman"/>
          <w:b/>
          <w:bCs/>
          <w:color w:val="000000"/>
          <w:sz w:val="20"/>
          <w:szCs w:val="20"/>
        </w:rPr>
        <w:t>Defined terms</w:t>
      </w:r>
      <w:r>
        <w:rPr>
          <w:rFonts w:eastAsia="Times New Roman"/>
          <w:color w:val="000000"/>
          <w:sz w:val="20"/>
          <w:szCs w:val="20"/>
        </w:rPr>
        <w:t>   Unless a contrary indication appears, a term used in any other Finance Document or in any notice given under or in connection with any Finance Document has the same meaning in that Finance Document or notice as in this Agreement.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1.5</w:t>
      </w:r>
      <w:r>
        <w:rPr>
          <w:rFonts w:eastAsia="Times New Roman"/>
          <w:color w:val="000000"/>
          <w:sz w:val="20"/>
          <w:szCs w:val="20"/>
        </w:rPr>
        <w:tab/>
      </w:r>
    </w:p>
    <w:p w:rsidR="002B5EDF" w:rsidRDefault="00B802AF">
      <w:pPr>
        <w:widowControl w:val="0"/>
        <w:ind w:hanging="540"/>
        <w:divId w:val="1752388433"/>
        <w:rPr>
          <w:rFonts w:eastAsia="Times New Roman"/>
          <w:color w:val="000000"/>
          <w:sz w:val="20"/>
          <w:szCs w:val="20"/>
        </w:rPr>
      </w:pPr>
      <w:r>
        <w:rPr>
          <w:rFonts w:eastAsia="Times New Roman"/>
          <w:b/>
          <w:bCs/>
          <w:color w:val="000000"/>
          <w:sz w:val="20"/>
          <w:szCs w:val="20"/>
        </w:rPr>
        <w:t>Default</w:t>
      </w:r>
      <w:r>
        <w:rPr>
          <w:rFonts w:eastAsia="Times New Roman"/>
          <w:color w:val="000000"/>
          <w:sz w:val="20"/>
          <w:szCs w:val="20"/>
        </w:rPr>
        <w:t>   A Default (other than an Event of Default) is "continuing" if it has not been remedied or waived and an Event of Default is "continuing" if it has not been waived.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1.6</w:t>
      </w:r>
      <w:r>
        <w:rPr>
          <w:rFonts w:eastAsia="Times New Roman"/>
          <w:color w:val="000000"/>
          <w:sz w:val="20"/>
          <w:szCs w:val="20"/>
        </w:rPr>
        <w:tab/>
      </w:r>
    </w:p>
    <w:p w:rsidR="002B5EDF" w:rsidRDefault="00B802AF">
      <w:pPr>
        <w:widowControl w:val="0"/>
        <w:ind w:hanging="540"/>
        <w:divId w:val="507717053"/>
        <w:rPr>
          <w:rFonts w:eastAsia="Times New Roman"/>
          <w:color w:val="000000"/>
          <w:sz w:val="20"/>
          <w:szCs w:val="20"/>
        </w:rPr>
      </w:pPr>
      <w:r>
        <w:rPr>
          <w:rFonts w:eastAsia="Times New Roman"/>
          <w:b/>
          <w:bCs/>
          <w:color w:val="000000"/>
          <w:sz w:val="20"/>
          <w:szCs w:val="20"/>
        </w:rPr>
        <w:t>Currency symbols and definitions</w:t>
      </w:r>
      <w:r>
        <w:rPr>
          <w:rFonts w:eastAsia="Times New Roman"/>
          <w:color w:val="000000"/>
          <w:sz w:val="20"/>
          <w:szCs w:val="20"/>
        </w:rPr>
        <w:t xml:space="preserve"> "</w:t>
      </w:r>
      <w:r>
        <w:rPr>
          <w:rFonts w:eastAsia="Times New Roman"/>
          <w:b/>
          <w:bCs/>
          <w:color w:val="000000"/>
          <w:sz w:val="20"/>
          <w:szCs w:val="20"/>
        </w:rPr>
        <w:t>$</w:t>
      </w:r>
      <w:r>
        <w:rPr>
          <w:rFonts w:eastAsia="Times New Roman"/>
          <w:color w:val="000000"/>
          <w:sz w:val="20"/>
          <w:szCs w:val="20"/>
        </w:rPr>
        <w:t>", "</w:t>
      </w:r>
      <w:r>
        <w:rPr>
          <w:rFonts w:eastAsia="Times New Roman"/>
          <w:b/>
          <w:bCs/>
          <w:color w:val="000000"/>
          <w:sz w:val="20"/>
          <w:szCs w:val="20"/>
        </w:rPr>
        <w:t>USD</w:t>
      </w:r>
      <w:r>
        <w:rPr>
          <w:rFonts w:eastAsia="Times New Roman"/>
          <w:color w:val="000000"/>
          <w:sz w:val="20"/>
          <w:szCs w:val="20"/>
        </w:rPr>
        <w:t>"</w:t>
      </w:r>
      <w:r>
        <w:rPr>
          <w:rFonts w:eastAsia="Times New Roman"/>
          <w:b/>
          <w:bCs/>
          <w:color w:val="000000"/>
          <w:sz w:val="20"/>
          <w:szCs w:val="20"/>
        </w:rPr>
        <w:t> </w:t>
      </w:r>
      <w:r>
        <w:rPr>
          <w:rFonts w:eastAsia="Times New Roman"/>
          <w:color w:val="000000"/>
          <w:sz w:val="20"/>
          <w:szCs w:val="20"/>
        </w:rPr>
        <w:t>and "</w:t>
      </w:r>
      <w:r>
        <w:rPr>
          <w:rFonts w:eastAsia="Times New Roman"/>
          <w:b/>
          <w:bCs/>
          <w:color w:val="000000"/>
          <w:sz w:val="20"/>
          <w:szCs w:val="20"/>
        </w:rPr>
        <w:t>dollars</w:t>
      </w:r>
      <w:r>
        <w:rPr>
          <w:rFonts w:eastAsia="Times New Roman"/>
          <w:color w:val="000000"/>
          <w:sz w:val="20"/>
          <w:szCs w:val="20"/>
        </w:rPr>
        <w:t>" denote the lawful currency of the United States of America.</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w:t>
      </w:r>
      <w:r>
        <w:rPr>
          <w:rFonts w:eastAsia="Times New Roman"/>
          <w:color w:val="000000"/>
          <w:sz w:val="20"/>
          <w:szCs w:val="20"/>
        </w:rPr>
        <w:tab/>
      </w:r>
    </w:p>
    <w:p w:rsidR="002B5EDF" w:rsidRDefault="00B802AF">
      <w:pPr>
        <w:widowControl w:val="0"/>
        <w:ind w:hanging="540"/>
        <w:divId w:val="1149980539"/>
        <w:rPr>
          <w:rFonts w:eastAsia="Times New Roman"/>
          <w:b/>
          <w:bCs/>
          <w:color w:val="000000"/>
          <w:sz w:val="20"/>
          <w:szCs w:val="20"/>
        </w:rPr>
      </w:pPr>
      <w:r>
        <w:rPr>
          <w:rFonts w:eastAsia="Times New Roman"/>
          <w:b/>
          <w:bCs/>
          <w:color w:val="000000"/>
          <w:sz w:val="20"/>
          <w:szCs w:val="20"/>
        </w:rPr>
        <w:t>Third party rights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1.7.1</w:t>
      </w:r>
      <w:r>
        <w:rPr>
          <w:rFonts w:eastAsia="Times New Roman"/>
          <w:color w:val="000000"/>
          <w:sz w:val="20"/>
          <w:szCs w:val="20"/>
        </w:rPr>
        <w:tab/>
      </w:r>
    </w:p>
    <w:p w:rsidR="002B5EDF" w:rsidRDefault="00B802AF">
      <w:pPr>
        <w:widowControl w:val="0"/>
        <w:ind w:hanging="540"/>
        <w:divId w:val="1524174108"/>
        <w:rPr>
          <w:rFonts w:eastAsia="Times New Roman"/>
          <w:color w:val="000000"/>
          <w:sz w:val="20"/>
          <w:szCs w:val="20"/>
        </w:rPr>
      </w:pPr>
      <w:r>
        <w:rPr>
          <w:rFonts w:eastAsia="Times New Roman"/>
          <w:color w:val="000000"/>
          <w:sz w:val="20"/>
          <w:szCs w:val="20"/>
        </w:rPr>
        <w:t>Unless expressly provided to the contrary in a Finance Document a person who is not a Party has no right under the Contracts (Rights of Third Parties) Act 1999 (the "</w:t>
      </w:r>
      <w:r>
        <w:rPr>
          <w:rFonts w:eastAsia="Times New Roman"/>
          <w:b/>
          <w:bCs/>
          <w:color w:val="000000"/>
          <w:sz w:val="20"/>
          <w:szCs w:val="20"/>
        </w:rPr>
        <w:t>Third Parties Act</w:t>
      </w:r>
      <w:r>
        <w:rPr>
          <w:rFonts w:eastAsia="Times New Roman"/>
          <w:color w:val="000000"/>
          <w:sz w:val="20"/>
          <w:szCs w:val="20"/>
        </w:rPr>
        <w:t>") to enforce or to enjoy the benefit of any term of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1.7.2</w:t>
      </w:r>
      <w:r>
        <w:rPr>
          <w:rFonts w:eastAsia="Times New Roman"/>
          <w:color w:val="000000"/>
          <w:sz w:val="20"/>
          <w:szCs w:val="20"/>
        </w:rPr>
        <w:tab/>
      </w:r>
    </w:p>
    <w:p w:rsidR="002B5EDF" w:rsidRDefault="00B802AF">
      <w:pPr>
        <w:widowControl w:val="0"/>
        <w:ind w:hanging="540"/>
        <w:divId w:val="1999192768"/>
        <w:rPr>
          <w:rFonts w:eastAsia="Times New Roman"/>
          <w:color w:val="000000"/>
          <w:sz w:val="20"/>
          <w:szCs w:val="20"/>
        </w:rPr>
      </w:pPr>
      <w:r>
        <w:rPr>
          <w:rFonts w:eastAsia="Times New Roman"/>
          <w:color w:val="000000"/>
          <w:sz w:val="20"/>
          <w:szCs w:val="20"/>
        </w:rPr>
        <w:t>Notwithstanding any term of any Finance Document, the consent of any person who is not a Party is not required to rescind or vary this Agreement at any time.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1.7.3</w:t>
      </w:r>
      <w:r>
        <w:rPr>
          <w:rFonts w:eastAsia="Times New Roman"/>
          <w:color w:val="000000"/>
          <w:sz w:val="20"/>
          <w:szCs w:val="20"/>
        </w:rPr>
        <w:tab/>
      </w:r>
    </w:p>
    <w:p w:rsidR="002B5EDF" w:rsidRDefault="00B802AF">
      <w:pPr>
        <w:widowControl w:val="0"/>
        <w:ind w:hanging="540"/>
        <w:divId w:val="2031686033"/>
        <w:rPr>
          <w:rFonts w:eastAsia="Times New Roman"/>
          <w:color w:val="000000"/>
          <w:sz w:val="20"/>
          <w:szCs w:val="20"/>
        </w:rPr>
      </w:pPr>
      <w:r>
        <w:rPr>
          <w:rFonts w:eastAsia="Times New Roman"/>
          <w:color w:val="000000"/>
          <w:sz w:val="20"/>
          <w:szCs w:val="20"/>
        </w:rPr>
        <w:t>Any Receiver or Delegate may, subject to this Clause and the Third Parties Act, rely on any Clause of this Agreement which expressly confers rights on it.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1.8</w:t>
      </w:r>
      <w:r>
        <w:rPr>
          <w:rFonts w:eastAsia="Times New Roman"/>
          <w:color w:val="000000"/>
          <w:sz w:val="20"/>
          <w:szCs w:val="20"/>
        </w:rPr>
        <w:tab/>
      </w:r>
    </w:p>
    <w:p w:rsidR="002B5EDF" w:rsidRDefault="00B802AF">
      <w:pPr>
        <w:widowControl w:val="0"/>
        <w:ind w:hanging="540"/>
        <w:divId w:val="1597204797"/>
        <w:rPr>
          <w:rFonts w:eastAsia="Times New Roman"/>
          <w:color w:val="000000"/>
          <w:sz w:val="20"/>
          <w:szCs w:val="20"/>
        </w:rPr>
      </w:pPr>
      <w:r>
        <w:rPr>
          <w:rFonts w:eastAsia="Times New Roman"/>
          <w:b/>
          <w:bCs/>
          <w:color w:val="000000"/>
          <w:sz w:val="20"/>
          <w:szCs w:val="20"/>
        </w:rPr>
        <w:t>Offer letter</w:t>
      </w:r>
      <w:r>
        <w:rPr>
          <w:rFonts w:eastAsia="Times New Roman"/>
          <w:color w:val="000000"/>
          <w:sz w:val="20"/>
          <w:szCs w:val="20"/>
        </w:rPr>
        <w:t>   This Agreement supersedes the terms and conditions contained in any correspondence relating to the subject matter of this Agreement exchanged between the Lender and the Borrowers or their representatives before the date of this Agreement.</w:t>
      </w:r>
    </w:p>
    <w:p w:rsidR="002B5EDF" w:rsidRDefault="00B802AF">
      <w:pPr>
        <w:widowControl w:val="0"/>
        <w:jc w:val="right"/>
        <w:divId w:val="1529954259"/>
        <w:rPr>
          <w:rFonts w:eastAsia="Times New Roman"/>
          <w:color w:val="000000"/>
          <w:sz w:val="20"/>
          <w:szCs w:val="20"/>
        </w:rPr>
      </w:pPr>
      <w:r>
        <w:rPr>
          <w:rFonts w:eastAsia="Times New Roman"/>
          <w:color w:val="000000"/>
          <w:sz w:val="20"/>
          <w:szCs w:val="20"/>
        </w:rPr>
        <w:t>Page 20</w:t>
      </w:r>
    </w:p>
    <w:p w:rsidR="002B5EDF" w:rsidRDefault="002F482C">
      <w:pPr>
        <w:widowControl w:val="0"/>
        <w:divId w:val="1406688582"/>
      </w:pPr>
      <w:r>
        <w:br w:type="page"/>
      </w:r>
    </w:p>
    <w:p w:rsidR="002B5EDF" w:rsidRDefault="002B5EDF">
      <w:pPr>
        <w:widowControl w:val="0"/>
        <w:divId w:val="1406688582"/>
        <w:rPr>
          <w:rFonts w:eastAsia="Times New Roman"/>
          <w:color w:val="000000"/>
          <w:sz w:val="20"/>
          <w:szCs w:val="20"/>
        </w:rPr>
      </w:pPr>
    </w:p>
    <w:p w:rsidR="002B5EDF" w:rsidRDefault="002B5EDF">
      <w:pPr>
        <w:widowControl w:val="0"/>
        <w:divId w:val="434638620"/>
        <w:rPr>
          <w:rFonts w:eastAsia="Times New Roman"/>
          <w:color w:val="000000"/>
          <w:sz w:val="20"/>
          <w:szCs w:val="20"/>
        </w:rPr>
      </w:pPr>
    </w:p>
    <w:p w:rsidR="002B5EDF" w:rsidRDefault="002B5EDF">
      <w:pPr>
        <w:widowControl w:val="0"/>
        <w:divId w:val="576017374"/>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1.9</w:t>
      </w:r>
      <w:r>
        <w:rPr>
          <w:rFonts w:eastAsia="Times New Roman"/>
          <w:color w:val="000000"/>
          <w:sz w:val="20"/>
          <w:szCs w:val="20"/>
        </w:rPr>
        <w:tab/>
      </w:r>
    </w:p>
    <w:p w:rsidR="002B5EDF" w:rsidRDefault="00B802AF">
      <w:pPr>
        <w:widowControl w:val="0"/>
        <w:ind w:hanging="540"/>
        <w:divId w:val="210307452"/>
        <w:rPr>
          <w:rFonts w:eastAsia="Times New Roman"/>
          <w:b/>
          <w:bCs/>
          <w:color w:val="000000"/>
          <w:sz w:val="20"/>
          <w:szCs w:val="20"/>
        </w:rPr>
      </w:pPr>
      <w:r>
        <w:rPr>
          <w:rFonts w:eastAsia="Times New Roman"/>
          <w:b/>
          <w:bCs/>
          <w:color w:val="000000"/>
          <w:sz w:val="20"/>
          <w:szCs w:val="20"/>
        </w:rPr>
        <w:t>Contractual recognition of bail-in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w:t>
      </w:r>
      <w:r>
        <w:rPr>
          <w:rFonts w:eastAsia="Times New Roman"/>
          <w:color w:val="000000"/>
          <w:sz w:val="20"/>
          <w:szCs w:val="20"/>
        </w:rPr>
        <w:tab/>
      </w:r>
    </w:p>
    <w:p w:rsidR="002B5EDF" w:rsidRDefault="00B802AF">
      <w:pPr>
        <w:widowControl w:val="0"/>
        <w:ind w:hanging="540"/>
        <w:divId w:val="2048412357"/>
        <w:rPr>
          <w:rFonts w:eastAsia="Times New Roman"/>
          <w:color w:val="000000"/>
          <w:sz w:val="20"/>
          <w:szCs w:val="20"/>
        </w:rPr>
      </w:pPr>
      <w:r>
        <w:rPr>
          <w:rFonts w:eastAsia="Times New Roman"/>
          <w:color w:val="000000"/>
          <w:sz w:val="20"/>
          <w:szCs w:val="20"/>
        </w:rPr>
        <w:t>In this Clause 1.9:</w:t>
      </w:r>
    </w:p>
    <w:p w:rsidR="002B5EDF" w:rsidRDefault="00B802AF">
      <w:pPr>
        <w:widowControl w:val="0"/>
        <w:jc w:val="both"/>
        <w:divId w:val="59443970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Article 55 BRRD</w:t>
      </w:r>
      <w:r>
        <w:rPr>
          <w:rFonts w:eastAsia="Times New Roman"/>
          <w:color w:val="000000"/>
          <w:sz w:val="20"/>
          <w:szCs w:val="20"/>
        </w:rPr>
        <w:t>" means Article 55 of Directive 2014/59/EU establishing a framework for the recovery and resolution of credit institutions and investment firms.</w:t>
      </w:r>
    </w:p>
    <w:p w:rsidR="002B5EDF" w:rsidRDefault="00B802AF">
      <w:pPr>
        <w:widowControl w:val="0"/>
        <w:jc w:val="both"/>
        <w:divId w:val="61540852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Bail-In Action</w:t>
      </w:r>
      <w:r>
        <w:rPr>
          <w:rFonts w:eastAsia="Times New Roman"/>
          <w:color w:val="000000"/>
          <w:sz w:val="20"/>
          <w:szCs w:val="20"/>
        </w:rPr>
        <w:t>" means the exercise of any Write-down and Conversion Powers.</w:t>
      </w:r>
    </w:p>
    <w:p w:rsidR="002B5EDF" w:rsidRDefault="00B802AF">
      <w:pPr>
        <w:widowControl w:val="0"/>
        <w:jc w:val="both"/>
        <w:divId w:val="183287283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Bail-In Legislation</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509908"/>
        <w:rPr>
          <w:rFonts w:eastAsia="Times New Roman"/>
          <w:color w:val="000000"/>
          <w:sz w:val="20"/>
          <w:szCs w:val="20"/>
        </w:rPr>
      </w:pPr>
      <w:r>
        <w:rPr>
          <w:rFonts w:eastAsia="Times New Roman"/>
          <w:color w:val="000000"/>
          <w:sz w:val="20"/>
          <w:szCs w:val="20"/>
        </w:rPr>
        <w:t>in relation to an EEA Member Country which has implemented, or which at any time implements, Article 55 BRRD, the relevant implementing law or regulation as described in the EU Bail-In Legislation Schedule from time to time;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133522556"/>
        <w:rPr>
          <w:rFonts w:eastAsia="Times New Roman"/>
          <w:color w:val="000000"/>
          <w:sz w:val="20"/>
          <w:szCs w:val="20"/>
        </w:rPr>
      </w:pPr>
      <w:r>
        <w:rPr>
          <w:rFonts w:eastAsia="Times New Roman"/>
          <w:color w:val="000000"/>
          <w:sz w:val="20"/>
          <w:szCs w:val="20"/>
        </w:rPr>
        <w:t>in relation to any state other than such an EEA Member Country or (to the extent that the United Kingdom is not such an EEA Member Country) the United Kingdom, any analogous law or regulation from time to time which requires contractual recognition of any Write-down and Conversion Powers contained in that law or regulation.</w:t>
      </w:r>
    </w:p>
    <w:p w:rsidR="002B5EDF" w:rsidRDefault="00B802AF">
      <w:pPr>
        <w:widowControl w:val="0"/>
        <w:jc w:val="both"/>
        <w:divId w:val="32155052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EEA Member Country</w:t>
      </w:r>
      <w:r>
        <w:rPr>
          <w:rFonts w:eastAsia="Times New Roman"/>
          <w:color w:val="000000"/>
          <w:sz w:val="20"/>
          <w:szCs w:val="20"/>
        </w:rPr>
        <w:t>" means any member state of the European Union, Iceland, Liechtenstein and Norway.</w:t>
      </w:r>
    </w:p>
    <w:p w:rsidR="002B5EDF" w:rsidRDefault="00B802AF">
      <w:pPr>
        <w:widowControl w:val="0"/>
        <w:jc w:val="both"/>
        <w:divId w:val="177296688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EU Bail-In Legislation Schedule</w:t>
      </w:r>
      <w:r>
        <w:rPr>
          <w:rFonts w:eastAsia="Times New Roman"/>
          <w:color w:val="000000"/>
          <w:sz w:val="20"/>
          <w:szCs w:val="20"/>
        </w:rPr>
        <w:t>" means the document described as such and published by the Loan Market Association (or any successor person) from time to time.</w:t>
      </w:r>
    </w:p>
    <w:p w:rsidR="002B5EDF" w:rsidRDefault="00B802AF">
      <w:pPr>
        <w:widowControl w:val="0"/>
        <w:jc w:val="both"/>
        <w:divId w:val="98547424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Resolution Authority</w:t>
      </w:r>
      <w:r>
        <w:rPr>
          <w:rFonts w:eastAsia="Times New Roman"/>
          <w:color w:val="000000"/>
          <w:sz w:val="20"/>
          <w:szCs w:val="20"/>
        </w:rPr>
        <w:t>" means any body which has authority to exercise any Write-down and Conversion Powers.</w:t>
      </w:r>
    </w:p>
    <w:p w:rsidR="002B5EDF" w:rsidRDefault="00B802AF">
      <w:pPr>
        <w:widowControl w:val="0"/>
        <w:jc w:val="both"/>
        <w:divId w:val="117519361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UK Bail-In Legislation</w:t>
      </w:r>
      <w:r>
        <w:rPr>
          <w:rFonts w:eastAsia="Times New Roman"/>
          <w:color w:val="000000"/>
          <w:sz w:val="20"/>
          <w:szCs w:val="20"/>
        </w:rPr>
        <w:t>" means (to the extent that the United Kingdom is not an EEA Member Country which has implemented, or implements, Article 55 BRRD) Part I of the United Kingdom Banking Act 2009 and any other law or regulation applicable in the United Kingdom relating to the resolution of unsound or failing banks, investment firms or other financial institutions or their affiliates (otherwise than through liquidation, administration or other insolvency proceedings).</w:t>
      </w:r>
    </w:p>
    <w:p w:rsidR="002B5EDF" w:rsidRDefault="00B802AF">
      <w:pPr>
        <w:widowControl w:val="0"/>
        <w:jc w:val="both"/>
        <w:divId w:val="19523934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Write-down and Conversion Powers</w:t>
      </w:r>
      <w:r>
        <w:rPr>
          <w:rFonts w:eastAsia="Times New Roman"/>
          <w:color w:val="000000"/>
          <w:sz w:val="20"/>
          <w:szCs w:val="20"/>
        </w:rPr>
        <w:t>" means:</w:t>
      </w:r>
    </w:p>
    <w:p w:rsidR="002B5EDF" w:rsidRDefault="00B802AF">
      <w:pPr>
        <w:widowControl w:val="0"/>
        <w:jc w:val="both"/>
        <w:divId w:val="1513375920"/>
        <w:rPr>
          <w:rFonts w:eastAsia="Times New Roman"/>
          <w:color w:val="000000"/>
          <w:sz w:val="20"/>
          <w:szCs w:val="20"/>
        </w:rPr>
      </w:pPr>
      <w:r>
        <w:rPr>
          <w:rFonts w:eastAsia="Times New Roman"/>
          <w:color w:val="000000"/>
          <w:sz w:val="20"/>
          <w:szCs w:val="20"/>
        </w:rPr>
        <w:t>(a)</w:t>
      </w:r>
      <w:r>
        <w:rPr>
          <w:rFonts w:eastAsia="Times New Roman"/>
          <w:color w:val="000000"/>
          <w:sz w:val="2"/>
          <w:szCs w:val="2"/>
        </w:rPr>
        <w:t> </w:t>
      </w:r>
      <w:r>
        <w:rPr>
          <w:rFonts w:eastAsia="Times New Roman"/>
          <w:color w:val="000000"/>
          <w:sz w:val="20"/>
          <w:szCs w:val="20"/>
        </w:rPr>
        <w:t>in relation to any Bail-In Legislation described in the EU Bail-In Legislation Schedule from time to time, the powers described as such in relation to that Bail-In Legislation in the EU Bail-In Legislation Schedule; and</w:t>
      </w:r>
    </w:p>
    <w:p w:rsidR="002B5EDF" w:rsidRDefault="00B802AF">
      <w:pPr>
        <w:widowControl w:val="0"/>
        <w:jc w:val="both"/>
        <w:divId w:val="813566947"/>
        <w:rPr>
          <w:rFonts w:eastAsia="Times New Roman"/>
          <w:color w:val="000000"/>
          <w:sz w:val="20"/>
          <w:szCs w:val="20"/>
        </w:rPr>
      </w:pPr>
      <w:r>
        <w:rPr>
          <w:rFonts w:eastAsia="Times New Roman"/>
          <w:color w:val="000000"/>
          <w:sz w:val="20"/>
          <w:szCs w:val="20"/>
        </w:rPr>
        <w:t>(b)</w:t>
      </w:r>
      <w:r>
        <w:rPr>
          <w:rFonts w:eastAsia="Times New Roman"/>
          <w:color w:val="000000"/>
          <w:sz w:val="2"/>
          <w:szCs w:val="2"/>
        </w:rPr>
        <w:t> </w:t>
      </w:r>
      <w:r>
        <w:rPr>
          <w:rFonts w:eastAsia="Times New Roman"/>
          <w:color w:val="000000"/>
          <w:sz w:val="20"/>
          <w:szCs w:val="20"/>
        </w:rPr>
        <w:t>in relation to any other applicable Bail-In Legislation: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238174648"/>
        <w:rPr>
          <w:rFonts w:eastAsia="Times New Roman"/>
          <w:color w:val="000000"/>
          <w:sz w:val="20"/>
          <w:szCs w:val="20"/>
        </w:rPr>
      </w:pPr>
      <w:r>
        <w:rPr>
          <w:rFonts w:eastAsia="Times New Roman"/>
          <w:color w:val="000000"/>
          <w:sz w:val="20"/>
          <w:szCs w:val="20"/>
        </w:rPr>
        <w:t>any powers under that Bail-In Legislation to cancel, transfer or dilute shares issued by a person that is a bank or investment firm or other financial institution or affiliate of a</w:t>
      </w:r>
    </w:p>
    <w:p w:rsidR="002B5EDF" w:rsidRDefault="00B802AF">
      <w:pPr>
        <w:widowControl w:val="0"/>
        <w:jc w:val="right"/>
        <w:divId w:val="82457597"/>
        <w:rPr>
          <w:rFonts w:eastAsia="Times New Roman"/>
          <w:color w:val="000000"/>
          <w:sz w:val="20"/>
          <w:szCs w:val="20"/>
        </w:rPr>
      </w:pPr>
      <w:r>
        <w:rPr>
          <w:rFonts w:eastAsia="Times New Roman"/>
          <w:color w:val="000000"/>
          <w:sz w:val="20"/>
          <w:szCs w:val="20"/>
        </w:rPr>
        <w:t>Page 21</w:t>
      </w:r>
    </w:p>
    <w:p w:rsidR="002B5EDF" w:rsidRDefault="002F482C">
      <w:pPr>
        <w:widowControl w:val="0"/>
        <w:divId w:val="447312564"/>
      </w:pPr>
      <w:r>
        <w:lastRenderedPageBreak/>
        <w:br w:type="page"/>
      </w:r>
    </w:p>
    <w:p w:rsidR="002B5EDF" w:rsidRDefault="002B5EDF">
      <w:pPr>
        <w:widowControl w:val="0"/>
        <w:divId w:val="447312564"/>
        <w:rPr>
          <w:rFonts w:eastAsia="Times New Roman"/>
          <w:color w:val="000000"/>
          <w:sz w:val="20"/>
          <w:szCs w:val="20"/>
        </w:rPr>
      </w:pPr>
    </w:p>
    <w:p w:rsidR="002B5EDF" w:rsidRDefault="00B802AF">
      <w:pPr>
        <w:widowControl w:val="0"/>
        <w:jc w:val="both"/>
        <w:divId w:val="105395469"/>
        <w:rPr>
          <w:rFonts w:eastAsia="Times New Roman"/>
          <w:color w:val="000000"/>
          <w:sz w:val="20"/>
          <w:szCs w:val="20"/>
        </w:rPr>
      </w:pPr>
      <w:r>
        <w:rPr>
          <w:rFonts w:eastAsia="Times New Roman"/>
          <w:color w:val="000000"/>
          <w:sz w:val="20"/>
          <w:szCs w:val="20"/>
        </w:rPr>
        <w:t>bank, investment firm or other financial institution, to cancel, reduce, modify or change the form of a liability of such a person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505244816"/>
        <w:rPr>
          <w:rFonts w:eastAsia="Times New Roman"/>
          <w:color w:val="000000"/>
          <w:sz w:val="20"/>
          <w:szCs w:val="20"/>
        </w:rPr>
      </w:pPr>
      <w:r>
        <w:rPr>
          <w:rFonts w:eastAsia="Times New Roman"/>
          <w:color w:val="000000"/>
          <w:sz w:val="20"/>
          <w:szCs w:val="20"/>
        </w:rPr>
        <w:t>any similar or analogous powers under that Bail-In Legislation;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2009746449"/>
        <w:rPr>
          <w:rFonts w:eastAsia="Times New Roman"/>
          <w:color w:val="000000"/>
          <w:sz w:val="20"/>
          <w:szCs w:val="20"/>
        </w:rPr>
      </w:pPr>
      <w:r>
        <w:rPr>
          <w:rFonts w:eastAsia="Times New Roman"/>
          <w:color w:val="000000"/>
          <w:sz w:val="20"/>
          <w:szCs w:val="20"/>
        </w:rPr>
        <w:t>in relation to any UK Bail-In Legislation: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810514241"/>
        <w:rPr>
          <w:rFonts w:eastAsia="Times New Roman"/>
          <w:color w:val="000000"/>
          <w:sz w:val="20"/>
          <w:szCs w:val="20"/>
        </w:rPr>
      </w:pPr>
      <w:r>
        <w:rPr>
          <w:rFonts w:eastAsia="Times New Roman"/>
          <w:color w:val="000000"/>
          <w:sz w:val="20"/>
          <w:szCs w:val="20"/>
        </w:rPr>
        <w:t>any powers under that UK Bail-In Legislation to cancel, transfer or dilute shares issued by a person that is a bank or investment firm or other financial institution or affiliate of a bank, investment firm or other financial institution, to cancel, reduce, modify or change the form of a liability of such a person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UK Bail-In Legislation that are related to or ancillary to any of those powers;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329747133"/>
        <w:rPr>
          <w:rFonts w:eastAsia="Times New Roman"/>
          <w:color w:val="000000"/>
          <w:sz w:val="20"/>
          <w:szCs w:val="20"/>
        </w:rPr>
      </w:pPr>
      <w:r>
        <w:rPr>
          <w:rFonts w:eastAsia="Times New Roman"/>
          <w:color w:val="000000"/>
          <w:sz w:val="20"/>
          <w:szCs w:val="20"/>
        </w:rPr>
        <w:t>any similar or analogous powers under that UK Bail-In Legislation.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1.9.2</w:t>
      </w:r>
      <w:r>
        <w:rPr>
          <w:rFonts w:eastAsia="Times New Roman"/>
          <w:color w:val="000000"/>
          <w:sz w:val="20"/>
          <w:szCs w:val="20"/>
        </w:rPr>
        <w:tab/>
      </w:r>
    </w:p>
    <w:p w:rsidR="002B5EDF" w:rsidRDefault="00B802AF">
      <w:pPr>
        <w:widowControl w:val="0"/>
        <w:ind w:hanging="540"/>
        <w:divId w:val="786584697"/>
        <w:rPr>
          <w:rFonts w:eastAsia="Times New Roman"/>
          <w:color w:val="000000"/>
          <w:sz w:val="20"/>
          <w:szCs w:val="20"/>
        </w:rPr>
      </w:pPr>
      <w:r>
        <w:rPr>
          <w:rFonts w:eastAsia="Times New Roman"/>
          <w:color w:val="000000"/>
          <w:sz w:val="20"/>
          <w:szCs w:val="20"/>
        </w:rPr>
        <w:t>Notwithstanding any other term of any Finance Document or any other agreement, arrangement or understanding between the Parties, each Party acknowledges and accepts that any liability of any Party to any other Party under or in connection with the Finance Documents may be subject to Bail-In Action by the relevant Resolution Authority and acknowledges and accepts to be bound by the effect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58002163"/>
        <w:rPr>
          <w:rFonts w:eastAsia="Times New Roman"/>
          <w:color w:val="000000"/>
          <w:sz w:val="20"/>
          <w:szCs w:val="20"/>
        </w:rPr>
      </w:pPr>
      <w:r>
        <w:rPr>
          <w:rFonts w:eastAsia="Times New Roman"/>
          <w:color w:val="000000"/>
          <w:sz w:val="20"/>
          <w:szCs w:val="20"/>
        </w:rPr>
        <w:t>any Bail-In Action in relation to any such liability, including (without limitation):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302152109"/>
        <w:rPr>
          <w:rFonts w:eastAsia="Times New Roman"/>
          <w:color w:val="000000"/>
          <w:sz w:val="20"/>
          <w:szCs w:val="20"/>
        </w:rPr>
      </w:pPr>
      <w:r>
        <w:rPr>
          <w:rFonts w:eastAsia="Times New Roman"/>
          <w:color w:val="000000"/>
          <w:sz w:val="20"/>
          <w:szCs w:val="20"/>
        </w:rPr>
        <w:t>a reduction, in full or in part, in the principal amount, or outstanding amount due (including any accrued but unpaid interest) in respect of any such liability;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793016467"/>
        <w:rPr>
          <w:rFonts w:eastAsia="Times New Roman"/>
          <w:color w:val="000000"/>
          <w:sz w:val="20"/>
          <w:szCs w:val="20"/>
        </w:rPr>
      </w:pPr>
      <w:r>
        <w:rPr>
          <w:rFonts w:eastAsia="Times New Roman"/>
          <w:color w:val="000000"/>
          <w:sz w:val="20"/>
          <w:szCs w:val="20"/>
        </w:rPr>
        <w:t>a conversion of all, or part of, any such liability into shares or other instruments of ownership that may be issued to, or conferred on, it;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818766536"/>
        <w:rPr>
          <w:rFonts w:eastAsia="Times New Roman"/>
          <w:color w:val="000000"/>
          <w:sz w:val="20"/>
          <w:szCs w:val="20"/>
        </w:rPr>
      </w:pPr>
      <w:r>
        <w:rPr>
          <w:rFonts w:eastAsia="Times New Roman"/>
          <w:color w:val="000000"/>
          <w:sz w:val="20"/>
          <w:szCs w:val="20"/>
        </w:rPr>
        <w:t>a cancellation of any such liability; and</w:t>
      </w:r>
    </w:p>
    <w:p w:rsidR="002B5EDF" w:rsidRDefault="00B802AF">
      <w:pPr>
        <w:widowControl w:val="0"/>
        <w:jc w:val="right"/>
        <w:divId w:val="252015285"/>
        <w:rPr>
          <w:rFonts w:eastAsia="Times New Roman"/>
          <w:color w:val="000000"/>
          <w:sz w:val="20"/>
          <w:szCs w:val="20"/>
        </w:rPr>
      </w:pPr>
      <w:r>
        <w:rPr>
          <w:rFonts w:eastAsia="Times New Roman"/>
          <w:color w:val="000000"/>
          <w:sz w:val="20"/>
          <w:szCs w:val="20"/>
        </w:rPr>
        <w:t>Page 22</w:t>
      </w:r>
    </w:p>
    <w:p w:rsidR="002B5EDF" w:rsidRDefault="002F482C">
      <w:pPr>
        <w:widowControl w:val="0"/>
        <w:divId w:val="62876670"/>
      </w:pPr>
      <w:r>
        <w:br w:type="page"/>
      </w:r>
    </w:p>
    <w:p w:rsidR="002B5EDF" w:rsidRDefault="002B5EDF">
      <w:pPr>
        <w:widowControl w:val="0"/>
        <w:divId w:val="62876670"/>
        <w:rPr>
          <w:rFonts w:eastAsia="Times New Roman"/>
          <w:color w:val="000000"/>
          <w:sz w:val="20"/>
          <w:szCs w:val="20"/>
        </w:rPr>
      </w:pPr>
    </w:p>
    <w:p w:rsidR="002B5EDF" w:rsidRDefault="002B5EDF">
      <w:pPr>
        <w:widowControl w:val="0"/>
        <w:divId w:val="816531120"/>
        <w:rPr>
          <w:rFonts w:eastAsia="Times New Roman"/>
          <w:color w:val="000000"/>
          <w:sz w:val="20"/>
          <w:szCs w:val="20"/>
        </w:rPr>
      </w:pPr>
    </w:p>
    <w:p w:rsidR="002B5EDF" w:rsidRDefault="002B5EDF">
      <w:pPr>
        <w:widowControl w:val="0"/>
        <w:divId w:val="1537889721"/>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126582542"/>
        <w:rPr>
          <w:rFonts w:eastAsia="Times New Roman"/>
          <w:color w:val="000000"/>
          <w:sz w:val="20"/>
          <w:szCs w:val="20"/>
        </w:rPr>
      </w:pPr>
      <w:r>
        <w:rPr>
          <w:rFonts w:eastAsia="Times New Roman"/>
          <w:color w:val="000000"/>
          <w:sz w:val="20"/>
          <w:szCs w:val="20"/>
        </w:rPr>
        <w:t>a variation of any term of any Finance Document to the extent necessary to give effect to any Bail-In Action in relation to any such liability.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1.10</w:t>
      </w:r>
      <w:r>
        <w:rPr>
          <w:rFonts w:eastAsia="Times New Roman"/>
          <w:color w:val="000000"/>
          <w:sz w:val="20"/>
          <w:szCs w:val="20"/>
        </w:rPr>
        <w:tab/>
      </w:r>
    </w:p>
    <w:p w:rsidR="002B5EDF" w:rsidRDefault="00B802AF">
      <w:pPr>
        <w:widowControl w:val="0"/>
        <w:ind w:hanging="540"/>
        <w:divId w:val="1343968657"/>
        <w:rPr>
          <w:rFonts w:eastAsia="Times New Roman"/>
          <w:b/>
          <w:bCs/>
          <w:color w:val="000000"/>
          <w:sz w:val="19"/>
          <w:szCs w:val="19"/>
        </w:rPr>
      </w:pPr>
      <w:r>
        <w:rPr>
          <w:rFonts w:eastAsia="Times New Roman"/>
          <w:b/>
          <w:bCs/>
          <w:color w:val="000000"/>
          <w:sz w:val="19"/>
          <w:szCs w:val="19"/>
        </w:rPr>
        <w:t>Sanctions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1.10.1</w:t>
      </w:r>
      <w:r>
        <w:rPr>
          <w:rFonts w:eastAsia="Times New Roman"/>
          <w:color w:val="000000"/>
          <w:sz w:val="20"/>
          <w:szCs w:val="20"/>
        </w:rPr>
        <w:tab/>
      </w:r>
    </w:p>
    <w:p w:rsidR="002B5EDF" w:rsidRDefault="00B802AF">
      <w:pPr>
        <w:widowControl w:val="0"/>
        <w:ind w:hanging="540"/>
        <w:divId w:val="115952378"/>
        <w:rPr>
          <w:rFonts w:eastAsia="Times New Roman"/>
          <w:color w:val="000000"/>
          <w:sz w:val="20"/>
          <w:szCs w:val="20"/>
        </w:rPr>
      </w:pPr>
      <w:r>
        <w:rPr>
          <w:rFonts w:eastAsia="Times New Roman"/>
          <w:color w:val="000000"/>
          <w:sz w:val="20"/>
          <w:szCs w:val="20"/>
        </w:rPr>
        <w:t>In this Clause 1.10:</w:t>
      </w:r>
    </w:p>
    <w:p w:rsidR="002B5EDF" w:rsidRDefault="00B802AF">
      <w:pPr>
        <w:widowControl w:val="0"/>
        <w:jc w:val="both"/>
        <w:divId w:val="89944173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Sanctions Provisions</w:t>
      </w:r>
      <w:r>
        <w:rPr>
          <w:rFonts w:eastAsia="Times New Roman"/>
          <w:color w:val="000000"/>
          <w:sz w:val="20"/>
          <w:szCs w:val="20"/>
        </w:rPr>
        <w:t>" means the representations and warranties given in Clause 19.1.25 (</w:t>
      </w:r>
      <w:r>
        <w:rPr>
          <w:rFonts w:eastAsia="Times New Roman"/>
          <w:i/>
          <w:iCs/>
          <w:color w:val="000000"/>
          <w:sz w:val="20"/>
          <w:szCs w:val="20"/>
        </w:rPr>
        <w:t>Sanctions</w:t>
      </w:r>
      <w:r>
        <w:rPr>
          <w:rFonts w:eastAsia="Times New Roman"/>
          <w:color w:val="000000"/>
          <w:sz w:val="20"/>
          <w:szCs w:val="20"/>
        </w:rPr>
        <w:t>) and the undertakings given in Clause 22.26 (</w:t>
      </w:r>
      <w:r>
        <w:rPr>
          <w:rFonts w:eastAsia="Times New Roman"/>
          <w:i/>
          <w:iCs/>
          <w:color w:val="000000"/>
          <w:sz w:val="20"/>
          <w:szCs w:val="20"/>
        </w:rPr>
        <w:t>Sanctions</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1.10.2</w:t>
      </w:r>
      <w:r>
        <w:rPr>
          <w:rFonts w:eastAsia="Times New Roman"/>
          <w:color w:val="000000"/>
          <w:sz w:val="20"/>
          <w:szCs w:val="20"/>
        </w:rPr>
        <w:tab/>
      </w:r>
    </w:p>
    <w:p w:rsidR="002B5EDF" w:rsidRDefault="00B802AF">
      <w:pPr>
        <w:widowControl w:val="0"/>
        <w:ind w:hanging="540"/>
        <w:divId w:val="973291191"/>
        <w:rPr>
          <w:rFonts w:eastAsia="Times New Roman"/>
          <w:color w:val="000000"/>
          <w:sz w:val="20"/>
          <w:szCs w:val="20"/>
        </w:rPr>
      </w:pPr>
      <w:r>
        <w:rPr>
          <w:rFonts w:eastAsia="Times New Roman"/>
          <w:color w:val="000000"/>
          <w:sz w:val="20"/>
          <w:szCs w:val="20"/>
        </w:rPr>
        <w:t>The Sanctions Provisions shall only be given to the Lender to the extent that the making, the receiving of the benefit of and/or, where applicable, the repetition of these representations and warranties, and the compliance with these undertakings do not result in a violation of or conflict with:</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898592836"/>
        <w:rPr>
          <w:rFonts w:eastAsia="Times New Roman"/>
          <w:color w:val="000000"/>
          <w:sz w:val="20"/>
          <w:szCs w:val="20"/>
        </w:rPr>
      </w:pPr>
      <w:r>
        <w:rPr>
          <w:rFonts w:eastAsia="Times New Roman"/>
          <w:color w:val="000000"/>
          <w:sz w:val="20"/>
          <w:szCs w:val="20"/>
        </w:rPr>
        <w:t>any provision of Council Regulation (EC) 2271/1996 of 22 November 1996 protecting against the effects of the extra-territorial application of legislation adopted by a third country, and actions based thereon or resulting therefrom;</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674307295"/>
        <w:rPr>
          <w:rFonts w:eastAsia="Times New Roman"/>
          <w:color w:val="000000"/>
          <w:sz w:val="20"/>
          <w:szCs w:val="20"/>
        </w:rPr>
      </w:pPr>
      <w:r>
        <w:rPr>
          <w:rFonts w:eastAsia="Times New Roman"/>
          <w:color w:val="000000"/>
          <w:sz w:val="20"/>
          <w:szCs w:val="20"/>
        </w:rPr>
        <w:t>if applicable, section 7 of the German Foreign Trade Regulation (</w:t>
      </w:r>
      <w:r>
        <w:rPr>
          <w:rFonts w:eastAsia="Times New Roman"/>
          <w:i/>
          <w:iCs/>
          <w:color w:val="000000"/>
          <w:sz w:val="20"/>
          <w:szCs w:val="20"/>
        </w:rPr>
        <w:t>Außenwirtschaftsverordnung</w:t>
      </w:r>
      <w:r>
        <w:rPr>
          <w:rFonts w:eastAsia="Times New Roman"/>
          <w:color w:val="000000"/>
          <w:sz w:val="20"/>
          <w:szCs w:val="20"/>
        </w:rPr>
        <w:t>) (in conjunction with section 4 paragraph 1 of No.3 foreign trade law (AWG) (</w:t>
      </w:r>
      <w:r>
        <w:rPr>
          <w:rFonts w:eastAsia="Times New Roman"/>
          <w:i/>
          <w:iCs/>
          <w:color w:val="000000"/>
          <w:sz w:val="20"/>
          <w:szCs w:val="20"/>
        </w:rPr>
        <w:t>Außenwirtschaftsgesetz</w:t>
      </w:r>
      <w:r>
        <w:rPr>
          <w:rFonts w:eastAsia="Times New Roman"/>
          <w:color w:val="000000"/>
          <w:sz w:val="20"/>
          <w:szCs w:val="20"/>
        </w:rPr>
        <w: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790128347"/>
        <w:rPr>
          <w:rFonts w:eastAsia="Times New Roman"/>
          <w:color w:val="000000"/>
          <w:sz w:val="20"/>
          <w:szCs w:val="20"/>
        </w:rPr>
      </w:pPr>
      <w:r>
        <w:rPr>
          <w:rFonts w:eastAsia="Times New Roman"/>
          <w:color w:val="000000"/>
          <w:sz w:val="20"/>
          <w:szCs w:val="20"/>
        </w:rPr>
        <w:t>any similar applicable anti-boycott law or regulation.</w:t>
      </w:r>
    </w:p>
    <w:p w:rsidR="002B5EDF" w:rsidRDefault="00B802AF">
      <w:pPr>
        <w:widowControl w:val="0"/>
        <w:jc w:val="right"/>
        <w:divId w:val="781264224"/>
        <w:rPr>
          <w:rFonts w:eastAsia="Times New Roman"/>
          <w:color w:val="000000"/>
          <w:sz w:val="20"/>
          <w:szCs w:val="20"/>
        </w:rPr>
      </w:pPr>
      <w:r>
        <w:rPr>
          <w:rFonts w:eastAsia="Times New Roman"/>
          <w:color w:val="000000"/>
          <w:sz w:val="20"/>
          <w:szCs w:val="20"/>
        </w:rPr>
        <w:t>Page 23</w:t>
      </w:r>
    </w:p>
    <w:p w:rsidR="002B5EDF" w:rsidRDefault="002F482C">
      <w:pPr>
        <w:widowControl w:val="0"/>
        <w:divId w:val="1527795161"/>
      </w:pPr>
      <w:r>
        <w:br w:type="page"/>
      </w:r>
    </w:p>
    <w:p w:rsidR="002B5EDF" w:rsidRDefault="002B5EDF">
      <w:pPr>
        <w:widowControl w:val="0"/>
        <w:divId w:val="1527795161"/>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150"/>
        <w:gridCol w:w="2210"/>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2</w:t>
            </w:r>
          </w:p>
        </w:tc>
        <w:tc>
          <w:tcPr>
            <w:tcW w:w="6" w:type="dxa"/>
            <w:hideMark/>
          </w:tcPr>
          <w:p w:rsidR="002B5EDF" w:rsidRDefault="00B802AF">
            <w:pPr>
              <w:widowControl w:val="0"/>
              <w:spacing w:after="240"/>
              <w:divId w:val="244580689"/>
              <w:rPr>
                <w:rFonts w:eastAsia="Times New Roman"/>
                <w:b/>
                <w:bCs/>
                <w:color w:val="000000"/>
                <w:sz w:val="20"/>
                <w:szCs w:val="20"/>
              </w:rPr>
            </w:pPr>
            <w:r>
              <w:rPr>
                <w:rFonts w:eastAsia="Times New Roman"/>
                <w:b/>
                <w:bCs/>
                <w:color w:val="000000"/>
                <w:sz w:val="20"/>
                <w:szCs w:val="20"/>
              </w:rPr>
              <w:t>The Loan</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1732850643"/>
        <w:rPr>
          <w:rFonts w:eastAsia="Times New Roman"/>
          <w:b/>
          <w:bCs/>
          <w:color w:val="000000"/>
          <w:sz w:val="20"/>
          <w:szCs w:val="20"/>
        </w:rPr>
      </w:pPr>
      <w:r>
        <w:rPr>
          <w:rFonts w:eastAsia="Times New Roman"/>
          <w:b/>
          <w:bCs/>
          <w:color w:val="000000"/>
          <w:sz w:val="20"/>
          <w:szCs w:val="20"/>
        </w:rPr>
        <w:t>The Loan</w:t>
      </w:r>
    </w:p>
    <w:p w:rsidR="002B5EDF" w:rsidRDefault="00B802AF">
      <w:pPr>
        <w:widowControl w:val="0"/>
        <w:jc w:val="both"/>
        <w:divId w:val="1783381663"/>
        <w:rPr>
          <w:rFonts w:eastAsia="Times New Roman"/>
          <w:color w:val="000000"/>
          <w:sz w:val="20"/>
          <w:szCs w:val="20"/>
        </w:rPr>
      </w:pPr>
      <w:r>
        <w:rPr>
          <w:rFonts w:eastAsia="Times New Roman"/>
          <w:color w:val="000000"/>
          <w:sz w:val="20"/>
          <w:szCs w:val="20"/>
        </w:rPr>
        <w:t>Subject to the terms of this Agreement, the Lender agrees to make available to the Borrowers on a joint and several basis a term loan comprising both Tranches and not exceeding in aggregate the Maximum Loan Amount.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1975939451"/>
        <w:rPr>
          <w:rFonts w:eastAsia="Times New Roman"/>
          <w:b/>
          <w:bCs/>
          <w:color w:val="000000"/>
          <w:sz w:val="20"/>
          <w:szCs w:val="20"/>
        </w:rPr>
      </w:pPr>
      <w:r>
        <w:rPr>
          <w:rFonts w:eastAsia="Times New Roman"/>
          <w:b/>
          <w:bCs/>
          <w:color w:val="000000"/>
          <w:sz w:val="20"/>
          <w:szCs w:val="20"/>
        </w:rPr>
        <w:t>Purpose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3.1</w:t>
      </w:r>
      <w:r>
        <w:rPr>
          <w:rFonts w:eastAsia="Times New Roman"/>
          <w:color w:val="000000"/>
          <w:sz w:val="20"/>
          <w:szCs w:val="20"/>
        </w:rPr>
        <w:tab/>
      </w:r>
    </w:p>
    <w:p w:rsidR="002B5EDF" w:rsidRDefault="00B802AF">
      <w:pPr>
        <w:widowControl w:val="0"/>
        <w:ind w:hanging="540"/>
        <w:divId w:val="1406341272"/>
        <w:rPr>
          <w:rFonts w:eastAsia="Times New Roman"/>
          <w:color w:val="000000"/>
          <w:sz w:val="20"/>
          <w:szCs w:val="20"/>
        </w:rPr>
      </w:pPr>
      <w:r>
        <w:rPr>
          <w:rFonts w:eastAsia="Times New Roman"/>
          <w:b/>
          <w:bCs/>
          <w:color w:val="000000"/>
          <w:sz w:val="20"/>
          <w:szCs w:val="20"/>
        </w:rPr>
        <w:t>Purpose</w:t>
      </w:r>
      <w:r>
        <w:rPr>
          <w:rFonts w:eastAsia="Times New Roman"/>
          <w:color w:val="000000"/>
          <w:sz w:val="20"/>
          <w:szCs w:val="20"/>
        </w:rPr>
        <w:t>   The Borrowers shall apply: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3.1.1</w:t>
      </w:r>
      <w:r>
        <w:rPr>
          <w:rFonts w:eastAsia="Times New Roman"/>
          <w:color w:val="000000"/>
          <w:sz w:val="20"/>
          <w:szCs w:val="20"/>
        </w:rPr>
        <w:tab/>
      </w:r>
    </w:p>
    <w:p w:rsidR="002B5EDF" w:rsidRDefault="00B802AF">
      <w:pPr>
        <w:widowControl w:val="0"/>
        <w:ind w:hanging="540"/>
        <w:divId w:val="1163353177"/>
        <w:rPr>
          <w:rFonts w:eastAsia="Times New Roman"/>
          <w:color w:val="000000"/>
          <w:sz w:val="20"/>
          <w:szCs w:val="20"/>
        </w:rPr>
      </w:pPr>
      <w:r>
        <w:rPr>
          <w:rFonts w:eastAsia="Times New Roman"/>
          <w:color w:val="000000"/>
          <w:sz w:val="20"/>
          <w:szCs w:val="20"/>
        </w:rPr>
        <w:t>Tranche A towards assisting Toka and Rongelap to refinance the Existing Loan;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3.1.2</w:t>
      </w:r>
      <w:r>
        <w:rPr>
          <w:rFonts w:eastAsia="Times New Roman"/>
          <w:color w:val="000000"/>
          <w:sz w:val="20"/>
          <w:szCs w:val="20"/>
        </w:rPr>
        <w:tab/>
      </w:r>
    </w:p>
    <w:p w:rsidR="002B5EDF" w:rsidRDefault="00B802AF">
      <w:pPr>
        <w:widowControl w:val="0"/>
        <w:ind w:hanging="540"/>
        <w:divId w:val="2070032775"/>
        <w:rPr>
          <w:rFonts w:eastAsia="Times New Roman"/>
          <w:color w:val="000000"/>
          <w:sz w:val="20"/>
          <w:szCs w:val="20"/>
        </w:rPr>
      </w:pPr>
      <w:r>
        <w:rPr>
          <w:rFonts w:eastAsia="Times New Roman"/>
          <w:color w:val="000000"/>
          <w:sz w:val="20"/>
          <w:szCs w:val="20"/>
        </w:rPr>
        <w:t>Tranche B towards partial finance of the purchase price of the New Vessel under the MOA.</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3.2</w:t>
      </w:r>
      <w:r>
        <w:rPr>
          <w:rFonts w:eastAsia="Times New Roman"/>
          <w:color w:val="000000"/>
          <w:sz w:val="20"/>
          <w:szCs w:val="20"/>
        </w:rPr>
        <w:tab/>
      </w:r>
    </w:p>
    <w:p w:rsidR="002B5EDF" w:rsidRDefault="00B802AF">
      <w:pPr>
        <w:widowControl w:val="0"/>
        <w:ind w:hanging="540"/>
        <w:divId w:val="1558277033"/>
        <w:rPr>
          <w:rFonts w:eastAsia="Times New Roman"/>
          <w:color w:val="000000"/>
          <w:sz w:val="20"/>
          <w:szCs w:val="20"/>
        </w:rPr>
      </w:pPr>
      <w:r>
        <w:rPr>
          <w:rFonts w:eastAsia="Times New Roman"/>
          <w:b/>
          <w:bCs/>
          <w:color w:val="000000"/>
          <w:sz w:val="20"/>
          <w:szCs w:val="20"/>
        </w:rPr>
        <w:t>Monitoring</w:t>
      </w:r>
      <w:r>
        <w:rPr>
          <w:rFonts w:eastAsia="Times New Roman"/>
          <w:color w:val="000000"/>
          <w:sz w:val="20"/>
          <w:szCs w:val="20"/>
        </w:rPr>
        <w:t>   The Lender shall not be bound to monitor or verify the application of any amount borrowed pursuant to this Agreement.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1351447634"/>
        <w:rPr>
          <w:rFonts w:eastAsia="Times New Roman"/>
          <w:b/>
          <w:bCs/>
          <w:color w:val="000000"/>
          <w:sz w:val="20"/>
          <w:szCs w:val="20"/>
        </w:rPr>
      </w:pPr>
      <w:r>
        <w:rPr>
          <w:rFonts w:eastAsia="Times New Roman"/>
          <w:b/>
          <w:bCs/>
          <w:color w:val="000000"/>
          <w:sz w:val="20"/>
          <w:szCs w:val="20"/>
        </w:rPr>
        <w:t>Conditions of Utilisation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4.1</w:t>
      </w:r>
      <w:r>
        <w:rPr>
          <w:rFonts w:eastAsia="Times New Roman"/>
          <w:color w:val="000000"/>
          <w:sz w:val="20"/>
          <w:szCs w:val="20"/>
        </w:rPr>
        <w:tab/>
      </w:r>
    </w:p>
    <w:p w:rsidR="002B5EDF" w:rsidRDefault="00B802AF">
      <w:pPr>
        <w:widowControl w:val="0"/>
        <w:ind w:hanging="540"/>
        <w:divId w:val="1100100673"/>
        <w:rPr>
          <w:rFonts w:eastAsia="Times New Roman"/>
          <w:b/>
          <w:bCs/>
          <w:color w:val="000000"/>
          <w:sz w:val="20"/>
          <w:szCs w:val="20"/>
        </w:rPr>
      </w:pPr>
      <w:r>
        <w:rPr>
          <w:rFonts w:eastAsia="Times New Roman"/>
          <w:b/>
          <w:bCs/>
          <w:color w:val="000000"/>
          <w:sz w:val="20"/>
          <w:szCs w:val="20"/>
        </w:rPr>
        <w:t>Initial conditions precedent</w:t>
      </w:r>
    </w:p>
    <w:p w:rsidR="002B5EDF" w:rsidRDefault="00B802AF">
      <w:pPr>
        <w:widowControl w:val="0"/>
        <w:jc w:val="both"/>
        <w:divId w:val="691691060"/>
        <w:rPr>
          <w:rFonts w:eastAsia="Times New Roman"/>
          <w:color w:val="000000"/>
          <w:sz w:val="20"/>
          <w:szCs w:val="20"/>
        </w:rPr>
      </w:pPr>
      <w:r>
        <w:rPr>
          <w:rFonts w:eastAsia="Times New Roman"/>
          <w:color w:val="000000"/>
          <w:sz w:val="20"/>
          <w:szCs w:val="20"/>
        </w:rPr>
        <w:t>The Lender will only be obliged to comply with Clause 5.3 (</w:t>
      </w:r>
      <w:r>
        <w:rPr>
          <w:rFonts w:eastAsia="Times New Roman"/>
          <w:i/>
          <w:iCs/>
          <w:color w:val="000000"/>
          <w:sz w:val="20"/>
          <w:szCs w:val="20"/>
        </w:rPr>
        <w:t>Lender's compliance with a Utilisation Request</w:t>
      </w:r>
      <w:r>
        <w:rPr>
          <w:rFonts w:eastAsia="Times New Roman"/>
          <w:color w:val="000000"/>
          <w:sz w:val="20"/>
          <w:szCs w:val="20"/>
        </w:rPr>
        <w:t>) in relation to the advance of a Tranche if on or before the relevant Utilisation Date, the Lender has received all of the documents and other evidence listed in Part I of Schedule 1 (</w:t>
      </w:r>
      <w:r>
        <w:rPr>
          <w:rFonts w:eastAsia="Times New Roman"/>
          <w:i/>
          <w:iCs/>
          <w:color w:val="000000"/>
          <w:sz w:val="20"/>
          <w:szCs w:val="20"/>
        </w:rPr>
        <w:t>Conditions Precedent</w:t>
      </w:r>
      <w:r>
        <w:rPr>
          <w:rFonts w:eastAsia="Times New Roman"/>
          <w:color w:val="000000"/>
          <w:sz w:val="20"/>
          <w:szCs w:val="20"/>
        </w:rPr>
        <w:t>) in form and substance satisfactory to the Lender and the proposed Utilisation Date in respect of Tranche B falls on or around with the Delivery Date, save that references in Section 2 of that Part I to "the Vessel" or to any person or document relating to a Vessel shall be deemed to relate solely to the Vessel(s) specified in the relevant Utilisation Request or to any person or document relating to that Vessel respectively.  The Lender shall notify the Borrowers promptly upon being so satisfied.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4.2</w:t>
      </w:r>
      <w:r>
        <w:rPr>
          <w:rFonts w:eastAsia="Times New Roman"/>
          <w:color w:val="000000"/>
          <w:sz w:val="20"/>
          <w:szCs w:val="20"/>
        </w:rPr>
        <w:tab/>
      </w:r>
    </w:p>
    <w:p w:rsidR="002B5EDF" w:rsidRDefault="00B802AF">
      <w:pPr>
        <w:widowControl w:val="0"/>
        <w:ind w:hanging="540"/>
        <w:divId w:val="121965305"/>
        <w:rPr>
          <w:rFonts w:eastAsia="Times New Roman"/>
          <w:b/>
          <w:bCs/>
          <w:color w:val="000000"/>
          <w:sz w:val="20"/>
          <w:szCs w:val="20"/>
        </w:rPr>
      </w:pPr>
      <w:r>
        <w:rPr>
          <w:rFonts w:eastAsia="Times New Roman"/>
          <w:b/>
          <w:bCs/>
          <w:color w:val="000000"/>
          <w:sz w:val="20"/>
          <w:szCs w:val="20"/>
        </w:rPr>
        <w:t>Further conditions precedent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4.2.1</w:t>
      </w:r>
      <w:r>
        <w:rPr>
          <w:rFonts w:eastAsia="Times New Roman"/>
          <w:color w:val="000000"/>
          <w:sz w:val="20"/>
          <w:szCs w:val="20"/>
        </w:rPr>
        <w:tab/>
      </w:r>
    </w:p>
    <w:p w:rsidR="002B5EDF" w:rsidRDefault="00B802AF">
      <w:pPr>
        <w:widowControl w:val="0"/>
        <w:ind w:hanging="540"/>
        <w:divId w:val="2043433518"/>
        <w:rPr>
          <w:rFonts w:eastAsia="Times New Roman"/>
          <w:color w:val="000000"/>
          <w:sz w:val="20"/>
          <w:szCs w:val="20"/>
        </w:rPr>
      </w:pPr>
      <w:r>
        <w:rPr>
          <w:rFonts w:eastAsia="Times New Roman"/>
          <w:color w:val="000000"/>
          <w:sz w:val="20"/>
          <w:szCs w:val="20"/>
        </w:rPr>
        <w:t>The Lender will only be obliged to advance a Tranche if on the date of the relevant Utilisation Request and on the proposed Utilisation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80961425"/>
        <w:rPr>
          <w:rFonts w:eastAsia="Times New Roman"/>
          <w:color w:val="000000"/>
          <w:sz w:val="20"/>
          <w:szCs w:val="20"/>
        </w:rPr>
      </w:pPr>
      <w:r>
        <w:rPr>
          <w:rFonts w:eastAsia="Times New Roman"/>
          <w:color w:val="000000"/>
          <w:sz w:val="20"/>
          <w:szCs w:val="20"/>
        </w:rPr>
        <w:t>no Default is continuing or would result from the advance of that Tranche;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607811317"/>
        <w:rPr>
          <w:rFonts w:eastAsia="Times New Roman"/>
          <w:color w:val="000000"/>
          <w:sz w:val="20"/>
          <w:szCs w:val="20"/>
        </w:rPr>
      </w:pPr>
      <w:r>
        <w:rPr>
          <w:rFonts w:eastAsia="Times New Roman"/>
          <w:color w:val="000000"/>
          <w:sz w:val="20"/>
          <w:szCs w:val="20"/>
        </w:rPr>
        <w:t>there is no material adverse change in the financial condition and operation of any of the Obligors;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366902811"/>
        <w:rPr>
          <w:rFonts w:eastAsia="Times New Roman"/>
          <w:color w:val="000000"/>
          <w:sz w:val="20"/>
          <w:szCs w:val="20"/>
        </w:rPr>
      </w:pPr>
      <w:r>
        <w:rPr>
          <w:rFonts w:eastAsia="Times New Roman"/>
          <w:color w:val="000000"/>
          <w:sz w:val="20"/>
          <w:szCs w:val="20"/>
        </w:rPr>
        <w:t>the representations made by the Borrowers under Clause 19 (</w:t>
      </w:r>
      <w:r>
        <w:rPr>
          <w:rFonts w:eastAsia="Times New Roman"/>
          <w:i/>
          <w:iCs/>
          <w:color w:val="000000"/>
          <w:sz w:val="20"/>
          <w:szCs w:val="20"/>
        </w:rPr>
        <w:t>Representations</w:t>
      </w:r>
      <w:r>
        <w:rPr>
          <w:rFonts w:eastAsia="Times New Roman"/>
          <w:color w:val="000000"/>
          <w:sz w:val="20"/>
          <w:szCs w:val="20"/>
        </w:rPr>
        <w:t>) are true;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930550736"/>
        <w:rPr>
          <w:rFonts w:eastAsia="Times New Roman"/>
          <w:color w:val="000000"/>
          <w:sz w:val="20"/>
          <w:szCs w:val="20"/>
        </w:rPr>
      </w:pPr>
      <w:r>
        <w:rPr>
          <w:rFonts w:eastAsia="Times New Roman"/>
          <w:color w:val="000000"/>
          <w:sz w:val="20"/>
          <w:szCs w:val="20"/>
        </w:rPr>
        <w:t>none of the Vessels relevant to that Tranche has either been sold nor become a Total Loss;</w:t>
      </w:r>
    </w:p>
    <w:p w:rsidR="002B5EDF" w:rsidRDefault="00B802AF">
      <w:pPr>
        <w:widowControl w:val="0"/>
        <w:jc w:val="right"/>
        <w:divId w:val="427434692"/>
        <w:rPr>
          <w:rFonts w:eastAsia="Times New Roman"/>
          <w:color w:val="000000"/>
          <w:sz w:val="20"/>
          <w:szCs w:val="20"/>
        </w:rPr>
      </w:pPr>
      <w:r>
        <w:rPr>
          <w:rFonts w:eastAsia="Times New Roman"/>
          <w:color w:val="000000"/>
          <w:sz w:val="20"/>
          <w:szCs w:val="20"/>
        </w:rPr>
        <w:t>Page 24</w:t>
      </w:r>
    </w:p>
    <w:p w:rsidR="002B5EDF" w:rsidRDefault="002F482C">
      <w:pPr>
        <w:widowControl w:val="0"/>
        <w:divId w:val="800080311"/>
      </w:pPr>
      <w:r>
        <w:br w:type="page"/>
      </w:r>
    </w:p>
    <w:p w:rsidR="002B5EDF" w:rsidRDefault="002B5EDF">
      <w:pPr>
        <w:widowControl w:val="0"/>
        <w:divId w:val="800080311"/>
        <w:rPr>
          <w:rFonts w:eastAsia="Times New Roman"/>
          <w:color w:val="000000"/>
          <w:sz w:val="20"/>
          <w:szCs w:val="20"/>
        </w:rPr>
      </w:pPr>
    </w:p>
    <w:p w:rsidR="002B5EDF" w:rsidRDefault="002B5EDF">
      <w:pPr>
        <w:widowControl w:val="0"/>
        <w:divId w:val="1427841938"/>
        <w:rPr>
          <w:rFonts w:eastAsia="Times New Roman"/>
          <w:color w:val="000000"/>
          <w:sz w:val="20"/>
          <w:szCs w:val="20"/>
        </w:rPr>
      </w:pPr>
    </w:p>
    <w:p w:rsidR="002B5EDF" w:rsidRDefault="002B5EDF">
      <w:pPr>
        <w:widowControl w:val="0"/>
        <w:divId w:val="599148269"/>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222371305"/>
        <w:rPr>
          <w:rFonts w:eastAsia="Times New Roman"/>
          <w:color w:val="000000"/>
          <w:sz w:val="20"/>
          <w:szCs w:val="20"/>
        </w:rPr>
      </w:pPr>
      <w:r>
        <w:rPr>
          <w:rFonts w:eastAsia="Times New Roman"/>
          <w:color w:val="000000"/>
          <w:sz w:val="20"/>
          <w:szCs w:val="20"/>
        </w:rPr>
        <w:t>no event or series of events has occurred which is likely to have a Material Adverse Effect;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(f)</w:t>
      </w:r>
      <w:r>
        <w:rPr>
          <w:rFonts w:eastAsia="Times New Roman"/>
          <w:color w:val="000000"/>
          <w:sz w:val="20"/>
          <w:szCs w:val="20"/>
        </w:rPr>
        <w:tab/>
      </w:r>
    </w:p>
    <w:p w:rsidR="002B5EDF" w:rsidRDefault="00B802AF">
      <w:pPr>
        <w:widowControl w:val="0"/>
        <w:ind w:hanging="540"/>
        <w:divId w:val="1219046626"/>
        <w:rPr>
          <w:rFonts w:eastAsia="Times New Roman"/>
          <w:color w:val="000000"/>
          <w:sz w:val="20"/>
          <w:szCs w:val="20"/>
        </w:rPr>
      </w:pPr>
      <w:r>
        <w:rPr>
          <w:rFonts w:eastAsia="Times New Roman"/>
          <w:color w:val="000000"/>
          <w:sz w:val="20"/>
          <w:szCs w:val="20"/>
        </w:rPr>
        <w:t>no event has occurred which would give rise to the provisions of Clause 10.3 (</w:t>
      </w:r>
      <w:r>
        <w:rPr>
          <w:rFonts w:eastAsia="Times New Roman"/>
          <w:i/>
          <w:iCs/>
          <w:color w:val="000000"/>
          <w:sz w:val="20"/>
          <w:szCs w:val="20"/>
        </w:rPr>
        <w:t>Cost of funds</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4.2.2</w:t>
      </w:r>
      <w:r>
        <w:rPr>
          <w:rFonts w:eastAsia="Times New Roman"/>
          <w:color w:val="000000"/>
          <w:sz w:val="20"/>
          <w:szCs w:val="20"/>
        </w:rPr>
        <w:tab/>
      </w:r>
    </w:p>
    <w:p w:rsidR="002B5EDF" w:rsidRDefault="00B802AF">
      <w:pPr>
        <w:widowControl w:val="0"/>
        <w:ind w:hanging="540"/>
        <w:divId w:val="790050886"/>
        <w:rPr>
          <w:rFonts w:eastAsia="Times New Roman"/>
          <w:color w:val="000000"/>
          <w:sz w:val="20"/>
          <w:szCs w:val="20"/>
        </w:rPr>
      </w:pPr>
      <w:r>
        <w:rPr>
          <w:rFonts w:eastAsia="Times New Roman"/>
          <w:color w:val="000000"/>
          <w:sz w:val="20"/>
          <w:szCs w:val="20"/>
        </w:rPr>
        <w:t>The Lender will only be obliged to advance a Tranche if that Tranche will not  increase the Loan to a sum in excess of the Maximum Loan Amount nor cause the amount of the relevant Tranche to be exceeded.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4.3</w:t>
      </w:r>
      <w:r>
        <w:rPr>
          <w:rFonts w:eastAsia="Times New Roman"/>
          <w:color w:val="000000"/>
          <w:sz w:val="20"/>
          <w:szCs w:val="20"/>
        </w:rPr>
        <w:tab/>
      </w:r>
    </w:p>
    <w:p w:rsidR="002B5EDF" w:rsidRDefault="00B802AF">
      <w:pPr>
        <w:widowControl w:val="0"/>
        <w:ind w:hanging="540"/>
        <w:divId w:val="401802735"/>
        <w:rPr>
          <w:rFonts w:eastAsia="Times New Roman"/>
          <w:color w:val="000000"/>
          <w:sz w:val="20"/>
          <w:szCs w:val="20"/>
        </w:rPr>
      </w:pPr>
      <w:r>
        <w:rPr>
          <w:rFonts w:eastAsia="Times New Roman"/>
          <w:b/>
          <w:bCs/>
          <w:color w:val="000000"/>
          <w:sz w:val="20"/>
          <w:szCs w:val="20"/>
        </w:rPr>
        <w:t>Conditions subsequent</w:t>
      </w:r>
      <w:r>
        <w:rPr>
          <w:rFonts w:eastAsia="Times New Roman"/>
          <w:color w:val="000000"/>
          <w:sz w:val="20"/>
          <w:szCs w:val="20"/>
        </w:rPr>
        <w:t>   The Borrowers undertake to deliver or to cause to be delivered to the Lender within 10 days (or such other period as may be specified in Part II of Schedule 1) after each Utilisation Date the additional documents and other evidence listed in Part II of Schedule 1 (</w:t>
      </w:r>
      <w:r>
        <w:rPr>
          <w:rFonts w:eastAsia="Times New Roman"/>
          <w:i/>
          <w:iCs/>
          <w:color w:val="000000"/>
          <w:sz w:val="20"/>
          <w:szCs w:val="20"/>
        </w:rPr>
        <w:t>Conditions Subsequent</w:t>
      </w:r>
      <w:r>
        <w:rPr>
          <w:rFonts w:eastAsia="Times New Roman"/>
          <w:color w:val="000000"/>
          <w:sz w:val="20"/>
          <w:szCs w:val="20"/>
        </w:rPr>
        <w:t>), save that references in that Part II to "the Vessel" or to any person or document relating to a Vessel shall be deemed to relate solely to the Vessel specified in the relevant Utilisation Request or to any person or document relating to that Vessel respectively.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4.4</w:t>
      </w:r>
      <w:r>
        <w:rPr>
          <w:rFonts w:eastAsia="Times New Roman"/>
          <w:color w:val="000000"/>
          <w:sz w:val="20"/>
          <w:szCs w:val="20"/>
        </w:rPr>
        <w:tab/>
      </w:r>
    </w:p>
    <w:p w:rsidR="002B5EDF" w:rsidRDefault="00B802AF">
      <w:pPr>
        <w:widowControl w:val="0"/>
        <w:ind w:hanging="540"/>
        <w:divId w:val="2114203364"/>
        <w:rPr>
          <w:rFonts w:eastAsia="Times New Roman"/>
          <w:color w:val="000000"/>
          <w:sz w:val="20"/>
          <w:szCs w:val="20"/>
        </w:rPr>
      </w:pPr>
      <w:r>
        <w:rPr>
          <w:rFonts w:eastAsia="Times New Roman"/>
          <w:b/>
          <w:bCs/>
          <w:color w:val="000000"/>
          <w:sz w:val="20"/>
          <w:szCs w:val="20"/>
        </w:rPr>
        <w:t>No waiver</w:t>
      </w:r>
      <w:r>
        <w:rPr>
          <w:rFonts w:eastAsia="Times New Roman"/>
          <w:color w:val="000000"/>
          <w:sz w:val="20"/>
          <w:szCs w:val="20"/>
        </w:rPr>
        <w:t>   If the Lender agrees to advance a Tranche to the Borrowers before all of the documents and evidence required by Clause 4.1 (</w:t>
      </w:r>
      <w:r>
        <w:rPr>
          <w:rFonts w:eastAsia="Times New Roman"/>
          <w:i/>
          <w:iCs/>
          <w:color w:val="000000"/>
          <w:sz w:val="20"/>
          <w:szCs w:val="20"/>
        </w:rPr>
        <w:t>Initial conditions precedent</w:t>
      </w:r>
      <w:r>
        <w:rPr>
          <w:rFonts w:eastAsia="Times New Roman"/>
          <w:color w:val="000000"/>
          <w:sz w:val="20"/>
          <w:szCs w:val="20"/>
        </w:rPr>
        <w:t>) have been delivered to or to the order of the Lender, the Borrowers undertake to deliver all outstanding documents and evidence to or to the order of the Lender no later than 10 days after the relevant Utilisation Date or such other date specified by the Lender.</w:t>
      </w:r>
    </w:p>
    <w:p w:rsidR="002B5EDF" w:rsidRDefault="00B802AF">
      <w:pPr>
        <w:widowControl w:val="0"/>
        <w:jc w:val="both"/>
        <w:divId w:val="1689942282"/>
        <w:rPr>
          <w:rFonts w:eastAsia="Times New Roman"/>
          <w:color w:val="000000"/>
          <w:sz w:val="20"/>
          <w:szCs w:val="20"/>
        </w:rPr>
      </w:pPr>
      <w:r>
        <w:rPr>
          <w:rFonts w:eastAsia="Times New Roman"/>
          <w:color w:val="000000"/>
          <w:sz w:val="20"/>
          <w:szCs w:val="20"/>
        </w:rPr>
        <w:t>The advance of a Tranche under this Clause 4.4 shall not be taken as a waiver of the Lender's right to require production of all the documents and evidence required by Clause 4.1 (</w:t>
      </w:r>
      <w:r>
        <w:rPr>
          <w:rFonts w:eastAsia="Times New Roman"/>
          <w:i/>
          <w:iCs/>
          <w:color w:val="000000"/>
          <w:sz w:val="20"/>
          <w:szCs w:val="20"/>
        </w:rPr>
        <w:t>Initial conditions precedent</w:t>
      </w:r>
      <w:r>
        <w:rPr>
          <w:rFonts w:eastAsia="Times New Roman"/>
          <w:color w:val="000000"/>
          <w:sz w:val="20"/>
          <w:szCs w:val="20"/>
        </w:rPr>
        <w: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4.5</w:t>
      </w:r>
      <w:r>
        <w:rPr>
          <w:rFonts w:eastAsia="Times New Roman"/>
          <w:color w:val="000000"/>
          <w:sz w:val="20"/>
          <w:szCs w:val="20"/>
        </w:rPr>
        <w:tab/>
      </w:r>
    </w:p>
    <w:p w:rsidR="002B5EDF" w:rsidRDefault="00B802AF">
      <w:pPr>
        <w:widowControl w:val="0"/>
        <w:ind w:hanging="540"/>
        <w:divId w:val="323826195"/>
        <w:rPr>
          <w:rFonts w:eastAsia="Times New Roman"/>
          <w:color w:val="000000"/>
          <w:sz w:val="20"/>
          <w:szCs w:val="20"/>
        </w:rPr>
      </w:pPr>
      <w:r>
        <w:rPr>
          <w:rFonts w:eastAsia="Times New Roman"/>
          <w:b/>
          <w:bCs/>
          <w:color w:val="000000"/>
          <w:sz w:val="20"/>
          <w:szCs w:val="20"/>
        </w:rPr>
        <w:t>Form and content</w:t>
      </w:r>
      <w:r>
        <w:rPr>
          <w:rFonts w:eastAsia="Times New Roman"/>
          <w:color w:val="000000"/>
          <w:sz w:val="20"/>
          <w:szCs w:val="20"/>
        </w:rPr>
        <w:t>   All documents and evidence delivered to the Lender under this Clause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4.5.1</w:t>
      </w:r>
      <w:r>
        <w:rPr>
          <w:rFonts w:eastAsia="Times New Roman"/>
          <w:color w:val="000000"/>
          <w:sz w:val="20"/>
          <w:szCs w:val="20"/>
        </w:rPr>
        <w:tab/>
      </w:r>
    </w:p>
    <w:p w:rsidR="002B5EDF" w:rsidRDefault="00B802AF">
      <w:pPr>
        <w:widowControl w:val="0"/>
        <w:ind w:hanging="540"/>
        <w:divId w:val="418869349"/>
        <w:rPr>
          <w:rFonts w:eastAsia="Times New Roman"/>
          <w:color w:val="000000"/>
          <w:sz w:val="20"/>
          <w:szCs w:val="20"/>
        </w:rPr>
      </w:pPr>
      <w:r>
        <w:rPr>
          <w:rFonts w:eastAsia="Times New Roman"/>
          <w:color w:val="000000"/>
          <w:sz w:val="20"/>
          <w:szCs w:val="20"/>
        </w:rPr>
        <w:t>be in form and substance acceptable to the Lender;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4.5.2</w:t>
      </w:r>
      <w:r>
        <w:rPr>
          <w:rFonts w:eastAsia="Times New Roman"/>
          <w:color w:val="000000"/>
          <w:sz w:val="20"/>
          <w:szCs w:val="20"/>
        </w:rPr>
        <w:tab/>
      </w:r>
    </w:p>
    <w:p w:rsidR="002B5EDF" w:rsidRDefault="00B802AF">
      <w:pPr>
        <w:widowControl w:val="0"/>
        <w:ind w:hanging="540"/>
        <w:divId w:val="591473837"/>
        <w:rPr>
          <w:rFonts w:eastAsia="Times New Roman"/>
          <w:color w:val="000000"/>
          <w:sz w:val="20"/>
          <w:szCs w:val="20"/>
        </w:rPr>
      </w:pPr>
      <w:r>
        <w:rPr>
          <w:rFonts w:eastAsia="Times New Roman"/>
          <w:color w:val="000000"/>
          <w:sz w:val="20"/>
          <w:szCs w:val="20"/>
        </w:rPr>
        <w:t>if required by the Lender, be certified, notarised, legalised or attested in a manner acceptable to the Lender.</w:t>
      </w:r>
    </w:p>
    <w:p w:rsidR="002B5EDF" w:rsidRDefault="00B802AF">
      <w:pPr>
        <w:widowControl w:val="0"/>
        <w:jc w:val="right"/>
        <w:divId w:val="1240015399"/>
        <w:rPr>
          <w:rFonts w:eastAsia="Times New Roman"/>
          <w:color w:val="000000"/>
          <w:sz w:val="20"/>
          <w:szCs w:val="20"/>
        </w:rPr>
      </w:pPr>
      <w:r>
        <w:rPr>
          <w:rFonts w:eastAsia="Times New Roman"/>
          <w:color w:val="000000"/>
          <w:sz w:val="20"/>
          <w:szCs w:val="20"/>
        </w:rPr>
        <w:t>Page 25</w:t>
      </w:r>
    </w:p>
    <w:p w:rsidR="002B5EDF" w:rsidRDefault="002F482C">
      <w:pPr>
        <w:widowControl w:val="0"/>
        <w:divId w:val="1401711178"/>
      </w:pPr>
      <w:r>
        <w:br w:type="page"/>
      </w:r>
    </w:p>
    <w:p w:rsidR="002B5EDF" w:rsidRDefault="002B5EDF">
      <w:pPr>
        <w:widowControl w:val="0"/>
        <w:divId w:val="1401711178"/>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787"/>
        <w:gridCol w:w="3573"/>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3</w:t>
            </w:r>
          </w:p>
        </w:tc>
        <w:tc>
          <w:tcPr>
            <w:tcW w:w="6" w:type="dxa"/>
            <w:hideMark/>
          </w:tcPr>
          <w:p w:rsidR="002B5EDF" w:rsidRDefault="00B802AF">
            <w:pPr>
              <w:widowControl w:val="0"/>
              <w:spacing w:after="240"/>
              <w:divId w:val="1748764397"/>
              <w:rPr>
                <w:rFonts w:eastAsia="Times New Roman"/>
                <w:b/>
                <w:bCs/>
                <w:color w:val="000000"/>
                <w:sz w:val="20"/>
                <w:szCs w:val="20"/>
              </w:rPr>
            </w:pPr>
            <w:r>
              <w:rPr>
                <w:rFonts w:eastAsia="Times New Roman"/>
                <w:b/>
                <w:bCs/>
                <w:color w:val="000000"/>
                <w:sz w:val="20"/>
                <w:szCs w:val="20"/>
              </w:rPr>
              <w:t>Utilisation</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p>
    <w:p w:rsidR="002B5EDF" w:rsidRDefault="00B802AF">
      <w:pPr>
        <w:widowControl w:val="0"/>
        <w:ind w:hanging="540"/>
        <w:divId w:val="1304776905"/>
        <w:rPr>
          <w:rFonts w:eastAsia="Times New Roman"/>
          <w:b/>
          <w:bCs/>
          <w:color w:val="000000"/>
          <w:sz w:val="20"/>
          <w:szCs w:val="20"/>
        </w:rPr>
      </w:pPr>
      <w:r>
        <w:rPr>
          <w:rFonts w:eastAsia="Times New Roman"/>
          <w:b/>
          <w:bCs/>
          <w:color w:val="000000"/>
          <w:sz w:val="20"/>
          <w:szCs w:val="20"/>
        </w:rPr>
        <w:t>Advance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5.1</w:t>
      </w:r>
      <w:r>
        <w:rPr>
          <w:rFonts w:eastAsia="Times New Roman"/>
          <w:color w:val="000000"/>
          <w:sz w:val="20"/>
          <w:szCs w:val="20"/>
        </w:rPr>
        <w:tab/>
      </w:r>
    </w:p>
    <w:p w:rsidR="002B5EDF" w:rsidRDefault="00B802AF">
      <w:pPr>
        <w:widowControl w:val="0"/>
        <w:ind w:hanging="540"/>
        <w:divId w:val="877619111"/>
        <w:rPr>
          <w:rFonts w:eastAsia="Times New Roman"/>
          <w:color w:val="000000"/>
          <w:sz w:val="20"/>
          <w:szCs w:val="20"/>
        </w:rPr>
      </w:pPr>
      <w:r>
        <w:rPr>
          <w:rFonts w:eastAsia="Times New Roman"/>
          <w:b/>
          <w:bCs/>
          <w:color w:val="000000"/>
          <w:sz w:val="20"/>
          <w:szCs w:val="20"/>
        </w:rPr>
        <w:t>Delivery of a Utilisation Request</w:t>
      </w:r>
      <w:r>
        <w:rPr>
          <w:rFonts w:eastAsia="Times New Roman"/>
          <w:color w:val="000000"/>
          <w:sz w:val="20"/>
          <w:szCs w:val="20"/>
        </w:rPr>
        <w:t>   The Borrowers may request a Tranche to be advanced by delivery to the Lender of a duly completed Utilisation Request not more than ten Business Days before the proposed Utilisation Date and not later than 11.00 am (London time) three Business Days before the proposed Utilisation Date or such lesser period as the Lender may in its absolute discretion agree.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5.2</w:t>
      </w:r>
      <w:r>
        <w:rPr>
          <w:rFonts w:eastAsia="Times New Roman"/>
          <w:color w:val="000000"/>
          <w:sz w:val="20"/>
          <w:szCs w:val="20"/>
        </w:rPr>
        <w:tab/>
      </w:r>
    </w:p>
    <w:p w:rsidR="002B5EDF" w:rsidRDefault="00B802AF">
      <w:pPr>
        <w:widowControl w:val="0"/>
        <w:ind w:hanging="540"/>
        <w:divId w:val="1017317139"/>
        <w:rPr>
          <w:rFonts w:eastAsia="Times New Roman"/>
          <w:color w:val="000000"/>
          <w:sz w:val="20"/>
          <w:szCs w:val="20"/>
        </w:rPr>
      </w:pPr>
      <w:r>
        <w:rPr>
          <w:rFonts w:eastAsia="Times New Roman"/>
          <w:b/>
          <w:bCs/>
          <w:color w:val="000000"/>
          <w:sz w:val="20"/>
          <w:szCs w:val="20"/>
        </w:rPr>
        <w:t>Completion of a Utilisation Request</w:t>
      </w:r>
      <w:r>
        <w:rPr>
          <w:rFonts w:eastAsia="Times New Roman"/>
          <w:color w:val="000000"/>
          <w:sz w:val="20"/>
          <w:szCs w:val="20"/>
        </w:rPr>
        <w:t>   A Utilisation Request is irrevocable and will not be regarded as having been duly completed unless: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5.2.1</w:t>
      </w:r>
      <w:r>
        <w:rPr>
          <w:rFonts w:eastAsia="Times New Roman"/>
          <w:color w:val="000000"/>
          <w:sz w:val="20"/>
          <w:szCs w:val="20"/>
        </w:rPr>
        <w:tab/>
      </w:r>
    </w:p>
    <w:p w:rsidR="002B5EDF" w:rsidRDefault="00B802AF">
      <w:pPr>
        <w:widowControl w:val="0"/>
        <w:ind w:hanging="540"/>
        <w:divId w:val="1216814460"/>
        <w:rPr>
          <w:rFonts w:eastAsia="Times New Roman"/>
          <w:color w:val="000000"/>
          <w:sz w:val="20"/>
          <w:szCs w:val="20"/>
        </w:rPr>
      </w:pPr>
      <w:r>
        <w:rPr>
          <w:rFonts w:eastAsia="Times New Roman"/>
          <w:color w:val="000000"/>
          <w:sz w:val="20"/>
          <w:szCs w:val="20"/>
        </w:rPr>
        <w:t>it is signed by an authorised signatory of each Borrower;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5.2.2</w:t>
      </w:r>
      <w:r>
        <w:rPr>
          <w:rFonts w:eastAsia="Times New Roman"/>
          <w:color w:val="000000"/>
          <w:sz w:val="20"/>
          <w:szCs w:val="20"/>
        </w:rPr>
        <w:tab/>
      </w:r>
    </w:p>
    <w:p w:rsidR="002B5EDF" w:rsidRDefault="00B802AF">
      <w:pPr>
        <w:widowControl w:val="0"/>
        <w:ind w:hanging="540"/>
        <w:divId w:val="426930701"/>
        <w:rPr>
          <w:rFonts w:eastAsia="Times New Roman"/>
          <w:color w:val="000000"/>
          <w:sz w:val="20"/>
          <w:szCs w:val="20"/>
        </w:rPr>
      </w:pPr>
      <w:r>
        <w:rPr>
          <w:rFonts w:eastAsia="Times New Roman"/>
          <w:color w:val="000000"/>
          <w:sz w:val="20"/>
          <w:szCs w:val="20"/>
        </w:rPr>
        <w:t>the proposed Utilisation Date is a Business Day within the Availability Period;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5.2.3</w:t>
      </w:r>
      <w:r>
        <w:rPr>
          <w:rFonts w:eastAsia="Times New Roman"/>
          <w:color w:val="000000"/>
          <w:sz w:val="20"/>
          <w:szCs w:val="20"/>
        </w:rPr>
        <w:tab/>
      </w:r>
    </w:p>
    <w:p w:rsidR="002B5EDF" w:rsidRDefault="00B802AF">
      <w:pPr>
        <w:widowControl w:val="0"/>
        <w:ind w:hanging="540"/>
        <w:divId w:val="1795557588"/>
        <w:rPr>
          <w:rFonts w:eastAsia="Times New Roman"/>
          <w:color w:val="000000"/>
          <w:sz w:val="20"/>
          <w:szCs w:val="20"/>
        </w:rPr>
      </w:pPr>
      <w:r>
        <w:rPr>
          <w:rFonts w:eastAsia="Times New Roman"/>
          <w:color w:val="000000"/>
          <w:sz w:val="20"/>
          <w:szCs w:val="20"/>
        </w:rPr>
        <w:t>the proposed Interest Period complies with Clause 9 (</w:t>
      </w:r>
      <w:r>
        <w:rPr>
          <w:rFonts w:eastAsia="Times New Roman"/>
          <w:i/>
          <w:iCs/>
          <w:color w:val="000000"/>
          <w:sz w:val="20"/>
          <w:szCs w:val="20"/>
        </w:rPr>
        <w:t>Interest Periods</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5.2.4</w:t>
      </w:r>
      <w:r>
        <w:rPr>
          <w:rFonts w:eastAsia="Times New Roman"/>
          <w:color w:val="000000"/>
          <w:sz w:val="20"/>
          <w:szCs w:val="20"/>
        </w:rPr>
        <w:tab/>
      </w:r>
    </w:p>
    <w:p w:rsidR="002B5EDF" w:rsidRDefault="00B802AF">
      <w:pPr>
        <w:widowControl w:val="0"/>
        <w:ind w:hanging="540"/>
        <w:divId w:val="257956540"/>
        <w:rPr>
          <w:rFonts w:eastAsia="Times New Roman"/>
          <w:color w:val="000000"/>
          <w:sz w:val="20"/>
          <w:szCs w:val="20"/>
        </w:rPr>
      </w:pPr>
      <w:r>
        <w:rPr>
          <w:rFonts w:eastAsia="Times New Roman"/>
          <w:color w:val="000000"/>
          <w:sz w:val="20"/>
          <w:szCs w:val="20"/>
        </w:rPr>
        <w:t>all applicable deductible items have been completed;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5.2.5</w:t>
      </w:r>
      <w:r>
        <w:rPr>
          <w:rFonts w:eastAsia="Times New Roman"/>
          <w:color w:val="000000"/>
          <w:sz w:val="20"/>
          <w:szCs w:val="20"/>
        </w:rPr>
        <w:tab/>
      </w:r>
    </w:p>
    <w:p w:rsidR="002B5EDF" w:rsidRDefault="00B802AF">
      <w:pPr>
        <w:widowControl w:val="0"/>
        <w:ind w:hanging="540"/>
        <w:divId w:val="890309811"/>
        <w:rPr>
          <w:rFonts w:eastAsia="Times New Roman"/>
          <w:color w:val="000000"/>
          <w:sz w:val="20"/>
          <w:szCs w:val="20"/>
        </w:rPr>
      </w:pPr>
      <w:r>
        <w:rPr>
          <w:rFonts w:eastAsia="Times New Roman"/>
          <w:color w:val="000000"/>
          <w:sz w:val="20"/>
          <w:szCs w:val="20"/>
        </w:rPr>
        <w:t>the currency specified in the Utilisation Request is dollars.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5.3</w:t>
      </w:r>
      <w:r>
        <w:rPr>
          <w:rFonts w:eastAsia="Times New Roman"/>
          <w:color w:val="000000"/>
          <w:sz w:val="20"/>
          <w:szCs w:val="20"/>
        </w:rPr>
        <w:tab/>
      </w:r>
    </w:p>
    <w:p w:rsidR="002B5EDF" w:rsidRDefault="00B802AF">
      <w:pPr>
        <w:widowControl w:val="0"/>
        <w:ind w:hanging="540"/>
        <w:divId w:val="2021545183"/>
        <w:rPr>
          <w:rFonts w:eastAsia="Times New Roman"/>
          <w:color w:val="000000"/>
          <w:sz w:val="20"/>
          <w:szCs w:val="20"/>
        </w:rPr>
      </w:pPr>
      <w:r>
        <w:rPr>
          <w:rFonts w:eastAsia="Times New Roman"/>
          <w:b/>
          <w:bCs/>
          <w:color w:val="000000"/>
          <w:sz w:val="20"/>
          <w:szCs w:val="20"/>
        </w:rPr>
        <w:t>Lender's compliance with a Utilisation Request</w:t>
      </w:r>
      <w:r>
        <w:rPr>
          <w:rFonts w:eastAsia="Times New Roman"/>
          <w:color w:val="000000"/>
          <w:sz w:val="20"/>
          <w:szCs w:val="20"/>
        </w:rPr>
        <w:t>   Subject to Clauses 2 (</w:t>
      </w:r>
      <w:r>
        <w:rPr>
          <w:rFonts w:eastAsia="Times New Roman"/>
          <w:i/>
          <w:iCs/>
          <w:color w:val="000000"/>
          <w:sz w:val="20"/>
          <w:szCs w:val="20"/>
        </w:rPr>
        <w:t>The Loan</w:t>
      </w:r>
      <w:r>
        <w:rPr>
          <w:rFonts w:eastAsia="Times New Roman"/>
          <w:color w:val="000000"/>
          <w:sz w:val="20"/>
          <w:szCs w:val="20"/>
        </w:rPr>
        <w:t>), 3 (</w:t>
      </w:r>
      <w:r>
        <w:rPr>
          <w:rFonts w:eastAsia="Times New Roman"/>
          <w:i/>
          <w:iCs/>
          <w:color w:val="000000"/>
          <w:sz w:val="20"/>
          <w:szCs w:val="20"/>
        </w:rPr>
        <w:t>Purpose</w:t>
      </w:r>
      <w:r>
        <w:rPr>
          <w:rFonts w:eastAsia="Times New Roman"/>
          <w:color w:val="000000"/>
          <w:sz w:val="20"/>
          <w:szCs w:val="20"/>
        </w:rPr>
        <w:t>) and 4 (</w:t>
      </w:r>
      <w:r>
        <w:rPr>
          <w:rFonts w:eastAsia="Times New Roman"/>
          <w:i/>
          <w:iCs/>
          <w:color w:val="000000"/>
          <w:sz w:val="20"/>
          <w:szCs w:val="20"/>
        </w:rPr>
        <w:t>Conditions of Utilisation</w:t>
      </w:r>
      <w:r>
        <w:rPr>
          <w:rFonts w:eastAsia="Times New Roman"/>
          <w:color w:val="000000"/>
          <w:sz w:val="20"/>
          <w:szCs w:val="20"/>
        </w:rPr>
        <w:t>), the Lender shall comply with a Utilisation Request by advancing the relevant Tranche through the Facility Office.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5.4</w:t>
      </w:r>
      <w:r>
        <w:rPr>
          <w:rFonts w:eastAsia="Times New Roman"/>
          <w:color w:val="000000"/>
          <w:sz w:val="20"/>
          <w:szCs w:val="20"/>
        </w:rPr>
        <w:tab/>
      </w:r>
    </w:p>
    <w:p w:rsidR="002B5EDF" w:rsidRDefault="00B802AF">
      <w:pPr>
        <w:widowControl w:val="0"/>
        <w:ind w:hanging="540"/>
        <w:divId w:val="1204709503"/>
        <w:rPr>
          <w:rFonts w:eastAsia="Times New Roman"/>
          <w:color w:val="000000"/>
          <w:sz w:val="20"/>
          <w:szCs w:val="20"/>
        </w:rPr>
      </w:pPr>
      <w:r>
        <w:rPr>
          <w:rFonts w:eastAsia="Times New Roman"/>
          <w:b/>
          <w:bCs/>
          <w:color w:val="000000"/>
          <w:sz w:val="20"/>
          <w:szCs w:val="20"/>
        </w:rPr>
        <w:t>Cancellation of undrawn amount</w:t>
      </w:r>
      <w:r>
        <w:rPr>
          <w:rFonts w:eastAsia="Times New Roman"/>
          <w:color w:val="000000"/>
          <w:sz w:val="20"/>
          <w:szCs w:val="20"/>
        </w:rPr>
        <w:t>   The availability of the Loan shall be cancelled at the end of the Availability Period to the extent that it is undrawn at that time.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5.5</w:t>
      </w:r>
      <w:r>
        <w:rPr>
          <w:rFonts w:eastAsia="Times New Roman"/>
          <w:color w:val="000000"/>
          <w:sz w:val="20"/>
          <w:szCs w:val="20"/>
        </w:rPr>
        <w:tab/>
      </w:r>
    </w:p>
    <w:p w:rsidR="002B5EDF" w:rsidRDefault="00B802AF">
      <w:pPr>
        <w:widowControl w:val="0"/>
        <w:ind w:hanging="540"/>
        <w:divId w:val="1634825839"/>
        <w:rPr>
          <w:rFonts w:eastAsia="Times New Roman"/>
          <w:b/>
          <w:bCs/>
          <w:color w:val="000000"/>
          <w:sz w:val="20"/>
          <w:szCs w:val="20"/>
        </w:rPr>
      </w:pPr>
      <w:r>
        <w:rPr>
          <w:rFonts w:eastAsia="Times New Roman"/>
          <w:b/>
          <w:bCs/>
          <w:color w:val="000000"/>
          <w:sz w:val="20"/>
          <w:szCs w:val="20"/>
        </w:rPr>
        <w:t>Prepositioning of funds</w:t>
      </w:r>
    </w:p>
    <w:p w:rsidR="002B5EDF" w:rsidRDefault="00B802AF">
      <w:pPr>
        <w:widowControl w:val="0"/>
        <w:jc w:val="both"/>
        <w:divId w:val="1272978384"/>
        <w:rPr>
          <w:rFonts w:eastAsia="Times New Roman"/>
          <w:color w:val="000000"/>
          <w:sz w:val="20"/>
          <w:szCs w:val="20"/>
        </w:rPr>
      </w:pPr>
      <w:r>
        <w:rPr>
          <w:rFonts w:eastAsia="Times New Roman"/>
          <w:color w:val="000000"/>
          <w:sz w:val="20"/>
          <w:szCs w:val="20"/>
        </w:rPr>
        <w:t>The Lender shall, on the Utilisation Date in respect of a Tranche, at the request of the Borrowers and on terms acceptable to the Lender in its absolute discretion, preposition that Tranche or any part thereof by making payment of such amount: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5.5.1</w:t>
      </w:r>
      <w:r>
        <w:rPr>
          <w:rFonts w:eastAsia="Times New Roman"/>
          <w:color w:val="000000"/>
          <w:sz w:val="20"/>
          <w:szCs w:val="20"/>
        </w:rPr>
        <w:tab/>
      </w:r>
    </w:p>
    <w:p w:rsidR="002B5EDF" w:rsidRDefault="00B802AF">
      <w:pPr>
        <w:widowControl w:val="0"/>
        <w:ind w:hanging="540"/>
        <w:divId w:val="2082023223"/>
        <w:rPr>
          <w:rFonts w:eastAsia="Times New Roman"/>
          <w:color w:val="000000"/>
          <w:sz w:val="20"/>
          <w:szCs w:val="20"/>
        </w:rPr>
      </w:pPr>
      <w:r>
        <w:rPr>
          <w:rFonts w:eastAsia="Times New Roman"/>
          <w:color w:val="000000"/>
          <w:sz w:val="20"/>
          <w:szCs w:val="20"/>
        </w:rPr>
        <w:t>to such account of Nordea (in respect of Tranche A) or the Seller's bank (in respect of Tranche B) or any other account as the Borrowers may have agreed with the Lender in advance of the relevant Utilisation Date and as specified in the Utilisation Request;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5.5.2</w:t>
      </w:r>
      <w:r>
        <w:rPr>
          <w:rFonts w:eastAsia="Times New Roman"/>
          <w:color w:val="000000"/>
          <w:sz w:val="20"/>
          <w:szCs w:val="20"/>
        </w:rPr>
        <w:tab/>
      </w:r>
    </w:p>
    <w:p w:rsidR="002B5EDF" w:rsidRDefault="00B802AF">
      <w:pPr>
        <w:widowControl w:val="0"/>
        <w:ind w:hanging="540"/>
        <w:divId w:val="976690546"/>
        <w:rPr>
          <w:rFonts w:eastAsia="Times New Roman"/>
          <w:color w:val="000000"/>
          <w:sz w:val="20"/>
          <w:szCs w:val="20"/>
        </w:rPr>
      </w:pPr>
      <w:r>
        <w:rPr>
          <w:rFonts w:eastAsia="Times New Roman"/>
          <w:color w:val="000000"/>
          <w:sz w:val="20"/>
          <w:szCs w:val="20"/>
        </w:rPr>
        <w:t>on terms that: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208756128"/>
        <w:rPr>
          <w:rFonts w:eastAsia="Times New Roman"/>
          <w:color w:val="000000"/>
          <w:sz w:val="20"/>
          <w:szCs w:val="20"/>
        </w:rPr>
      </w:pPr>
      <w:r>
        <w:rPr>
          <w:rFonts w:eastAsia="Times New Roman"/>
          <w:color w:val="000000"/>
          <w:sz w:val="20"/>
          <w:szCs w:val="20"/>
        </w:rPr>
        <w:t>such amounts shall be held to the order of the Lender until such time as the Lender confirms in writing to Nordea (in respect of Tranche A) or the Seller's bank (in respect of Tranche B) or the holder of any other account as specified in the Utilisation Request that the Loan or any part thereof may be released to Nordea (in respect of Tranche A) or the Seller (in respect of Tranche B) or other party respectively in accordance with Clause 5.6 (</w:t>
      </w:r>
      <w:r>
        <w:rPr>
          <w:rFonts w:eastAsia="Times New Roman"/>
          <w:i/>
          <w:iCs/>
          <w:color w:val="000000"/>
          <w:sz w:val="20"/>
          <w:szCs w:val="20"/>
        </w:rPr>
        <w:t>Release of prepositioned funds</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835683760"/>
        <w:rPr>
          <w:rFonts w:eastAsia="Times New Roman"/>
          <w:color w:val="000000"/>
          <w:sz w:val="20"/>
          <w:szCs w:val="20"/>
        </w:rPr>
      </w:pPr>
      <w:r>
        <w:rPr>
          <w:rFonts w:eastAsia="Times New Roman"/>
          <w:color w:val="000000"/>
          <w:sz w:val="20"/>
          <w:szCs w:val="20"/>
        </w:rPr>
        <w:t>such prepositioning shall constitute the making of the relevant Tranche or any part thereof and the Borrowers shall at that time</w:t>
      </w:r>
    </w:p>
    <w:p w:rsidR="002B5EDF" w:rsidRDefault="00B802AF">
      <w:pPr>
        <w:widowControl w:val="0"/>
        <w:jc w:val="right"/>
        <w:divId w:val="627666351"/>
        <w:rPr>
          <w:rFonts w:eastAsia="Times New Roman"/>
          <w:color w:val="000000"/>
          <w:sz w:val="20"/>
          <w:szCs w:val="20"/>
        </w:rPr>
      </w:pPr>
      <w:r>
        <w:rPr>
          <w:rFonts w:eastAsia="Times New Roman"/>
          <w:color w:val="000000"/>
          <w:sz w:val="20"/>
          <w:szCs w:val="20"/>
        </w:rPr>
        <w:t>Page 26</w:t>
      </w:r>
    </w:p>
    <w:p w:rsidR="002B5EDF" w:rsidRDefault="002F482C">
      <w:pPr>
        <w:widowControl w:val="0"/>
        <w:divId w:val="1293748766"/>
      </w:pPr>
      <w:r>
        <w:br w:type="page"/>
      </w:r>
    </w:p>
    <w:p w:rsidR="002B5EDF" w:rsidRDefault="002B5EDF">
      <w:pPr>
        <w:widowControl w:val="0"/>
        <w:divId w:val="1293748766"/>
        <w:rPr>
          <w:rFonts w:eastAsia="Times New Roman"/>
          <w:color w:val="000000"/>
          <w:sz w:val="20"/>
          <w:szCs w:val="20"/>
        </w:rPr>
      </w:pPr>
    </w:p>
    <w:p w:rsidR="002B5EDF" w:rsidRDefault="002B5EDF">
      <w:pPr>
        <w:widowControl w:val="0"/>
        <w:divId w:val="1787189274"/>
        <w:rPr>
          <w:rFonts w:eastAsia="Times New Roman"/>
          <w:color w:val="000000"/>
          <w:sz w:val="20"/>
          <w:szCs w:val="20"/>
        </w:rPr>
      </w:pPr>
    </w:p>
    <w:p w:rsidR="002B5EDF" w:rsidRDefault="00B802AF">
      <w:pPr>
        <w:widowControl w:val="0"/>
        <w:jc w:val="both"/>
        <w:divId w:val="2071148250"/>
        <w:rPr>
          <w:rFonts w:eastAsia="Times New Roman"/>
          <w:color w:val="000000"/>
          <w:sz w:val="20"/>
          <w:szCs w:val="20"/>
        </w:rPr>
      </w:pPr>
      <w:r>
        <w:rPr>
          <w:rFonts w:eastAsia="Times New Roman"/>
          <w:color w:val="000000"/>
          <w:sz w:val="20"/>
          <w:szCs w:val="20"/>
        </w:rPr>
        <w:t>become indebted, as principal and direct obligor, to the Lender in an amount equal to the Tranche advanced;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314873748"/>
        <w:rPr>
          <w:rFonts w:eastAsia="Times New Roman"/>
          <w:color w:val="000000"/>
          <w:sz w:val="20"/>
          <w:szCs w:val="20"/>
        </w:rPr>
      </w:pPr>
      <w:r>
        <w:rPr>
          <w:rFonts w:eastAsia="Times New Roman"/>
          <w:color w:val="000000"/>
          <w:sz w:val="20"/>
          <w:szCs w:val="20"/>
        </w:rPr>
        <w:t>the date on which the Loan or any part thereof is prepositioned shall constitute the Utilisation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5.5.3</w:t>
      </w:r>
      <w:r>
        <w:rPr>
          <w:rFonts w:eastAsia="Times New Roman"/>
          <w:color w:val="000000"/>
          <w:sz w:val="20"/>
          <w:szCs w:val="20"/>
        </w:rPr>
        <w:tab/>
      </w:r>
    </w:p>
    <w:p w:rsidR="002B5EDF" w:rsidRDefault="00B802AF">
      <w:pPr>
        <w:widowControl w:val="0"/>
        <w:ind w:hanging="540"/>
        <w:divId w:val="1962564113"/>
        <w:rPr>
          <w:rFonts w:eastAsia="Times New Roman"/>
          <w:color w:val="000000"/>
          <w:sz w:val="20"/>
          <w:szCs w:val="20"/>
        </w:rPr>
      </w:pPr>
      <w:r>
        <w:rPr>
          <w:rFonts w:eastAsia="Times New Roman"/>
          <w:color w:val="000000"/>
          <w:sz w:val="20"/>
          <w:szCs w:val="20"/>
        </w:rPr>
        <w:t>each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37254212"/>
        <w:rPr>
          <w:rFonts w:eastAsia="Times New Roman"/>
          <w:color w:val="000000"/>
          <w:sz w:val="20"/>
          <w:szCs w:val="20"/>
        </w:rPr>
      </w:pPr>
      <w:r>
        <w:rPr>
          <w:rFonts w:eastAsia="Times New Roman"/>
          <w:color w:val="000000"/>
          <w:sz w:val="20"/>
          <w:szCs w:val="20"/>
        </w:rPr>
        <w:t>agrees to pay interest on the amount of the funds so prepositioned at the rate described in Clause 8.1 (</w:t>
      </w:r>
      <w:r>
        <w:rPr>
          <w:rFonts w:eastAsia="Times New Roman"/>
          <w:i/>
          <w:iCs/>
          <w:color w:val="000000"/>
          <w:sz w:val="20"/>
          <w:szCs w:val="20"/>
        </w:rPr>
        <w:t>Calculation of interest</w:t>
      </w:r>
      <w:r>
        <w:rPr>
          <w:rFonts w:eastAsia="Times New Roman"/>
          <w:color w:val="000000"/>
          <w:sz w:val="20"/>
          <w:szCs w:val="20"/>
        </w:rPr>
        <w:t>) on the basis of successive interest periods of one day and so that interest shall be paid together with the first payment of interest on the Loan after the Utilisation Date or, if such Utilisation Date does not occur, within three Business Days of demand by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88339706"/>
        <w:rPr>
          <w:rFonts w:eastAsia="Times New Roman"/>
          <w:color w:val="000000"/>
          <w:sz w:val="20"/>
          <w:szCs w:val="20"/>
        </w:rPr>
      </w:pPr>
      <w:r>
        <w:rPr>
          <w:rFonts w:eastAsia="Times New Roman"/>
          <w:color w:val="000000"/>
          <w:sz w:val="20"/>
          <w:szCs w:val="20"/>
        </w:rPr>
        <w:t>shall, without duplication, indemnify the Lender against any costs, loss or liability it may incur in connection with such arrangement;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785276831"/>
        <w:rPr>
          <w:rFonts w:eastAsia="Times New Roman"/>
          <w:color w:val="000000"/>
          <w:sz w:val="20"/>
          <w:szCs w:val="20"/>
        </w:rPr>
      </w:pPr>
      <w:r>
        <w:rPr>
          <w:rFonts w:eastAsia="Times New Roman"/>
          <w:color w:val="000000"/>
          <w:sz w:val="20"/>
          <w:szCs w:val="20"/>
        </w:rPr>
        <w:t>irrevocably authorises the Lender to deduct from the proceeds of the Loan any fees then payable to the Lender in accordance with Clause 11 (</w:t>
      </w:r>
      <w:r>
        <w:rPr>
          <w:rFonts w:eastAsia="Times New Roman"/>
          <w:i/>
          <w:iCs/>
          <w:color w:val="000000"/>
          <w:sz w:val="20"/>
          <w:szCs w:val="20"/>
        </w:rPr>
        <w:t>Fees</w:t>
      </w:r>
      <w:r>
        <w:rPr>
          <w:rFonts w:eastAsia="Times New Roman"/>
          <w:color w:val="000000"/>
          <w:sz w:val="20"/>
          <w:szCs w:val="20"/>
        </w:rPr>
        <w:t>) and any other items listed as deductible items in the Utilisation Request and to apply them in payment of the items to which they relate.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5.6</w:t>
      </w:r>
      <w:r>
        <w:rPr>
          <w:rFonts w:eastAsia="Times New Roman"/>
          <w:color w:val="000000"/>
          <w:sz w:val="20"/>
          <w:szCs w:val="20"/>
        </w:rPr>
        <w:tab/>
      </w:r>
    </w:p>
    <w:p w:rsidR="002B5EDF" w:rsidRDefault="00B802AF">
      <w:pPr>
        <w:widowControl w:val="0"/>
        <w:ind w:hanging="540"/>
        <w:divId w:val="635992170"/>
        <w:rPr>
          <w:rFonts w:eastAsia="Times New Roman"/>
          <w:b/>
          <w:bCs/>
          <w:color w:val="000000"/>
          <w:sz w:val="20"/>
          <w:szCs w:val="20"/>
        </w:rPr>
      </w:pPr>
      <w:r>
        <w:rPr>
          <w:rFonts w:eastAsia="Times New Roman"/>
          <w:b/>
          <w:bCs/>
          <w:color w:val="000000"/>
          <w:sz w:val="20"/>
          <w:szCs w:val="20"/>
        </w:rPr>
        <w:t>Release of prepositioned funds</w:t>
      </w:r>
    </w:p>
    <w:p w:rsidR="002B5EDF" w:rsidRDefault="00B802AF">
      <w:pPr>
        <w:widowControl w:val="0"/>
        <w:jc w:val="both"/>
        <w:divId w:val="364212485"/>
        <w:rPr>
          <w:rFonts w:eastAsia="Times New Roman"/>
          <w:color w:val="000000"/>
          <w:sz w:val="20"/>
          <w:szCs w:val="20"/>
        </w:rPr>
      </w:pPr>
      <w:r>
        <w:rPr>
          <w:rFonts w:eastAsia="Times New Roman"/>
          <w:color w:val="000000"/>
          <w:sz w:val="20"/>
          <w:szCs w:val="20"/>
        </w:rPr>
        <w:t>The Lender shall, on the Delivery Date (in respect of Tranche B) or the date when the Existing Indebtedness is due to be repaid (in respect of Tranche A), instruct Nordea (in respect of Tranche A) or the Seller's bank (in respect of Tranche B) to release the relevant Tranche or part thereof to the account of Nordea (in respect of Tranche A) or the Seller (in respect of Tranche B) or to such other account subject to the provisions of Clause 4.1 (</w:t>
      </w:r>
      <w:r>
        <w:rPr>
          <w:rFonts w:eastAsia="Times New Roman"/>
          <w:i/>
          <w:iCs/>
          <w:color w:val="000000"/>
          <w:sz w:val="20"/>
          <w:szCs w:val="20"/>
        </w:rPr>
        <w:t>Initial conditions precedent</w:t>
      </w:r>
      <w:r>
        <w:rPr>
          <w:rFonts w:eastAsia="Times New Roman"/>
          <w:color w:val="000000"/>
          <w:sz w:val="20"/>
          <w:szCs w:val="20"/>
        </w:rPr>
        <w:t>) and Clause 4.2 (</w:t>
      </w:r>
      <w:r>
        <w:rPr>
          <w:rFonts w:eastAsia="Times New Roman"/>
          <w:i/>
          <w:iCs/>
          <w:color w:val="000000"/>
          <w:sz w:val="20"/>
          <w:szCs w:val="20"/>
        </w:rPr>
        <w:t>Further conditions precedent</w:t>
      </w:r>
      <w:r>
        <w:rPr>
          <w:rFonts w:eastAsia="Times New Roman"/>
          <w:color w:val="000000"/>
          <w:sz w:val="20"/>
          <w:szCs w:val="20"/>
        </w:rPr>
        <w: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5.7</w:t>
      </w:r>
      <w:r>
        <w:rPr>
          <w:rFonts w:eastAsia="Times New Roman"/>
          <w:color w:val="000000"/>
          <w:sz w:val="20"/>
          <w:szCs w:val="20"/>
        </w:rPr>
        <w:tab/>
      </w:r>
    </w:p>
    <w:p w:rsidR="002B5EDF" w:rsidRDefault="00B802AF">
      <w:pPr>
        <w:widowControl w:val="0"/>
        <w:ind w:hanging="540"/>
        <w:divId w:val="1704867377"/>
        <w:rPr>
          <w:rFonts w:eastAsia="Times New Roman"/>
          <w:b/>
          <w:bCs/>
          <w:color w:val="000000"/>
          <w:sz w:val="20"/>
          <w:szCs w:val="20"/>
        </w:rPr>
      </w:pPr>
      <w:r>
        <w:rPr>
          <w:rFonts w:eastAsia="Times New Roman"/>
          <w:b/>
          <w:bCs/>
          <w:color w:val="000000"/>
          <w:sz w:val="20"/>
          <w:szCs w:val="20"/>
        </w:rPr>
        <w:t>Mandatory prepayment on failure to acquire the Vessel</w:t>
      </w:r>
    </w:p>
    <w:p w:rsidR="002B5EDF" w:rsidRDefault="00B802AF">
      <w:pPr>
        <w:widowControl w:val="0"/>
        <w:jc w:val="both"/>
        <w:divId w:val="1187673673"/>
        <w:rPr>
          <w:rFonts w:eastAsia="Times New Roman"/>
          <w:color w:val="000000"/>
          <w:sz w:val="20"/>
          <w:szCs w:val="20"/>
        </w:rPr>
      </w:pPr>
      <w:r>
        <w:rPr>
          <w:rFonts w:eastAsia="Times New Roman"/>
          <w:color w:val="000000"/>
          <w:sz w:val="20"/>
          <w:szCs w:val="20"/>
        </w:rPr>
        <w:t>In the event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5.7.1</w:t>
      </w:r>
      <w:r>
        <w:rPr>
          <w:rFonts w:eastAsia="Times New Roman"/>
          <w:color w:val="000000"/>
          <w:sz w:val="20"/>
          <w:szCs w:val="20"/>
        </w:rPr>
        <w:tab/>
      </w:r>
    </w:p>
    <w:p w:rsidR="002B5EDF" w:rsidRDefault="00B802AF">
      <w:pPr>
        <w:widowControl w:val="0"/>
        <w:ind w:hanging="540"/>
        <w:divId w:val="1779370992"/>
        <w:rPr>
          <w:rFonts w:eastAsia="Times New Roman"/>
          <w:color w:val="000000"/>
          <w:sz w:val="20"/>
          <w:szCs w:val="20"/>
        </w:rPr>
      </w:pPr>
      <w:r>
        <w:rPr>
          <w:rFonts w:eastAsia="Times New Roman"/>
          <w:color w:val="000000"/>
          <w:sz w:val="20"/>
          <w:szCs w:val="20"/>
        </w:rPr>
        <w:t>the Lender prepositioning the relevant Tranche or any part thereof with the Nordea (in respect of Tranche A) or the Seller (in respect of Tranche B)  in advance of the Delivery Date or the date of refinancing of the Existing Indebtedness under SWIFT MT199 release instructions or equivalent;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5.7.2</w:t>
      </w:r>
      <w:r>
        <w:rPr>
          <w:rFonts w:eastAsia="Times New Roman"/>
          <w:color w:val="000000"/>
          <w:sz w:val="20"/>
          <w:szCs w:val="20"/>
        </w:rPr>
        <w:tab/>
      </w:r>
    </w:p>
    <w:p w:rsidR="002B5EDF" w:rsidRDefault="00B802AF">
      <w:pPr>
        <w:widowControl w:val="0"/>
        <w:ind w:hanging="540"/>
        <w:divId w:val="387345979"/>
        <w:rPr>
          <w:rFonts w:eastAsia="Times New Roman"/>
          <w:color w:val="000000"/>
          <w:sz w:val="20"/>
          <w:szCs w:val="20"/>
        </w:rPr>
      </w:pPr>
      <w:r>
        <w:rPr>
          <w:rFonts w:eastAsia="Times New Roman"/>
          <w:color w:val="000000"/>
          <w:sz w:val="20"/>
          <w:szCs w:val="20"/>
        </w:rPr>
        <w:t>funds representing the Loan or any part thereof being returned by Nordea (in respect of Tranche A) or the Seller's bank (in respect of Tranche B)  to the Earnings Account in accordance with the said SWIFT MT199 release instructions or equivalent,</w:t>
      </w:r>
    </w:p>
    <w:p w:rsidR="002B5EDF" w:rsidRDefault="00B802AF">
      <w:pPr>
        <w:widowControl w:val="0"/>
        <w:jc w:val="both"/>
        <w:divId w:val="145631015"/>
        <w:rPr>
          <w:rFonts w:eastAsia="Times New Roman"/>
          <w:color w:val="000000"/>
          <w:sz w:val="20"/>
          <w:szCs w:val="20"/>
        </w:rPr>
      </w:pPr>
      <w:r>
        <w:rPr>
          <w:rFonts w:eastAsia="Times New Roman"/>
          <w:color w:val="000000"/>
          <w:sz w:val="20"/>
          <w:szCs w:val="20"/>
        </w:rPr>
        <w:t>the Borrowers shall prepay the relevant Tranche or the part thereof so returned on the day such funds are received in the Earnings Account and, in this regard, the Borrowers hereby provide the Lender with unconditional and irrevocable authority to apply such funds to prepayment of relevant Tranche or any part thereof pursuant to this clause</w:t>
      </w:r>
    </w:p>
    <w:p w:rsidR="002B5EDF" w:rsidRDefault="00B802AF">
      <w:pPr>
        <w:widowControl w:val="0"/>
        <w:jc w:val="right"/>
        <w:divId w:val="366491139"/>
        <w:rPr>
          <w:rFonts w:eastAsia="Times New Roman"/>
          <w:color w:val="000000"/>
          <w:sz w:val="20"/>
          <w:szCs w:val="20"/>
        </w:rPr>
      </w:pPr>
      <w:r>
        <w:rPr>
          <w:rFonts w:eastAsia="Times New Roman"/>
          <w:color w:val="000000"/>
          <w:sz w:val="20"/>
          <w:szCs w:val="20"/>
        </w:rPr>
        <w:t>Page 27</w:t>
      </w:r>
    </w:p>
    <w:p w:rsidR="002B5EDF" w:rsidRDefault="002F482C">
      <w:pPr>
        <w:widowControl w:val="0"/>
        <w:divId w:val="404836572"/>
      </w:pPr>
      <w:r>
        <w:br w:type="page"/>
      </w:r>
    </w:p>
    <w:p w:rsidR="002B5EDF" w:rsidRDefault="002B5EDF">
      <w:pPr>
        <w:widowControl w:val="0"/>
        <w:divId w:val="404836572"/>
        <w:rPr>
          <w:rFonts w:eastAsia="Times New Roman"/>
          <w:color w:val="000000"/>
          <w:sz w:val="20"/>
          <w:szCs w:val="20"/>
        </w:rPr>
      </w:pPr>
    </w:p>
    <w:p w:rsidR="002B5EDF" w:rsidRDefault="002B5EDF">
      <w:pPr>
        <w:widowControl w:val="0"/>
        <w:divId w:val="705914595"/>
        <w:rPr>
          <w:rFonts w:eastAsia="Times New Roman"/>
          <w:color w:val="000000"/>
          <w:sz w:val="20"/>
          <w:szCs w:val="20"/>
        </w:rPr>
      </w:pPr>
    </w:p>
    <w:p w:rsidR="002B5EDF" w:rsidRDefault="002B5EDF">
      <w:pPr>
        <w:widowControl w:val="0"/>
        <w:divId w:val="1222324228"/>
        <w:rPr>
          <w:rFonts w:eastAsia="Times New Roman"/>
          <w:color w:val="000000"/>
          <w:sz w:val="20"/>
          <w:szCs w:val="20"/>
        </w:rPr>
      </w:pPr>
    </w:p>
    <w:p w:rsidR="002B5EDF" w:rsidRDefault="00B802AF">
      <w:pPr>
        <w:widowControl w:val="0"/>
        <w:jc w:val="both"/>
        <w:divId w:val="701630536"/>
        <w:rPr>
          <w:rFonts w:eastAsia="Times New Roman"/>
          <w:color w:val="000000"/>
          <w:sz w:val="20"/>
          <w:szCs w:val="20"/>
        </w:rPr>
      </w:pPr>
      <w:r>
        <w:rPr>
          <w:rFonts w:eastAsia="Times New Roman"/>
          <w:color w:val="000000"/>
          <w:sz w:val="20"/>
          <w:szCs w:val="20"/>
        </w:rPr>
        <w:t>without further instructions to the Lender from its part. Clause 7.6 (</w:t>
      </w:r>
      <w:r>
        <w:rPr>
          <w:rFonts w:eastAsia="Times New Roman"/>
          <w:i/>
          <w:iCs/>
          <w:color w:val="000000"/>
          <w:sz w:val="20"/>
          <w:szCs w:val="20"/>
        </w:rPr>
        <w:t>Restrictions</w:t>
      </w:r>
      <w:r>
        <w:rPr>
          <w:rFonts w:eastAsia="Times New Roman"/>
          <w:color w:val="000000"/>
          <w:sz w:val="20"/>
          <w:szCs w:val="20"/>
        </w:rPr>
        <w:t>) will apply to any prepayment under this Clause.</w:t>
      </w:r>
    </w:p>
    <w:p w:rsidR="002B5EDF" w:rsidRDefault="00B802AF">
      <w:pPr>
        <w:widowControl w:val="0"/>
        <w:jc w:val="right"/>
        <w:divId w:val="1917012257"/>
        <w:rPr>
          <w:rFonts w:eastAsia="Times New Roman"/>
          <w:color w:val="000000"/>
          <w:sz w:val="20"/>
          <w:szCs w:val="20"/>
        </w:rPr>
      </w:pPr>
      <w:r>
        <w:rPr>
          <w:rFonts w:eastAsia="Times New Roman"/>
          <w:color w:val="000000"/>
          <w:sz w:val="20"/>
          <w:szCs w:val="20"/>
        </w:rPr>
        <w:t>Page 28</w:t>
      </w:r>
    </w:p>
    <w:p w:rsidR="002B5EDF" w:rsidRDefault="002F482C">
      <w:pPr>
        <w:widowControl w:val="0"/>
        <w:divId w:val="1016035696"/>
      </w:pPr>
      <w:r>
        <w:br w:type="page"/>
      </w:r>
    </w:p>
    <w:p w:rsidR="002B5EDF" w:rsidRDefault="002B5EDF">
      <w:pPr>
        <w:widowControl w:val="0"/>
        <w:divId w:val="1016035696"/>
        <w:rPr>
          <w:rFonts w:eastAsia="Times New Roman"/>
          <w:color w:val="000000"/>
          <w:sz w:val="20"/>
          <w:szCs w:val="20"/>
        </w:rPr>
      </w:pPr>
    </w:p>
    <w:p w:rsidR="002B5EDF" w:rsidRDefault="002B5EDF">
      <w:pPr>
        <w:widowControl w:val="0"/>
        <w:divId w:val="53041823"/>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353"/>
        <w:gridCol w:w="4007"/>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4</w:t>
            </w:r>
          </w:p>
        </w:tc>
        <w:tc>
          <w:tcPr>
            <w:tcW w:w="6" w:type="dxa"/>
            <w:hideMark/>
          </w:tcPr>
          <w:p w:rsidR="002B5EDF" w:rsidRDefault="00B802AF">
            <w:pPr>
              <w:widowControl w:val="0"/>
              <w:spacing w:after="240"/>
              <w:divId w:val="559285992"/>
              <w:rPr>
                <w:rFonts w:eastAsia="Times New Roman"/>
                <w:b/>
                <w:bCs/>
                <w:color w:val="000000"/>
                <w:sz w:val="20"/>
                <w:szCs w:val="20"/>
              </w:rPr>
            </w:pPr>
            <w:r>
              <w:rPr>
                <w:rFonts w:eastAsia="Times New Roman"/>
                <w:b/>
                <w:bCs/>
                <w:color w:val="000000"/>
                <w:sz w:val="20"/>
                <w:szCs w:val="20"/>
              </w:rPr>
              <w:t>Repayment, Prepayment and Cancellation</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6</w:t>
      </w:r>
      <w:r>
        <w:rPr>
          <w:rFonts w:eastAsia="Times New Roman"/>
          <w:color w:val="000000"/>
          <w:sz w:val="20"/>
          <w:szCs w:val="20"/>
        </w:rPr>
        <w:tab/>
      </w:r>
    </w:p>
    <w:p w:rsidR="002B5EDF" w:rsidRDefault="00B802AF">
      <w:pPr>
        <w:widowControl w:val="0"/>
        <w:ind w:hanging="540"/>
        <w:divId w:val="1545479211"/>
        <w:rPr>
          <w:rFonts w:eastAsia="Times New Roman"/>
          <w:b/>
          <w:bCs/>
          <w:color w:val="000000"/>
          <w:sz w:val="20"/>
          <w:szCs w:val="20"/>
        </w:rPr>
      </w:pPr>
      <w:r>
        <w:rPr>
          <w:rFonts w:eastAsia="Times New Roman"/>
          <w:b/>
          <w:bCs/>
          <w:color w:val="000000"/>
          <w:sz w:val="20"/>
          <w:szCs w:val="20"/>
        </w:rPr>
        <w:t>Repayment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6.1</w:t>
      </w:r>
      <w:r>
        <w:rPr>
          <w:rFonts w:eastAsia="Times New Roman"/>
          <w:color w:val="000000"/>
          <w:sz w:val="20"/>
          <w:szCs w:val="20"/>
        </w:rPr>
        <w:tab/>
      </w:r>
    </w:p>
    <w:p w:rsidR="002B5EDF" w:rsidRDefault="00B802AF">
      <w:pPr>
        <w:widowControl w:val="0"/>
        <w:ind w:hanging="540"/>
        <w:divId w:val="2076582202"/>
        <w:rPr>
          <w:rFonts w:eastAsia="Times New Roman"/>
          <w:color w:val="000000"/>
          <w:sz w:val="20"/>
          <w:szCs w:val="20"/>
        </w:rPr>
      </w:pPr>
      <w:r>
        <w:rPr>
          <w:rFonts w:eastAsia="Times New Roman"/>
          <w:b/>
          <w:bCs/>
          <w:color w:val="000000"/>
          <w:sz w:val="20"/>
          <w:szCs w:val="20"/>
        </w:rPr>
        <w:t>Repayment of each Tranche</w:t>
      </w:r>
      <w:r>
        <w:rPr>
          <w:rFonts w:eastAsia="Times New Roman"/>
          <w:color w:val="000000"/>
          <w:sz w:val="20"/>
          <w:szCs w:val="20"/>
        </w:rPr>
        <w:t>   The Borrowers shall repay the Loan as follows: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6.1.1</w:t>
      </w:r>
      <w:r>
        <w:rPr>
          <w:rFonts w:eastAsia="Times New Roman"/>
          <w:color w:val="000000"/>
          <w:sz w:val="20"/>
          <w:szCs w:val="20"/>
        </w:rPr>
        <w:tab/>
      </w:r>
    </w:p>
    <w:p w:rsidR="002B5EDF" w:rsidRDefault="00B802AF">
      <w:pPr>
        <w:widowControl w:val="0"/>
        <w:ind w:hanging="540"/>
        <w:divId w:val="823468342"/>
        <w:rPr>
          <w:rFonts w:eastAsia="Times New Roman"/>
          <w:color w:val="000000"/>
          <w:sz w:val="20"/>
          <w:szCs w:val="20"/>
        </w:rPr>
      </w:pPr>
      <w:r>
        <w:rPr>
          <w:rFonts w:eastAsia="Times New Roman"/>
          <w:color w:val="000000"/>
          <w:sz w:val="20"/>
          <w:szCs w:val="20"/>
        </w:rPr>
        <w:t>in respect of Tranche A by 16 consecutive quarterly instalments each in the sum of $850,000, the first instalment falling due on the date which is three Months after the relevant Utilisation Date in respect of that Tranche and subsequent instalments falling due at consecutive intervals of three Months thereafter with the final Repayment Instalment for that Tranche payable together with the relevant Balloon Amount falling due on the Termination Date;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6.1.2</w:t>
      </w:r>
      <w:r>
        <w:rPr>
          <w:rFonts w:eastAsia="Times New Roman"/>
          <w:color w:val="000000"/>
          <w:sz w:val="20"/>
          <w:szCs w:val="20"/>
        </w:rPr>
        <w:tab/>
      </w:r>
    </w:p>
    <w:p w:rsidR="002B5EDF" w:rsidRDefault="00B802AF">
      <w:pPr>
        <w:widowControl w:val="0"/>
        <w:ind w:hanging="540"/>
        <w:divId w:val="227769033"/>
        <w:rPr>
          <w:rFonts w:eastAsia="Times New Roman"/>
          <w:color w:val="000000"/>
          <w:sz w:val="20"/>
          <w:szCs w:val="20"/>
        </w:rPr>
      </w:pPr>
      <w:r>
        <w:rPr>
          <w:rFonts w:eastAsia="Times New Roman"/>
          <w:color w:val="000000"/>
          <w:sz w:val="20"/>
          <w:szCs w:val="20"/>
        </w:rPr>
        <w:t>in respect of Tranche B by 16 consecutive quarterly instalments each in the sum of $250,000, the first instalment falling due on the date which is three Months after the relevant Utilisation Date in respect of that Tranche and subsequent instalments falling due at consecutive intervals of three Months thereafter with the final Repayment Instalment for that Tranche payable together with the relevant Balloon Amount falling due on the Termination Date.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6.2</w:t>
      </w:r>
      <w:r>
        <w:rPr>
          <w:rFonts w:eastAsia="Times New Roman"/>
          <w:color w:val="000000"/>
          <w:sz w:val="20"/>
          <w:szCs w:val="20"/>
        </w:rPr>
        <w:tab/>
      </w:r>
    </w:p>
    <w:p w:rsidR="002B5EDF" w:rsidRDefault="00B802AF">
      <w:pPr>
        <w:widowControl w:val="0"/>
        <w:ind w:hanging="540"/>
        <w:divId w:val="1322387496"/>
        <w:rPr>
          <w:rFonts w:eastAsia="Times New Roman"/>
          <w:color w:val="000000"/>
          <w:sz w:val="20"/>
          <w:szCs w:val="20"/>
        </w:rPr>
      </w:pPr>
      <w:r>
        <w:rPr>
          <w:rFonts w:eastAsia="Times New Roman"/>
          <w:b/>
          <w:bCs/>
          <w:color w:val="000000"/>
          <w:sz w:val="20"/>
          <w:szCs w:val="20"/>
        </w:rPr>
        <w:t>Reduction of Repayment Instalments</w:t>
      </w:r>
      <w:r>
        <w:rPr>
          <w:rFonts w:eastAsia="Times New Roman"/>
          <w:color w:val="000000"/>
          <w:sz w:val="20"/>
          <w:szCs w:val="20"/>
        </w:rPr>
        <w:t>   If the aggregate amount advanced to the Borrower in respect of a Tranche is less than: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6.2.1</w:t>
      </w:r>
      <w:r>
        <w:rPr>
          <w:rFonts w:eastAsia="Times New Roman"/>
          <w:color w:val="000000"/>
          <w:sz w:val="20"/>
          <w:szCs w:val="20"/>
        </w:rPr>
        <w:tab/>
      </w:r>
    </w:p>
    <w:p w:rsidR="002B5EDF" w:rsidRDefault="00B802AF">
      <w:pPr>
        <w:widowControl w:val="0"/>
        <w:ind w:hanging="540"/>
        <w:divId w:val="1788043842"/>
        <w:rPr>
          <w:rFonts w:eastAsia="Times New Roman"/>
          <w:color w:val="000000"/>
          <w:sz w:val="20"/>
          <w:szCs w:val="20"/>
        </w:rPr>
      </w:pPr>
      <w:r>
        <w:rPr>
          <w:rFonts w:eastAsia="Times New Roman"/>
          <w:color w:val="000000"/>
          <w:sz w:val="20"/>
          <w:szCs w:val="20"/>
        </w:rPr>
        <w:t>$22,526,317 in the case of Tranche A;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6.2.2</w:t>
      </w:r>
      <w:r>
        <w:rPr>
          <w:rFonts w:eastAsia="Times New Roman"/>
          <w:color w:val="000000"/>
          <w:sz w:val="20"/>
          <w:szCs w:val="20"/>
        </w:rPr>
        <w:tab/>
      </w:r>
    </w:p>
    <w:p w:rsidR="002B5EDF" w:rsidRDefault="00B802AF">
      <w:pPr>
        <w:widowControl w:val="0"/>
        <w:ind w:hanging="540"/>
        <w:divId w:val="1365835973"/>
        <w:rPr>
          <w:rFonts w:eastAsia="Times New Roman"/>
          <w:color w:val="000000"/>
          <w:sz w:val="20"/>
          <w:szCs w:val="20"/>
        </w:rPr>
      </w:pPr>
      <w:r>
        <w:rPr>
          <w:rFonts w:eastAsia="Times New Roman"/>
          <w:color w:val="000000"/>
          <w:sz w:val="20"/>
          <w:szCs w:val="20"/>
        </w:rPr>
        <w:t>$9,000,000 in the case of Tranche B,</w:t>
      </w:r>
    </w:p>
    <w:p w:rsidR="002B5EDF" w:rsidRDefault="00B802AF">
      <w:pPr>
        <w:widowControl w:val="0"/>
        <w:jc w:val="both"/>
        <w:divId w:val="1451976324"/>
        <w:rPr>
          <w:rFonts w:eastAsia="Times New Roman"/>
          <w:color w:val="000000"/>
          <w:sz w:val="20"/>
          <w:szCs w:val="20"/>
        </w:rPr>
      </w:pPr>
      <w:r>
        <w:rPr>
          <w:rFonts w:eastAsia="Times New Roman"/>
          <w:color w:val="000000"/>
          <w:sz w:val="20"/>
          <w:szCs w:val="20"/>
        </w:rPr>
        <w:t>the amount of each Repayment Instalment and the Balloon Amount in respect of the relevant Tranche shall be reduced pro rata to the amount actually advanced.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6.3</w:t>
      </w:r>
      <w:r>
        <w:rPr>
          <w:rFonts w:eastAsia="Times New Roman"/>
          <w:color w:val="000000"/>
          <w:sz w:val="20"/>
          <w:szCs w:val="20"/>
        </w:rPr>
        <w:tab/>
      </w:r>
    </w:p>
    <w:p w:rsidR="002B5EDF" w:rsidRDefault="00B802AF">
      <w:pPr>
        <w:widowControl w:val="0"/>
        <w:ind w:hanging="540"/>
        <w:divId w:val="162430409"/>
        <w:rPr>
          <w:rFonts w:eastAsia="Times New Roman"/>
          <w:color w:val="000000"/>
          <w:sz w:val="20"/>
          <w:szCs w:val="20"/>
        </w:rPr>
      </w:pPr>
      <w:r>
        <w:rPr>
          <w:rFonts w:eastAsia="Times New Roman"/>
          <w:b/>
          <w:bCs/>
          <w:color w:val="000000"/>
          <w:sz w:val="20"/>
          <w:szCs w:val="20"/>
        </w:rPr>
        <w:t>Reborrowing</w:t>
      </w:r>
      <w:r>
        <w:rPr>
          <w:rFonts w:eastAsia="Times New Roman"/>
          <w:color w:val="000000"/>
          <w:sz w:val="20"/>
          <w:szCs w:val="20"/>
        </w:rPr>
        <w:t>   The Borrowers may not reborrow any part of a Tranche which is repaid.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6.4</w:t>
      </w:r>
      <w:r>
        <w:rPr>
          <w:rFonts w:eastAsia="Times New Roman"/>
          <w:color w:val="000000"/>
          <w:sz w:val="20"/>
          <w:szCs w:val="20"/>
        </w:rPr>
        <w:tab/>
      </w:r>
    </w:p>
    <w:p w:rsidR="002B5EDF" w:rsidRDefault="00B802AF">
      <w:pPr>
        <w:widowControl w:val="0"/>
        <w:ind w:hanging="540"/>
        <w:divId w:val="1252162801"/>
        <w:rPr>
          <w:rFonts w:eastAsia="Times New Roman"/>
          <w:color w:val="000000"/>
          <w:sz w:val="20"/>
          <w:szCs w:val="20"/>
        </w:rPr>
      </w:pPr>
      <w:r>
        <w:rPr>
          <w:rFonts w:eastAsia="Times New Roman"/>
          <w:color w:val="000000"/>
          <w:sz w:val="20"/>
          <w:szCs w:val="20"/>
        </w:rPr>
        <w:t>On the Termination Date the Borrowers, in addition to the Loan, shall pay to the Lender any other sums which comprise the Indebtedness.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7</w:t>
      </w:r>
      <w:r>
        <w:rPr>
          <w:rFonts w:eastAsia="Times New Roman"/>
          <w:color w:val="000000"/>
          <w:sz w:val="20"/>
          <w:szCs w:val="20"/>
        </w:rPr>
        <w:tab/>
      </w:r>
    </w:p>
    <w:p w:rsidR="002B5EDF" w:rsidRDefault="00B802AF">
      <w:pPr>
        <w:widowControl w:val="0"/>
        <w:ind w:hanging="540"/>
        <w:divId w:val="2102676036"/>
        <w:rPr>
          <w:rFonts w:eastAsia="Times New Roman"/>
          <w:b/>
          <w:bCs/>
          <w:color w:val="000000"/>
          <w:sz w:val="20"/>
          <w:szCs w:val="20"/>
        </w:rPr>
      </w:pPr>
      <w:r>
        <w:rPr>
          <w:rFonts w:eastAsia="Times New Roman"/>
          <w:b/>
          <w:bCs/>
          <w:color w:val="000000"/>
          <w:sz w:val="20"/>
          <w:szCs w:val="20"/>
        </w:rPr>
        <w:t>Illegality, Prepayment and Cancellation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7.1</w:t>
      </w:r>
      <w:r>
        <w:rPr>
          <w:rFonts w:eastAsia="Times New Roman"/>
          <w:color w:val="000000"/>
          <w:sz w:val="20"/>
          <w:szCs w:val="20"/>
        </w:rPr>
        <w:tab/>
      </w:r>
    </w:p>
    <w:p w:rsidR="002B5EDF" w:rsidRDefault="00B802AF">
      <w:pPr>
        <w:widowControl w:val="0"/>
        <w:ind w:hanging="540"/>
        <w:divId w:val="549196231"/>
        <w:rPr>
          <w:rFonts w:eastAsia="Times New Roman"/>
          <w:color w:val="000000"/>
          <w:sz w:val="20"/>
          <w:szCs w:val="20"/>
        </w:rPr>
      </w:pPr>
      <w:r>
        <w:rPr>
          <w:rFonts w:eastAsia="Times New Roman"/>
          <w:b/>
          <w:bCs/>
          <w:color w:val="000000"/>
          <w:sz w:val="20"/>
          <w:szCs w:val="20"/>
        </w:rPr>
        <w:t>Illegality</w:t>
      </w:r>
      <w:r>
        <w:rPr>
          <w:rFonts w:eastAsia="Times New Roman"/>
          <w:color w:val="000000"/>
          <w:sz w:val="20"/>
          <w:szCs w:val="20"/>
        </w:rPr>
        <w:t>   If in any applicable jurisdiction it becomes unlawful (other than by reason of Sanctions) for the Lender to perform any of its obligations as contemplated by this Agreement or to fund or maintain the Loan or it becomes unlawful for any Affiliate of the Lender for the Lender to do so: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7.1.1</w:t>
      </w:r>
      <w:r>
        <w:rPr>
          <w:rFonts w:eastAsia="Times New Roman"/>
          <w:color w:val="000000"/>
          <w:sz w:val="20"/>
          <w:szCs w:val="20"/>
        </w:rPr>
        <w:tab/>
      </w:r>
    </w:p>
    <w:p w:rsidR="002B5EDF" w:rsidRDefault="00B802AF">
      <w:pPr>
        <w:widowControl w:val="0"/>
        <w:ind w:hanging="540"/>
        <w:divId w:val="191459078"/>
        <w:rPr>
          <w:rFonts w:eastAsia="Times New Roman"/>
          <w:color w:val="000000"/>
          <w:sz w:val="20"/>
          <w:szCs w:val="20"/>
        </w:rPr>
      </w:pPr>
      <w:r>
        <w:rPr>
          <w:rFonts w:eastAsia="Times New Roman"/>
          <w:color w:val="000000"/>
          <w:sz w:val="20"/>
          <w:szCs w:val="20"/>
        </w:rPr>
        <w:t>the Lender shall promptly notify the Borrowers upon becoming aware of that event;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7.1.2</w:t>
      </w:r>
      <w:r>
        <w:rPr>
          <w:rFonts w:eastAsia="Times New Roman"/>
          <w:color w:val="000000"/>
          <w:sz w:val="20"/>
          <w:szCs w:val="20"/>
        </w:rPr>
        <w:tab/>
      </w:r>
    </w:p>
    <w:p w:rsidR="002B5EDF" w:rsidRDefault="00B802AF">
      <w:pPr>
        <w:widowControl w:val="0"/>
        <w:ind w:hanging="540"/>
        <w:divId w:val="165634704"/>
        <w:rPr>
          <w:rFonts w:eastAsia="Times New Roman"/>
          <w:color w:val="000000"/>
          <w:sz w:val="20"/>
          <w:szCs w:val="20"/>
        </w:rPr>
      </w:pPr>
      <w:r>
        <w:rPr>
          <w:rFonts w:eastAsia="Times New Roman"/>
          <w:color w:val="000000"/>
          <w:sz w:val="20"/>
          <w:szCs w:val="20"/>
        </w:rPr>
        <w:t>upon the Lender notifying the Borrowers, the availability of the Loan will be immediately cancelled;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7.1.3</w:t>
      </w:r>
      <w:r>
        <w:rPr>
          <w:rFonts w:eastAsia="Times New Roman"/>
          <w:color w:val="000000"/>
          <w:sz w:val="20"/>
          <w:szCs w:val="20"/>
        </w:rPr>
        <w:tab/>
      </w:r>
    </w:p>
    <w:p w:rsidR="002B5EDF" w:rsidRDefault="00B802AF">
      <w:pPr>
        <w:widowControl w:val="0"/>
        <w:ind w:hanging="540"/>
        <w:divId w:val="1798722580"/>
        <w:rPr>
          <w:rFonts w:eastAsia="Times New Roman"/>
          <w:color w:val="000000"/>
          <w:sz w:val="20"/>
          <w:szCs w:val="20"/>
        </w:rPr>
      </w:pPr>
      <w:r>
        <w:rPr>
          <w:rFonts w:eastAsia="Times New Roman"/>
          <w:color w:val="000000"/>
          <w:sz w:val="20"/>
          <w:szCs w:val="20"/>
        </w:rPr>
        <w:t>the Borrowers shall repay each Tranche on the last day of its current Interest Period or, if earlier, the date specified by the Lender in the notice delivered to the Borrowers (being no earlier than the last day of any applicable grace period permitted by law).</w:t>
      </w:r>
    </w:p>
    <w:p w:rsidR="002B5EDF" w:rsidRDefault="00B802AF">
      <w:pPr>
        <w:widowControl w:val="0"/>
        <w:jc w:val="right"/>
        <w:divId w:val="629627665"/>
        <w:rPr>
          <w:rFonts w:eastAsia="Times New Roman"/>
          <w:color w:val="000000"/>
          <w:sz w:val="20"/>
          <w:szCs w:val="20"/>
        </w:rPr>
      </w:pPr>
      <w:r>
        <w:rPr>
          <w:rFonts w:eastAsia="Times New Roman"/>
          <w:color w:val="000000"/>
          <w:sz w:val="20"/>
          <w:szCs w:val="20"/>
        </w:rPr>
        <w:t>Page 29</w:t>
      </w:r>
    </w:p>
    <w:p w:rsidR="002B5EDF" w:rsidRDefault="002F482C">
      <w:pPr>
        <w:widowControl w:val="0"/>
        <w:divId w:val="1312178752"/>
      </w:pPr>
      <w:r>
        <w:br w:type="page"/>
      </w:r>
    </w:p>
    <w:p w:rsidR="002B5EDF" w:rsidRDefault="002B5EDF">
      <w:pPr>
        <w:widowControl w:val="0"/>
        <w:divId w:val="1312178752"/>
        <w:rPr>
          <w:rFonts w:eastAsia="Times New Roman"/>
          <w:color w:val="000000"/>
          <w:sz w:val="20"/>
          <w:szCs w:val="20"/>
        </w:rPr>
      </w:pPr>
    </w:p>
    <w:p w:rsidR="002B5EDF" w:rsidRDefault="002B5EDF">
      <w:pPr>
        <w:widowControl w:val="0"/>
        <w:divId w:val="726487316"/>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7.2</w:t>
      </w:r>
      <w:r>
        <w:rPr>
          <w:rFonts w:eastAsia="Times New Roman"/>
          <w:color w:val="000000"/>
          <w:sz w:val="20"/>
          <w:szCs w:val="20"/>
        </w:rPr>
        <w:tab/>
      </w:r>
    </w:p>
    <w:p w:rsidR="002B5EDF" w:rsidRDefault="00B802AF">
      <w:pPr>
        <w:widowControl w:val="0"/>
        <w:ind w:hanging="540"/>
        <w:divId w:val="450588712"/>
        <w:rPr>
          <w:rFonts w:eastAsia="Times New Roman"/>
          <w:color w:val="000000"/>
          <w:sz w:val="20"/>
          <w:szCs w:val="20"/>
        </w:rPr>
      </w:pPr>
      <w:r>
        <w:rPr>
          <w:rFonts w:eastAsia="Times New Roman"/>
          <w:b/>
          <w:bCs/>
          <w:color w:val="000000"/>
          <w:sz w:val="20"/>
          <w:szCs w:val="20"/>
        </w:rPr>
        <w:t>Voluntary cancellation</w:t>
      </w:r>
      <w:r>
        <w:rPr>
          <w:rFonts w:eastAsia="Times New Roman"/>
          <w:color w:val="000000"/>
          <w:sz w:val="20"/>
          <w:szCs w:val="20"/>
        </w:rPr>
        <w:t>   The Borrowers may, if they give the Lender not less than 7 days' (or such shorter period as the Lender may agree) prior notice, cancel the whole or any part (being a minimum amount of $100,000) of the undrawn amount of a Tranche.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7.3</w:t>
      </w:r>
      <w:r>
        <w:rPr>
          <w:rFonts w:eastAsia="Times New Roman"/>
          <w:color w:val="000000"/>
          <w:sz w:val="20"/>
          <w:szCs w:val="20"/>
        </w:rPr>
        <w:tab/>
      </w:r>
    </w:p>
    <w:p w:rsidR="002B5EDF" w:rsidRDefault="00B802AF">
      <w:pPr>
        <w:widowControl w:val="0"/>
        <w:ind w:hanging="540"/>
        <w:divId w:val="869954645"/>
        <w:rPr>
          <w:rFonts w:eastAsia="Times New Roman"/>
          <w:color w:val="000000"/>
          <w:sz w:val="20"/>
          <w:szCs w:val="20"/>
        </w:rPr>
      </w:pPr>
      <w:r>
        <w:rPr>
          <w:rFonts w:eastAsia="Times New Roman"/>
          <w:b/>
          <w:bCs/>
          <w:color w:val="000000"/>
          <w:sz w:val="20"/>
          <w:szCs w:val="20"/>
        </w:rPr>
        <w:t>Voluntary prepayment of a Tranche</w:t>
      </w:r>
      <w:r>
        <w:rPr>
          <w:rFonts w:eastAsia="Times New Roman"/>
          <w:color w:val="000000"/>
          <w:sz w:val="20"/>
          <w:szCs w:val="20"/>
        </w:rPr>
        <w:t>   The Borrowers may prepay a Tranche (but, if in part, being an amount that reduces such Tranche Loan by an amount which is an integral multiple of $100,000) subject as follows: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7.3.1</w:t>
      </w:r>
      <w:r>
        <w:rPr>
          <w:rFonts w:eastAsia="Times New Roman"/>
          <w:color w:val="000000"/>
          <w:sz w:val="20"/>
          <w:szCs w:val="20"/>
        </w:rPr>
        <w:tab/>
      </w:r>
    </w:p>
    <w:p w:rsidR="002B5EDF" w:rsidRDefault="00B802AF">
      <w:pPr>
        <w:widowControl w:val="0"/>
        <w:ind w:hanging="540"/>
        <w:divId w:val="741633868"/>
        <w:rPr>
          <w:rFonts w:eastAsia="Times New Roman"/>
          <w:color w:val="000000"/>
          <w:sz w:val="20"/>
          <w:szCs w:val="20"/>
        </w:rPr>
      </w:pPr>
      <w:r>
        <w:rPr>
          <w:rFonts w:eastAsia="Times New Roman"/>
          <w:color w:val="000000"/>
          <w:sz w:val="20"/>
          <w:szCs w:val="20"/>
        </w:rPr>
        <w:t>they give the Lender not less than 7 days' (or such shorter period as the Lender may agree) prior notice;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7.3.2</w:t>
      </w:r>
      <w:r>
        <w:rPr>
          <w:rFonts w:eastAsia="Times New Roman"/>
          <w:color w:val="000000"/>
          <w:sz w:val="20"/>
          <w:szCs w:val="20"/>
        </w:rPr>
        <w:tab/>
      </w:r>
    </w:p>
    <w:p w:rsidR="002B5EDF" w:rsidRDefault="00B802AF">
      <w:pPr>
        <w:widowControl w:val="0"/>
        <w:ind w:hanging="540"/>
        <w:divId w:val="1661930569"/>
        <w:rPr>
          <w:rFonts w:eastAsia="Times New Roman"/>
          <w:color w:val="000000"/>
          <w:sz w:val="20"/>
          <w:szCs w:val="20"/>
        </w:rPr>
      </w:pPr>
      <w:r>
        <w:rPr>
          <w:rFonts w:eastAsia="Times New Roman"/>
          <w:color w:val="000000"/>
          <w:sz w:val="20"/>
          <w:szCs w:val="20"/>
        </w:rPr>
        <w:t>a Tranche may only be prepaid after the last day of the Availability Period;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7.3.3</w:t>
      </w:r>
      <w:r>
        <w:rPr>
          <w:rFonts w:eastAsia="Times New Roman"/>
          <w:color w:val="000000"/>
          <w:sz w:val="20"/>
          <w:szCs w:val="20"/>
        </w:rPr>
        <w:tab/>
      </w:r>
    </w:p>
    <w:p w:rsidR="002B5EDF" w:rsidRDefault="00B802AF">
      <w:pPr>
        <w:widowControl w:val="0"/>
        <w:ind w:hanging="540"/>
        <w:divId w:val="818348232"/>
        <w:rPr>
          <w:rFonts w:eastAsia="Times New Roman"/>
          <w:color w:val="000000"/>
          <w:sz w:val="20"/>
          <w:szCs w:val="20"/>
        </w:rPr>
      </w:pPr>
      <w:r>
        <w:rPr>
          <w:rFonts w:eastAsia="Times New Roman"/>
          <w:color w:val="000000"/>
          <w:sz w:val="20"/>
          <w:szCs w:val="20"/>
        </w:rPr>
        <w:t>any prepayment under this Clause 7.3 shall be applied in prepayment of the remaining Repayment Instalments and the Balloon Amount in respect of that Tranche on a pro rata basis.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7.4</w:t>
      </w:r>
      <w:r>
        <w:rPr>
          <w:rFonts w:eastAsia="Times New Roman"/>
          <w:color w:val="000000"/>
          <w:sz w:val="20"/>
          <w:szCs w:val="20"/>
        </w:rPr>
        <w:tab/>
      </w:r>
    </w:p>
    <w:p w:rsidR="002B5EDF" w:rsidRDefault="00B802AF">
      <w:pPr>
        <w:widowControl w:val="0"/>
        <w:ind w:hanging="540"/>
        <w:divId w:val="1447037975"/>
        <w:rPr>
          <w:rFonts w:eastAsia="Times New Roman"/>
          <w:b/>
          <w:bCs/>
          <w:color w:val="000000"/>
          <w:sz w:val="20"/>
          <w:szCs w:val="20"/>
        </w:rPr>
      </w:pPr>
      <w:r>
        <w:rPr>
          <w:rFonts w:eastAsia="Times New Roman"/>
          <w:b/>
          <w:bCs/>
          <w:color w:val="000000"/>
          <w:sz w:val="20"/>
          <w:szCs w:val="20"/>
        </w:rPr>
        <w:t>Right of cancellation and prepayment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7.4.1</w:t>
      </w:r>
      <w:r>
        <w:rPr>
          <w:rFonts w:eastAsia="Times New Roman"/>
          <w:color w:val="000000"/>
          <w:sz w:val="20"/>
          <w:szCs w:val="20"/>
        </w:rPr>
        <w:tab/>
      </w:r>
    </w:p>
    <w:p w:rsidR="002B5EDF" w:rsidRDefault="00B802AF">
      <w:pPr>
        <w:widowControl w:val="0"/>
        <w:ind w:hanging="540"/>
        <w:divId w:val="993141482"/>
        <w:rPr>
          <w:rFonts w:eastAsia="Times New Roman"/>
          <w:color w:val="000000"/>
          <w:sz w:val="20"/>
          <w:szCs w:val="20"/>
        </w:rPr>
      </w:pPr>
      <w:r>
        <w:rPr>
          <w:rFonts w:eastAsia="Times New Roman"/>
          <w:color w:val="000000"/>
          <w:sz w:val="20"/>
          <w:szCs w:val="20"/>
        </w:rPr>
        <w:t>If: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73558688"/>
        <w:rPr>
          <w:rFonts w:eastAsia="Times New Roman"/>
          <w:color w:val="000000"/>
          <w:sz w:val="20"/>
          <w:szCs w:val="20"/>
        </w:rPr>
      </w:pPr>
      <w:r>
        <w:rPr>
          <w:rFonts w:eastAsia="Times New Roman"/>
          <w:color w:val="000000"/>
          <w:sz w:val="20"/>
          <w:szCs w:val="20"/>
        </w:rPr>
        <w:t>any sum payable to the Lender by the Borrowers is required to be increased under Clause 12.2.3 (</w:t>
      </w:r>
      <w:r>
        <w:rPr>
          <w:rFonts w:eastAsia="Times New Roman"/>
          <w:i/>
          <w:iCs/>
          <w:color w:val="000000"/>
          <w:sz w:val="20"/>
          <w:szCs w:val="20"/>
        </w:rPr>
        <w:t>Tax gross-up</w:t>
      </w:r>
      <w:r>
        <w:rPr>
          <w:rFonts w:eastAsia="Times New Roman"/>
          <w:color w:val="000000"/>
          <w:sz w:val="20"/>
          <w:szCs w:val="20"/>
        </w:rPr>
        <w: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42583227"/>
        <w:rPr>
          <w:rFonts w:eastAsia="Times New Roman"/>
          <w:color w:val="000000"/>
          <w:sz w:val="20"/>
          <w:szCs w:val="20"/>
        </w:rPr>
      </w:pPr>
      <w:r>
        <w:rPr>
          <w:rFonts w:eastAsia="Times New Roman"/>
          <w:color w:val="000000"/>
          <w:sz w:val="20"/>
          <w:szCs w:val="20"/>
        </w:rPr>
        <w:t>the Lender claims indemnification from the Borrowers under Clause 12.3 (</w:t>
      </w:r>
      <w:r>
        <w:rPr>
          <w:rFonts w:eastAsia="Times New Roman"/>
          <w:i/>
          <w:iCs/>
          <w:color w:val="000000"/>
          <w:sz w:val="20"/>
          <w:szCs w:val="20"/>
        </w:rPr>
        <w:t>Tax indemnity</w:t>
      </w:r>
      <w:r>
        <w:rPr>
          <w:rFonts w:eastAsia="Times New Roman"/>
          <w:color w:val="000000"/>
          <w:sz w:val="20"/>
          <w:szCs w:val="20"/>
        </w:rPr>
        <w:t>) or Clause 13.1 (</w:t>
      </w:r>
      <w:r>
        <w:rPr>
          <w:rFonts w:eastAsia="Times New Roman"/>
          <w:i/>
          <w:iCs/>
          <w:color w:val="000000"/>
          <w:sz w:val="20"/>
          <w:szCs w:val="20"/>
        </w:rPr>
        <w:t>Increased costs</w:t>
      </w:r>
      <w:r>
        <w:rPr>
          <w:rFonts w:eastAsia="Times New Roman"/>
          <w:color w:val="000000"/>
          <w:sz w:val="20"/>
          <w:szCs w:val="20"/>
        </w:rPr>
        <w:t>),</w:t>
      </w:r>
    </w:p>
    <w:p w:rsidR="002B5EDF" w:rsidRDefault="00B802AF">
      <w:pPr>
        <w:widowControl w:val="0"/>
        <w:jc w:val="both"/>
        <w:divId w:val="1379820861"/>
        <w:rPr>
          <w:rFonts w:eastAsia="Times New Roman"/>
          <w:color w:val="000000"/>
          <w:sz w:val="20"/>
          <w:szCs w:val="20"/>
        </w:rPr>
      </w:pPr>
      <w:r>
        <w:rPr>
          <w:rFonts w:eastAsia="Times New Roman"/>
          <w:color w:val="000000"/>
          <w:sz w:val="20"/>
          <w:szCs w:val="20"/>
        </w:rPr>
        <w:t>the Borrowers may, while the circumstance giving rise to the requirement for that increase or indemnification continues, give the Lender notice of cancellation of the Loan and their intention to procure the repayment of the Loan.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7.4.2</w:t>
      </w:r>
      <w:r>
        <w:rPr>
          <w:rFonts w:eastAsia="Times New Roman"/>
          <w:color w:val="000000"/>
          <w:sz w:val="20"/>
          <w:szCs w:val="20"/>
        </w:rPr>
        <w:tab/>
      </w:r>
    </w:p>
    <w:p w:rsidR="002B5EDF" w:rsidRDefault="00B802AF">
      <w:pPr>
        <w:widowControl w:val="0"/>
        <w:ind w:hanging="540"/>
        <w:divId w:val="1902642236"/>
        <w:rPr>
          <w:rFonts w:eastAsia="Times New Roman"/>
          <w:color w:val="000000"/>
          <w:sz w:val="20"/>
          <w:szCs w:val="20"/>
        </w:rPr>
      </w:pPr>
      <w:r>
        <w:rPr>
          <w:rFonts w:eastAsia="Times New Roman"/>
          <w:color w:val="000000"/>
          <w:sz w:val="20"/>
          <w:szCs w:val="20"/>
        </w:rPr>
        <w:t>On the last day of the Interest Period in respect of each Tranche which ends after the Borrowers have given notice under Clause 7.4.1 (or, if earlier, the date specified by the Borrowers in that notice), the Borrowers shall repay that Tranche together with all interest and other amounts accrued under the Finance Documents.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7.5</w:t>
      </w:r>
      <w:r>
        <w:rPr>
          <w:rFonts w:eastAsia="Times New Roman"/>
          <w:color w:val="000000"/>
          <w:sz w:val="20"/>
          <w:szCs w:val="20"/>
        </w:rPr>
        <w:tab/>
      </w:r>
    </w:p>
    <w:p w:rsidR="002B5EDF" w:rsidRDefault="00B802AF">
      <w:pPr>
        <w:widowControl w:val="0"/>
        <w:ind w:hanging="540"/>
        <w:divId w:val="1970813780"/>
        <w:rPr>
          <w:rFonts w:eastAsia="Times New Roman"/>
          <w:b/>
          <w:bCs/>
          <w:color w:val="000000"/>
          <w:sz w:val="20"/>
          <w:szCs w:val="20"/>
        </w:rPr>
      </w:pPr>
      <w:r>
        <w:rPr>
          <w:rFonts w:eastAsia="Times New Roman"/>
          <w:b/>
          <w:bCs/>
          <w:color w:val="000000"/>
          <w:sz w:val="20"/>
          <w:szCs w:val="20"/>
        </w:rPr>
        <w:t>Mandatory prepayment on sale or Total Loss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7.5.1</w:t>
      </w:r>
      <w:r>
        <w:rPr>
          <w:rFonts w:eastAsia="Times New Roman"/>
          <w:color w:val="000000"/>
          <w:sz w:val="20"/>
          <w:szCs w:val="20"/>
        </w:rPr>
        <w:tab/>
      </w:r>
    </w:p>
    <w:p w:rsidR="002B5EDF" w:rsidRDefault="00B802AF">
      <w:pPr>
        <w:widowControl w:val="0"/>
        <w:ind w:hanging="540"/>
        <w:divId w:val="1767312049"/>
        <w:rPr>
          <w:rFonts w:eastAsia="Times New Roman"/>
          <w:color w:val="000000"/>
          <w:sz w:val="20"/>
          <w:szCs w:val="20"/>
        </w:rPr>
      </w:pPr>
      <w:r>
        <w:rPr>
          <w:rFonts w:eastAsia="Times New Roman"/>
          <w:color w:val="000000"/>
          <w:sz w:val="20"/>
          <w:szCs w:val="20"/>
        </w:rPr>
        <w:t>In this Agreement, "</w:t>
      </w:r>
      <w:r>
        <w:rPr>
          <w:rFonts w:eastAsia="Times New Roman"/>
          <w:b/>
          <w:bCs/>
          <w:color w:val="000000"/>
          <w:sz w:val="20"/>
          <w:szCs w:val="20"/>
        </w:rPr>
        <w:t>Prepayment Date</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351230309"/>
        <w:rPr>
          <w:rFonts w:eastAsia="Times New Roman"/>
          <w:color w:val="000000"/>
          <w:sz w:val="20"/>
          <w:szCs w:val="20"/>
        </w:rPr>
      </w:pPr>
      <w:r>
        <w:rPr>
          <w:rFonts w:eastAsia="Times New Roman"/>
          <w:color w:val="000000"/>
          <w:sz w:val="20"/>
          <w:szCs w:val="20"/>
        </w:rPr>
        <w:t>in the case of the sale of a Vessel, the time at and date on which the sale is completed;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366028671"/>
        <w:rPr>
          <w:rFonts w:eastAsia="Times New Roman"/>
          <w:color w:val="000000"/>
          <w:sz w:val="20"/>
          <w:szCs w:val="20"/>
        </w:rPr>
      </w:pPr>
      <w:r>
        <w:rPr>
          <w:rFonts w:eastAsia="Times New Roman"/>
          <w:color w:val="000000"/>
          <w:sz w:val="20"/>
          <w:szCs w:val="20"/>
        </w:rPr>
        <w:t>in the case of a Total Loss of a Vessel, the earlier of (i) the date falling 120 days after the Total Loss Date and (ii) the date on which the proceeds of any such Total Loss are realised.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7.5.2</w:t>
      </w:r>
      <w:r>
        <w:rPr>
          <w:rFonts w:eastAsia="Times New Roman"/>
          <w:color w:val="000000"/>
          <w:sz w:val="20"/>
          <w:szCs w:val="20"/>
        </w:rPr>
        <w:tab/>
      </w:r>
    </w:p>
    <w:p w:rsidR="002B5EDF" w:rsidRDefault="00B802AF">
      <w:pPr>
        <w:widowControl w:val="0"/>
        <w:ind w:hanging="540"/>
        <w:divId w:val="893202584"/>
        <w:rPr>
          <w:rFonts w:eastAsia="Times New Roman"/>
          <w:color w:val="000000"/>
          <w:sz w:val="20"/>
          <w:szCs w:val="20"/>
        </w:rPr>
      </w:pPr>
      <w:r>
        <w:rPr>
          <w:rFonts w:eastAsia="Times New Roman"/>
          <w:color w:val="000000"/>
          <w:sz w:val="20"/>
          <w:szCs w:val="20"/>
        </w:rPr>
        <w:t>If the New Vessel is sold by Arno or becomes a Total Loss, the Borrowers shall prepay on the relevant Prepayment Date</w:t>
      </w:r>
    </w:p>
    <w:p w:rsidR="002B5EDF" w:rsidRDefault="00B802AF">
      <w:pPr>
        <w:widowControl w:val="0"/>
        <w:jc w:val="right"/>
        <w:divId w:val="1532107620"/>
        <w:rPr>
          <w:rFonts w:eastAsia="Times New Roman"/>
          <w:color w:val="000000"/>
          <w:sz w:val="20"/>
          <w:szCs w:val="20"/>
        </w:rPr>
      </w:pPr>
      <w:r>
        <w:rPr>
          <w:rFonts w:eastAsia="Times New Roman"/>
          <w:color w:val="000000"/>
          <w:sz w:val="20"/>
          <w:szCs w:val="20"/>
        </w:rPr>
        <w:t>Page 30</w:t>
      </w:r>
    </w:p>
    <w:p w:rsidR="002B5EDF" w:rsidRDefault="002F482C">
      <w:pPr>
        <w:widowControl w:val="0"/>
        <w:divId w:val="1512374548"/>
      </w:pPr>
      <w:r>
        <w:br w:type="page"/>
      </w:r>
    </w:p>
    <w:p w:rsidR="002B5EDF" w:rsidRDefault="002B5EDF">
      <w:pPr>
        <w:widowControl w:val="0"/>
        <w:divId w:val="1512374548"/>
        <w:rPr>
          <w:rFonts w:eastAsia="Times New Roman"/>
          <w:color w:val="000000"/>
          <w:sz w:val="20"/>
          <w:szCs w:val="20"/>
        </w:rPr>
      </w:pPr>
    </w:p>
    <w:p w:rsidR="002B5EDF" w:rsidRDefault="002B5EDF">
      <w:pPr>
        <w:widowControl w:val="0"/>
        <w:divId w:val="1664118177"/>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646812494"/>
        <w:rPr>
          <w:rFonts w:eastAsia="Times New Roman"/>
          <w:color w:val="000000"/>
          <w:sz w:val="20"/>
          <w:szCs w:val="20"/>
        </w:rPr>
      </w:pPr>
      <w:r>
        <w:rPr>
          <w:rFonts w:eastAsia="Times New Roman"/>
          <w:color w:val="000000"/>
          <w:sz w:val="20"/>
          <w:szCs w:val="20"/>
        </w:rPr>
        <w:t>the whole of Tranche B;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915628432"/>
        <w:rPr>
          <w:rFonts w:eastAsia="Times New Roman"/>
          <w:color w:val="000000"/>
          <w:sz w:val="20"/>
          <w:szCs w:val="20"/>
        </w:rPr>
      </w:pPr>
      <w:r>
        <w:rPr>
          <w:rFonts w:eastAsia="Times New Roman"/>
          <w:color w:val="000000"/>
          <w:sz w:val="20"/>
          <w:szCs w:val="20"/>
        </w:rPr>
        <w:t>any additional amount that is required to ensure that the ACR Covenant is met.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7.5.3</w:t>
      </w:r>
      <w:r>
        <w:rPr>
          <w:rFonts w:eastAsia="Times New Roman"/>
          <w:color w:val="000000"/>
          <w:sz w:val="20"/>
          <w:szCs w:val="20"/>
        </w:rPr>
        <w:tab/>
      </w:r>
    </w:p>
    <w:p w:rsidR="002B5EDF" w:rsidRDefault="00B802AF">
      <w:pPr>
        <w:widowControl w:val="0"/>
        <w:ind w:hanging="540"/>
        <w:divId w:val="324162558"/>
        <w:rPr>
          <w:rFonts w:eastAsia="Times New Roman"/>
          <w:color w:val="000000"/>
          <w:sz w:val="20"/>
          <w:szCs w:val="20"/>
        </w:rPr>
      </w:pPr>
      <w:r>
        <w:rPr>
          <w:rFonts w:eastAsia="Times New Roman"/>
          <w:color w:val="000000"/>
          <w:sz w:val="20"/>
          <w:szCs w:val="20"/>
        </w:rPr>
        <w:t>If an Existing Vessel is sold by a Borrower or becomes a Total Loss, the Borrowers shall prepay on the relevant Prepayment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348480995"/>
        <w:rPr>
          <w:rFonts w:eastAsia="Times New Roman"/>
          <w:color w:val="000000"/>
          <w:sz w:val="20"/>
          <w:szCs w:val="20"/>
        </w:rPr>
      </w:pPr>
      <w:r>
        <w:rPr>
          <w:rFonts w:eastAsia="Times New Roman"/>
          <w:color w:val="000000"/>
          <w:sz w:val="20"/>
          <w:szCs w:val="20"/>
        </w:rPr>
        <w:t>the same proportion of Tranche A then outstanding as the Market Value of that Existing Vessel bears to the aggregate of the Market Value of both Existing Vessels  (such values to be determined in accordance with Clause 18.1 (</w:t>
      </w:r>
      <w:r>
        <w:rPr>
          <w:rFonts w:eastAsia="Times New Roman"/>
          <w:i/>
          <w:iCs/>
          <w:color w:val="000000"/>
          <w:sz w:val="20"/>
          <w:szCs w:val="20"/>
        </w:rPr>
        <w:t>ACR Coverage</w:t>
      </w:r>
      <w:r>
        <w:rPr>
          <w:rFonts w:eastAsia="Times New Roman"/>
          <w:color w:val="000000"/>
          <w:sz w:val="20"/>
          <w:szCs w:val="20"/>
        </w:rPr>
        <w:t>)); ;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368261252"/>
        <w:rPr>
          <w:rFonts w:eastAsia="Times New Roman"/>
          <w:color w:val="000000"/>
          <w:sz w:val="20"/>
          <w:szCs w:val="20"/>
        </w:rPr>
      </w:pPr>
      <w:r>
        <w:rPr>
          <w:rFonts w:eastAsia="Times New Roman"/>
          <w:color w:val="000000"/>
          <w:sz w:val="20"/>
          <w:szCs w:val="20"/>
        </w:rPr>
        <w:t>any additional amount that is required to ensure that Tranche A then outstanding is less than 70% of the Market Value of the remaining Existing Vessel as calculated on the relevant Prepayment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7.5.4</w:t>
      </w:r>
      <w:r>
        <w:rPr>
          <w:rFonts w:eastAsia="Times New Roman"/>
          <w:color w:val="000000"/>
          <w:sz w:val="20"/>
          <w:szCs w:val="20"/>
        </w:rPr>
        <w:tab/>
      </w:r>
    </w:p>
    <w:p w:rsidR="002B5EDF" w:rsidRDefault="00B802AF">
      <w:pPr>
        <w:widowControl w:val="0"/>
        <w:ind w:hanging="540"/>
        <w:divId w:val="1581600863"/>
        <w:rPr>
          <w:rFonts w:eastAsia="Times New Roman"/>
          <w:color w:val="000000"/>
          <w:sz w:val="20"/>
          <w:szCs w:val="20"/>
        </w:rPr>
      </w:pPr>
      <w:r>
        <w:rPr>
          <w:rFonts w:eastAsia="Times New Roman"/>
          <w:color w:val="000000"/>
          <w:sz w:val="20"/>
          <w:szCs w:val="20"/>
        </w:rPr>
        <w:t>For the purpose of Clauses 7.5.2 and 7.5.3, the determination of the LTV Coverage and the ACR Coverage will be based 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59457381"/>
        <w:rPr>
          <w:rFonts w:eastAsia="Times New Roman"/>
          <w:color w:val="000000"/>
          <w:sz w:val="20"/>
          <w:szCs w:val="20"/>
        </w:rPr>
      </w:pPr>
      <w:r>
        <w:rPr>
          <w:rFonts w:eastAsia="Times New Roman"/>
          <w:color w:val="000000"/>
          <w:sz w:val="20"/>
          <w:szCs w:val="20"/>
        </w:rPr>
        <w:t>the last valuations of the remaining Vessels obtained by the Lender pursuant to Clause 18.2 (</w:t>
      </w:r>
      <w:r>
        <w:rPr>
          <w:rFonts w:eastAsia="Times New Roman"/>
          <w:i/>
          <w:iCs/>
          <w:color w:val="000000"/>
          <w:sz w:val="20"/>
          <w:szCs w:val="20"/>
        </w:rPr>
        <w:t>Provision of valuations</w:t>
      </w:r>
      <w:r>
        <w:rPr>
          <w:rFonts w:eastAsia="Times New Roman"/>
          <w:color w:val="000000"/>
          <w:sz w:val="20"/>
          <w:szCs w:val="20"/>
        </w:rPr>
        <w: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749108837"/>
        <w:rPr>
          <w:rFonts w:eastAsia="Times New Roman"/>
          <w:color w:val="000000"/>
          <w:sz w:val="20"/>
          <w:szCs w:val="20"/>
        </w:rPr>
      </w:pPr>
      <w:r>
        <w:rPr>
          <w:rFonts w:eastAsia="Times New Roman"/>
          <w:color w:val="000000"/>
          <w:sz w:val="20"/>
          <w:szCs w:val="20"/>
        </w:rPr>
        <w:t>if such last valuations predate the relevant Prepayment Date by more than twenty days, new valuations to be obtained by the Lender pursuant to Clause 18.2 (</w:t>
      </w:r>
      <w:r>
        <w:rPr>
          <w:rFonts w:eastAsia="Times New Roman"/>
          <w:i/>
          <w:iCs/>
          <w:color w:val="000000"/>
          <w:sz w:val="20"/>
          <w:szCs w:val="20"/>
        </w:rPr>
        <w:t>Provision of valuations</w:t>
      </w:r>
      <w:r>
        <w:rPr>
          <w:rFonts w:eastAsia="Times New Roman"/>
          <w:color w:val="000000"/>
          <w:sz w:val="20"/>
          <w:szCs w:val="20"/>
        </w:rPr>
        <w:t>) on or before the relevant Prepayment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7.5.5</w:t>
      </w:r>
      <w:r>
        <w:rPr>
          <w:rFonts w:eastAsia="Times New Roman"/>
          <w:color w:val="000000"/>
          <w:sz w:val="20"/>
          <w:szCs w:val="20"/>
        </w:rPr>
        <w:tab/>
      </w:r>
    </w:p>
    <w:p w:rsidR="002B5EDF" w:rsidRDefault="00B802AF">
      <w:pPr>
        <w:widowControl w:val="0"/>
        <w:ind w:hanging="540"/>
        <w:divId w:val="1207378197"/>
        <w:rPr>
          <w:rFonts w:eastAsia="Times New Roman"/>
          <w:color w:val="000000"/>
          <w:sz w:val="20"/>
          <w:szCs w:val="20"/>
        </w:rPr>
      </w:pPr>
      <w:r>
        <w:rPr>
          <w:rFonts w:eastAsia="Times New Roman"/>
          <w:color w:val="000000"/>
          <w:sz w:val="20"/>
          <w:szCs w:val="20"/>
        </w:rPr>
        <w:t>Any prepayment made in accordance with Clause 7.5.3 (a) and 7.5.3(b) shall be applied in prepayment of the remaining Repayment Instalments and Balloon Amounts of Tranche A pro rata.</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7.5.6</w:t>
      </w:r>
      <w:r>
        <w:rPr>
          <w:rFonts w:eastAsia="Times New Roman"/>
          <w:color w:val="000000"/>
          <w:sz w:val="20"/>
          <w:szCs w:val="20"/>
        </w:rPr>
        <w:tab/>
      </w:r>
    </w:p>
    <w:p w:rsidR="002B5EDF" w:rsidRDefault="00B802AF">
      <w:pPr>
        <w:widowControl w:val="0"/>
        <w:ind w:hanging="540"/>
        <w:divId w:val="369109945"/>
        <w:rPr>
          <w:rFonts w:eastAsia="Times New Roman"/>
          <w:color w:val="000000"/>
          <w:sz w:val="20"/>
          <w:szCs w:val="20"/>
        </w:rPr>
      </w:pPr>
      <w:r>
        <w:rPr>
          <w:rFonts w:eastAsia="Times New Roman"/>
          <w:color w:val="000000"/>
          <w:sz w:val="20"/>
          <w:szCs w:val="20"/>
        </w:rPr>
        <w:t>If a Default (other than an Event of Default) is continuing on a Prepayment Date, the Borrowers shall, on that Prepayment Date, pay to the Lender any excess sale or Total Loss proceeds remaining after the applications to be effected pursuant to this Clause 7.5 have been made and the Lender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47858186"/>
        <w:rPr>
          <w:rFonts w:eastAsia="Times New Roman"/>
          <w:color w:val="000000"/>
          <w:sz w:val="20"/>
          <w:szCs w:val="20"/>
        </w:rPr>
      </w:pPr>
      <w:r>
        <w:rPr>
          <w:rFonts w:eastAsia="Times New Roman"/>
          <w:color w:val="000000"/>
          <w:sz w:val="20"/>
          <w:szCs w:val="20"/>
        </w:rPr>
        <w:t>retain such excess sale or Total Loss proceeds blocked in the relevant account or in a suspense account until the Borrowers have remedied such Default to the Lender's satisfaction, after which time the Lender shall return such excess sale or Total Loss proceeds to the Borrowers or to their order;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2023506580"/>
        <w:rPr>
          <w:rFonts w:eastAsia="Times New Roman"/>
          <w:color w:val="000000"/>
          <w:sz w:val="20"/>
          <w:szCs w:val="20"/>
        </w:rPr>
      </w:pPr>
      <w:r>
        <w:rPr>
          <w:rFonts w:eastAsia="Times New Roman"/>
          <w:color w:val="000000"/>
          <w:sz w:val="20"/>
          <w:szCs w:val="20"/>
        </w:rPr>
        <w:t>if such Default becomes an Event of Default, promptly apply such excess sale or Total Loss proceeds against the remaining Tranches pro rata and their respective remaining Repayment Instalments and Balloon Amounts in inverse order of maturity.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7.5.7</w:t>
      </w:r>
      <w:r>
        <w:rPr>
          <w:rFonts w:eastAsia="Times New Roman"/>
          <w:color w:val="000000"/>
          <w:sz w:val="20"/>
          <w:szCs w:val="20"/>
        </w:rPr>
        <w:tab/>
      </w:r>
    </w:p>
    <w:p w:rsidR="002B5EDF" w:rsidRDefault="00B802AF">
      <w:pPr>
        <w:widowControl w:val="0"/>
        <w:ind w:hanging="540"/>
        <w:divId w:val="655455260"/>
        <w:rPr>
          <w:rFonts w:eastAsia="Times New Roman"/>
          <w:color w:val="000000"/>
          <w:sz w:val="20"/>
          <w:szCs w:val="20"/>
        </w:rPr>
      </w:pPr>
      <w:r>
        <w:rPr>
          <w:rFonts w:eastAsia="Times New Roman"/>
          <w:color w:val="000000"/>
          <w:sz w:val="20"/>
          <w:szCs w:val="20"/>
        </w:rPr>
        <w:t>If an Event of Default is continuing on a Prepayment Date, the Lender shall apply such excess sale or Total Loss proceeds on the relevant Prepayment Date in prepayment of the remaining Tranches pro rata and their respective Repayment Instalments in inverse order of maturity, unless the Borrowers have provided the Lender with a written request on or before the Prepayment</w:t>
      </w:r>
    </w:p>
    <w:p w:rsidR="002B5EDF" w:rsidRDefault="00B802AF">
      <w:pPr>
        <w:widowControl w:val="0"/>
        <w:jc w:val="right"/>
        <w:divId w:val="665330597"/>
        <w:rPr>
          <w:rFonts w:eastAsia="Times New Roman"/>
          <w:color w:val="000000"/>
          <w:sz w:val="20"/>
          <w:szCs w:val="20"/>
        </w:rPr>
      </w:pPr>
      <w:r>
        <w:rPr>
          <w:rFonts w:eastAsia="Times New Roman"/>
          <w:color w:val="000000"/>
          <w:sz w:val="20"/>
          <w:szCs w:val="20"/>
        </w:rPr>
        <w:t>Page 31</w:t>
      </w:r>
    </w:p>
    <w:p w:rsidR="002B5EDF" w:rsidRDefault="002F482C">
      <w:pPr>
        <w:widowControl w:val="0"/>
        <w:divId w:val="1435436984"/>
      </w:pPr>
      <w:r>
        <w:br w:type="page"/>
      </w:r>
    </w:p>
    <w:p w:rsidR="002B5EDF" w:rsidRDefault="002B5EDF">
      <w:pPr>
        <w:widowControl w:val="0"/>
        <w:divId w:val="1435436984"/>
        <w:rPr>
          <w:rFonts w:eastAsia="Times New Roman"/>
          <w:color w:val="000000"/>
          <w:sz w:val="20"/>
          <w:szCs w:val="20"/>
        </w:rPr>
      </w:pPr>
    </w:p>
    <w:p w:rsidR="002B5EDF" w:rsidRDefault="002B5EDF">
      <w:pPr>
        <w:widowControl w:val="0"/>
        <w:divId w:val="278611265"/>
        <w:rPr>
          <w:rFonts w:eastAsia="Times New Roman"/>
          <w:color w:val="000000"/>
          <w:sz w:val="20"/>
          <w:szCs w:val="20"/>
        </w:rPr>
      </w:pPr>
    </w:p>
    <w:p w:rsidR="002B5EDF" w:rsidRDefault="002B5EDF">
      <w:pPr>
        <w:widowControl w:val="0"/>
        <w:divId w:val="2031645260"/>
        <w:rPr>
          <w:rFonts w:eastAsia="Times New Roman"/>
          <w:color w:val="000000"/>
          <w:sz w:val="20"/>
          <w:szCs w:val="20"/>
        </w:rPr>
      </w:pPr>
    </w:p>
    <w:p w:rsidR="002B5EDF" w:rsidRDefault="00B802AF">
      <w:pPr>
        <w:widowControl w:val="0"/>
        <w:jc w:val="both"/>
        <w:divId w:val="1754744157"/>
        <w:rPr>
          <w:rFonts w:eastAsia="Times New Roman"/>
          <w:color w:val="000000"/>
          <w:sz w:val="20"/>
          <w:szCs w:val="20"/>
        </w:rPr>
      </w:pPr>
      <w:r>
        <w:rPr>
          <w:rFonts w:eastAsia="Times New Roman"/>
          <w:color w:val="000000"/>
          <w:sz w:val="20"/>
          <w:szCs w:val="20"/>
        </w:rPr>
        <w:t>Date to release to the relevant Borrower or to its order any such excess sale or Total Loss proceeds notwithstanding the occurrence of an Event of Default which is continuing, in which case the Lender will evaluate such request at its sole discretion and will notify the Borrowers if any such surplus can be released to or to the order of the relevant Borrower; if the Lender rejects such request, the Borrowers hereby irrevocably and unconditionally agree and consent to such prepayment being made by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7.6</w:t>
      </w:r>
      <w:r>
        <w:rPr>
          <w:rFonts w:eastAsia="Times New Roman"/>
          <w:color w:val="000000"/>
          <w:sz w:val="20"/>
          <w:szCs w:val="20"/>
        </w:rPr>
        <w:tab/>
      </w:r>
    </w:p>
    <w:p w:rsidR="002B5EDF" w:rsidRDefault="00B802AF">
      <w:pPr>
        <w:widowControl w:val="0"/>
        <w:ind w:hanging="540"/>
        <w:divId w:val="297154308"/>
        <w:rPr>
          <w:rFonts w:eastAsia="Times New Roman"/>
          <w:b/>
          <w:bCs/>
          <w:color w:val="000000"/>
          <w:sz w:val="20"/>
          <w:szCs w:val="20"/>
        </w:rPr>
      </w:pPr>
      <w:r>
        <w:rPr>
          <w:rFonts w:eastAsia="Times New Roman"/>
          <w:b/>
          <w:bCs/>
          <w:color w:val="000000"/>
          <w:sz w:val="20"/>
          <w:szCs w:val="20"/>
        </w:rPr>
        <w:t>Restrictions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7.6.1</w:t>
      </w:r>
      <w:r>
        <w:rPr>
          <w:rFonts w:eastAsia="Times New Roman"/>
          <w:color w:val="000000"/>
          <w:sz w:val="20"/>
          <w:szCs w:val="20"/>
        </w:rPr>
        <w:tab/>
      </w:r>
    </w:p>
    <w:p w:rsidR="002B5EDF" w:rsidRDefault="00B802AF">
      <w:pPr>
        <w:widowControl w:val="0"/>
        <w:ind w:hanging="540"/>
        <w:divId w:val="1061947141"/>
        <w:rPr>
          <w:rFonts w:eastAsia="Times New Roman"/>
          <w:color w:val="000000"/>
          <w:sz w:val="20"/>
          <w:szCs w:val="20"/>
        </w:rPr>
      </w:pPr>
      <w:r>
        <w:rPr>
          <w:rFonts w:eastAsia="Times New Roman"/>
          <w:color w:val="000000"/>
          <w:sz w:val="20"/>
          <w:szCs w:val="20"/>
        </w:rPr>
        <w:t>Any notice of prepayment or cancellation given under this Clause 7 shall be irrevocable and, unless a contrary indication appears in this Agreement, shall specify the date or dates upon which the relevant prepayment or cancellation is to be made and the amount of that prepayment or cancellation.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7.6.2</w:t>
      </w:r>
      <w:r>
        <w:rPr>
          <w:rFonts w:eastAsia="Times New Roman"/>
          <w:color w:val="000000"/>
          <w:sz w:val="20"/>
          <w:szCs w:val="20"/>
        </w:rPr>
        <w:tab/>
      </w:r>
    </w:p>
    <w:p w:rsidR="002B5EDF" w:rsidRDefault="00B802AF">
      <w:pPr>
        <w:widowControl w:val="0"/>
        <w:ind w:hanging="540"/>
        <w:divId w:val="1029457466"/>
        <w:rPr>
          <w:rFonts w:eastAsia="Times New Roman"/>
          <w:color w:val="000000"/>
          <w:sz w:val="20"/>
          <w:szCs w:val="20"/>
        </w:rPr>
      </w:pPr>
      <w:r>
        <w:rPr>
          <w:rFonts w:eastAsia="Times New Roman"/>
          <w:color w:val="000000"/>
          <w:sz w:val="20"/>
          <w:szCs w:val="20"/>
        </w:rPr>
        <w:t>Any prepayment under this Agreement shall be made together with accrued interest on the amount prepaid and, subject to any Break Costs, without premium or penalty.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7.6.3</w:t>
      </w:r>
      <w:r>
        <w:rPr>
          <w:rFonts w:eastAsia="Times New Roman"/>
          <w:color w:val="000000"/>
          <w:sz w:val="20"/>
          <w:szCs w:val="20"/>
        </w:rPr>
        <w:tab/>
      </w:r>
    </w:p>
    <w:p w:rsidR="002B5EDF" w:rsidRDefault="00B802AF">
      <w:pPr>
        <w:widowControl w:val="0"/>
        <w:ind w:hanging="540"/>
        <w:divId w:val="853038712"/>
        <w:rPr>
          <w:rFonts w:eastAsia="Times New Roman"/>
          <w:color w:val="000000"/>
          <w:sz w:val="20"/>
          <w:szCs w:val="20"/>
        </w:rPr>
      </w:pPr>
      <w:r>
        <w:rPr>
          <w:rFonts w:eastAsia="Times New Roman"/>
          <w:color w:val="000000"/>
          <w:sz w:val="20"/>
          <w:szCs w:val="20"/>
        </w:rPr>
        <w:t>The Borrowers shall not repay, prepay or cancel all or any part of a Tranche except at the times and in the manner expressly provided for in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7.6.4</w:t>
      </w:r>
      <w:r>
        <w:rPr>
          <w:rFonts w:eastAsia="Times New Roman"/>
          <w:color w:val="000000"/>
          <w:sz w:val="20"/>
          <w:szCs w:val="20"/>
        </w:rPr>
        <w:tab/>
      </w:r>
    </w:p>
    <w:p w:rsidR="002B5EDF" w:rsidRDefault="00B802AF">
      <w:pPr>
        <w:widowControl w:val="0"/>
        <w:ind w:hanging="540"/>
        <w:divId w:val="1819417625"/>
        <w:rPr>
          <w:rFonts w:eastAsia="Times New Roman"/>
          <w:color w:val="000000"/>
          <w:sz w:val="20"/>
          <w:szCs w:val="20"/>
        </w:rPr>
      </w:pPr>
      <w:r>
        <w:rPr>
          <w:rFonts w:eastAsia="Times New Roman"/>
          <w:color w:val="000000"/>
          <w:sz w:val="20"/>
          <w:szCs w:val="20"/>
        </w:rPr>
        <w:t>No amount of the Loan cancelled under this Agreement may be subsequently reinstated.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7.6.5</w:t>
      </w:r>
      <w:r>
        <w:rPr>
          <w:rFonts w:eastAsia="Times New Roman"/>
          <w:color w:val="000000"/>
          <w:sz w:val="20"/>
          <w:szCs w:val="20"/>
        </w:rPr>
        <w:tab/>
      </w:r>
    </w:p>
    <w:p w:rsidR="002B5EDF" w:rsidRDefault="00B802AF">
      <w:pPr>
        <w:widowControl w:val="0"/>
        <w:ind w:hanging="540"/>
        <w:divId w:val="133181800"/>
        <w:rPr>
          <w:rFonts w:eastAsia="Times New Roman"/>
          <w:color w:val="000000"/>
          <w:sz w:val="20"/>
          <w:szCs w:val="20"/>
        </w:rPr>
      </w:pPr>
      <w:r>
        <w:rPr>
          <w:rFonts w:eastAsia="Times New Roman"/>
          <w:color w:val="000000"/>
          <w:sz w:val="20"/>
          <w:szCs w:val="20"/>
        </w:rPr>
        <w:t>The Borrowers may not reborrow any part of a Tranche which is prepaid.</w:t>
      </w:r>
    </w:p>
    <w:p w:rsidR="002B5EDF" w:rsidRDefault="00B802AF">
      <w:pPr>
        <w:widowControl w:val="0"/>
        <w:jc w:val="right"/>
        <w:divId w:val="1276401222"/>
        <w:rPr>
          <w:rFonts w:eastAsia="Times New Roman"/>
          <w:color w:val="000000"/>
          <w:sz w:val="20"/>
          <w:szCs w:val="20"/>
        </w:rPr>
      </w:pPr>
      <w:r>
        <w:rPr>
          <w:rFonts w:eastAsia="Times New Roman"/>
          <w:color w:val="000000"/>
          <w:sz w:val="20"/>
          <w:szCs w:val="20"/>
        </w:rPr>
        <w:t>Page 32</w:t>
      </w:r>
    </w:p>
    <w:p w:rsidR="002B5EDF" w:rsidRDefault="002F482C">
      <w:pPr>
        <w:widowControl w:val="0"/>
        <w:divId w:val="2001542238"/>
      </w:pPr>
      <w:r>
        <w:br w:type="page"/>
      </w:r>
    </w:p>
    <w:p w:rsidR="002B5EDF" w:rsidRDefault="002B5EDF">
      <w:pPr>
        <w:widowControl w:val="0"/>
        <w:divId w:val="2001542238"/>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787"/>
        <w:gridCol w:w="3573"/>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5</w:t>
            </w:r>
          </w:p>
        </w:tc>
        <w:tc>
          <w:tcPr>
            <w:tcW w:w="6" w:type="dxa"/>
            <w:hideMark/>
          </w:tcPr>
          <w:p w:rsidR="002B5EDF" w:rsidRDefault="00B802AF">
            <w:pPr>
              <w:widowControl w:val="0"/>
              <w:spacing w:after="240"/>
              <w:divId w:val="1233347681"/>
              <w:rPr>
                <w:rFonts w:eastAsia="Times New Roman"/>
                <w:b/>
                <w:bCs/>
                <w:color w:val="000000"/>
                <w:sz w:val="20"/>
                <w:szCs w:val="20"/>
              </w:rPr>
            </w:pPr>
            <w:r>
              <w:rPr>
                <w:rFonts w:eastAsia="Times New Roman"/>
                <w:b/>
                <w:bCs/>
                <w:color w:val="000000"/>
                <w:sz w:val="20"/>
                <w:szCs w:val="20"/>
              </w:rPr>
              <w:t>Costs of Utilisation</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8</w:t>
      </w:r>
      <w:r>
        <w:rPr>
          <w:rFonts w:eastAsia="Times New Roman"/>
          <w:color w:val="000000"/>
          <w:sz w:val="20"/>
          <w:szCs w:val="20"/>
        </w:rPr>
        <w:tab/>
      </w:r>
    </w:p>
    <w:p w:rsidR="002B5EDF" w:rsidRDefault="00B802AF">
      <w:pPr>
        <w:widowControl w:val="0"/>
        <w:ind w:hanging="540"/>
        <w:divId w:val="1313753695"/>
        <w:rPr>
          <w:rFonts w:eastAsia="Times New Roman"/>
          <w:b/>
          <w:bCs/>
          <w:color w:val="000000"/>
          <w:sz w:val="20"/>
          <w:szCs w:val="20"/>
        </w:rPr>
      </w:pPr>
      <w:r>
        <w:rPr>
          <w:rFonts w:eastAsia="Times New Roman"/>
          <w:b/>
          <w:bCs/>
          <w:color w:val="000000"/>
          <w:sz w:val="20"/>
          <w:szCs w:val="20"/>
        </w:rPr>
        <w:t>Interest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8.1</w:t>
      </w:r>
      <w:r>
        <w:rPr>
          <w:rFonts w:eastAsia="Times New Roman"/>
          <w:color w:val="000000"/>
          <w:sz w:val="20"/>
          <w:szCs w:val="20"/>
        </w:rPr>
        <w:tab/>
      </w:r>
    </w:p>
    <w:p w:rsidR="002B5EDF" w:rsidRDefault="00B802AF">
      <w:pPr>
        <w:widowControl w:val="0"/>
        <w:ind w:hanging="540"/>
        <w:divId w:val="628511232"/>
        <w:rPr>
          <w:rFonts w:eastAsia="Times New Roman"/>
          <w:color w:val="000000"/>
          <w:sz w:val="20"/>
          <w:szCs w:val="20"/>
        </w:rPr>
      </w:pPr>
      <w:r>
        <w:rPr>
          <w:rFonts w:eastAsia="Times New Roman"/>
          <w:b/>
          <w:bCs/>
          <w:color w:val="000000"/>
          <w:sz w:val="20"/>
          <w:szCs w:val="20"/>
        </w:rPr>
        <w:t>Calculation of interest</w:t>
      </w:r>
      <w:r>
        <w:rPr>
          <w:rFonts w:eastAsia="Times New Roman"/>
          <w:color w:val="000000"/>
          <w:sz w:val="20"/>
          <w:szCs w:val="20"/>
        </w:rPr>
        <w:t>   The rate of interest on each Tranche for each Interest Period is the percentage rate per annum which is the aggregate of the applicable: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8.1.1</w:t>
      </w:r>
      <w:r>
        <w:rPr>
          <w:rFonts w:eastAsia="Times New Roman"/>
          <w:color w:val="000000"/>
          <w:sz w:val="20"/>
          <w:szCs w:val="20"/>
        </w:rPr>
        <w:tab/>
      </w:r>
    </w:p>
    <w:p w:rsidR="002B5EDF" w:rsidRDefault="00B802AF">
      <w:pPr>
        <w:widowControl w:val="0"/>
        <w:ind w:hanging="540"/>
        <w:divId w:val="1444029840"/>
        <w:rPr>
          <w:rFonts w:eastAsia="Times New Roman"/>
          <w:color w:val="000000"/>
          <w:sz w:val="20"/>
          <w:szCs w:val="20"/>
        </w:rPr>
      </w:pPr>
      <w:r>
        <w:rPr>
          <w:rFonts w:eastAsia="Times New Roman"/>
          <w:color w:val="000000"/>
          <w:sz w:val="20"/>
          <w:szCs w:val="20"/>
        </w:rPr>
        <w:t>Margin;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8.1.2</w:t>
      </w:r>
      <w:r>
        <w:rPr>
          <w:rFonts w:eastAsia="Times New Roman"/>
          <w:color w:val="000000"/>
          <w:sz w:val="20"/>
          <w:szCs w:val="20"/>
        </w:rPr>
        <w:tab/>
      </w:r>
    </w:p>
    <w:p w:rsidR="002B5EDF" w:rsidRDefault="00B802AF">
      <w:pPr>
        <w:widowControl w:val="0"/>
        <w:ind w:hanging="540"/>
        <w:divId w:val="1669476952"/>
        <w:rPr>
          <w:rFonts w:eastAsia="Times New Roman"/>
          <w:color w:val="000000"/>
          <w:sz w:val="20"/>
          <w:szCs w:val="20"/>
        </w:rPr>
      </w:pPr>
      <w:r>
        <w:rPr>
          <w:rFonts w:eastAsia="Times New Roman"/>
          <w:color w:val="000000"/>
          <w:sz w:val="20"/>
          <w:szCs w:val="20"/>
        </w:rPr>
        <w:t>LIBOR.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8.2</w:t>
      </w:r>
      <w:r>
        <w:rPr>
          <w:rFonts w:eastAsia="Times New Roman"/>
          <w:color w:val="000000"/>
          <w:sz w:val="20"/>
          <w:szCs w:val="20"/>
        </w:rPr>
        <w:tab/>
      </w:r>
    </w:p>
    <w:p w:rsidR="002B5EDF" w:rsidRDefault="00B802AF">
      <w:pPr>
        <w:widowControl w:val="0"/>
        <w:ind w:hanging="540"/>
        <w:divId w:val="921986329"/>
        <w:rPr>
          <w:rFonts w:eastAsia="Times New Roman"/>
          <w:color w:val="000000"/>
          <w:sz w:val="20"/>
          <w:szCs w:val="20"/>
        </w:rPr>
      </w:pPr>
      <w:r>
        <w:rPr>
          <w:rFonts w:eastAsia="Times New Roman"/>
          <w:b/>
          <w:bCs/>
          <w:color w:val="000000"/>
          <w:sz w:val="20"/>
          <w:szCs w:val="20"/>
        </w:rPr>
        <w:t>Payment of interest</w:t>
      </w:r>
      <w:r>
        <w:rPr>
          <w:rFonts w:eastAsia="Times New Roman"/>
          <w:color w:val="000000"/>
          <w:sz w:val="20"/>
          <w:szCs w:val="20"/>
        </w:rPr>
        <w:t>   The Borrowers shall pay accrued interest on each Tranche on the last day of each Interest Period (and, if the Interest Period is longer than three Months, on the dates falling at intervals of three Months after the first day of the Interest Period).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8.3</w:t>
      </w:r>
      <w:r>
        <w:rPr>
          <w:rFonts w:eastAsia="Times New Roman"/>
          <w:color w:val="000000"/>
          <w:sz w:val="20"/>
          <w:szCs w:val="20"/>
        </w:rPr>
        <w:tab/>
      </w:r>
    </w:p>
    <w:p w:rsidR="002B5EDF" w:rsidRDefault="00B802AF">
      <w:pPr>
        <w:widowControl w:val="0"/>
        <w:ind w:hanging="540"/>
        <w:divId w:val="1901676101"/>
        <w:rPr>
          <w:rFonts w:eastAsia="Times New Roman"/>
          <w:color w:val="000000"/>
          <w:sz w:val="20"/>
          <w:szCs w:val="20"/>
        </w:rPr>
      </w:pPr>
      <w:r>
        <w:rPr>
          <w:rFonts w:eastAsia="Times New Roman"/>
          <w:b/>
          <w:bCs/>
          <w:color w:val="000000"/>
          <w:sz w:val="20"/>
          <w:szCs w:val="20"/>
        </w:rPr>
        <w:t>Default interest</w:t>
      </w:r>
      <w:r>
        <w:rPr>
          <w:rFonts w:eastAsia="Times New Roman"/>
          <w:color w:val="000000"/>
          <w:sz w:val="20"/>
          <w:szCs w:val="20"/>
        </w:rPr>
        <w:t>   If an Obligor fails to pay any amount payable by it under a Finance Document on its due date, interest shall accrue on the overdue amount from the due date up to the date of actual payment (both before and after judgment) at a rate which is two per cent per annum (2%) higher than the rate which would have been payable if the overdue amount had, during the period of non-payment, constituted a Tranche in the currency of the overdue amount for successive Interest Periods, each of a duration selected by the Lender.  Any interest accruing under this Clause 8.3 shall be immediately payable by the Obligors on demand by the Lender.</w:t>
      </w:r>
    </w:p>
    <w:p w:rsidR="002B5EDF" w:rsidRDefault="00B802AF">
      <w:pPr>
        <w:widowControl w:val="0"/>
        <w:jc w:val="both"/>
        <w:divId w:val="260794957"/>
        <w:rPr>
          <w:rFonts w:eastAsia="Times New Roman"/>
          <w:color w:val="000000"/>
          <w:sz w:val="20"/>
          <w:szCs w:val="20"/>
        </w:rPr>
      </w:pPr>
      <w:r>
        <w:rPr>
          <w:rFonts w:eastAsia="Times New Roman"/>
          <w:color w:val="000000"/>
          <w:sz w:val="20"/>
          <w:szCs w:val="20"/>
        </w:rPr>
        <w:t>If an Unpaid Sum consists of all or part of the Loan which became due on a day which was not the last day of an Interest Period relating to the Loan or that part of the Loan: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69199907"/>
        <w:rPr>
          <w:rFonts w:eastAsia="Times New Roman"/>
          <w:color w:val="000000"/>
          <w:sz w:val="20"/>
          <w:szCs w:val="20"/>
        </w:rPr>
      </w:pPr>
      <w:r>
        <w:rPr>
          <w:rFonts w:eastAsia="Times New Roman"/>
          <w:color w:val="000000"/>
          <w:sz w:val="20"/>
          <w:szCs w:val="20"/>
        </w:rPr>
        <w:t>the first Interest Period for that Unpaid Sum shall have a duration equal to the unexpired portion of the current Interest Period relating to the Loan or that part of the Loan;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07005875"/>
        <w:rPr>
          <w:rFonts w:eastAsia="Times New Roman"/>
          <w:color w:val="000000"/>
          <w:sz w:val="20"/>
          <w:szCs w:val="20"/>
        </w:rPr>
      </w:pPr>
      <w:r>
        <w:rPr>
          <w:rFonts w:eastAsia="Times New Roman"/>
          <w:color w:val="000000"/>
          <w:sz w:val="20"/>
          <w:szCs w:val="20"/>
        </w:rPr>
        <w:t>the rate of interest applying to that Unpaid Sum during that first Interest Period shall be two per cent per annum (2%) higher than the rate which would have applied if that Unpaid Sum had not become due.</w:t>
      </w:r>
    </w:p>
    <w:p w:rsidR="002B5EDF" w:rsidRDefault="00B802AF">
      <w:pPr>
        <w:widowControl w:val="0"/>
        <w:jc w:val="both"/>
        <w:divId w:val="608782905"/>
        <w:rPr>
          <w:rFonts w:eastAsia="Times New Roman"/>
          <w:color w:val="000000"/>
          <w:sz w:val="20"/>
          <w:szCs w:val="20"/>
        </w:rPr>
      </w:pPr>
      <w:r>
        <w:rPr>
          <w:rFonts w:eastAsia="Times New Roman"/>
          <w:color w:val="000000"/>
          <w:sz w:val="20"/>
          <w:szCs w:val="20"/>
        </w:rPr>
        <w:t>Default interest (if unpaid) arising on an overdue amount will be compounded with the overdue amount at the end of each Interest Period applicable to that overdue amount but will remain immediately due and payable.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8.4</w:t>
      </w:r>
      <w:r>
        <w:rPr>
          <w:rFonts w:eastAsia="Times New Roman"/>
          <w:color w:val="000000"/>
          <w:sz w:val="20"/>
          <w:szCs w:val="20"/>
        </w:rPr>
        <w:tab/>
      </w:r>
    </w:p>
    <w:p w:rsidR="002B5EDF" w:rsidRDefault="00B802AF">
      <w:pPr>
        <w:widowControl w:val="0"/>
        <w:ind w:hanging="540"/>
        <w:divId w:val="2140300698"/>
        <w:rPr>
          <w:rFonts w:eastAsia="Times New Roman"/>
          <w:color w:val="000000"/>
          <w:sz w:val="20"/>
          <w:szCs w:val="20"/>
        </w:rPr>
      </w:pPr>
      <w:r>
        <w:rPr>
          <w:rFonts w:eastAsia="Times New Roman"/>
          <w:b/>
          <w:bCs/>
          <w:color w:val="000000"/>
          <w:sz w:val="20"/>
          <w:szCs w:val="20"/>
        </w:rPr>
        <w:t>Notification of rates of interest</w:t>
      </w:r>
      <w:r>
        <w:rPr>
          <w:rFonts w:eastAsia="Times New Roman"/>
          <w:color w:val="000000"/>
          <w:sz w:val="20"/>
          <w:szCs w:val="20"/>
        </w:rPr>
        <w:t>   The Lender shall promptly notify the Borrowers of the determination of a rate of interest under this Agreement.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9</w:t>
      </w:r>
      <w:r>
        <w:rPr>
          <w:rFonts w:eastAsia="Times New Roman"/>
          <w:color w:val="000000"/>
          <w:sz w:val="20"/>
          <w:szCs w:val="20"/>
        </w:rPr>
        <w:tab/>
      </w:r>
    </w:p>
    <w:p w:rsidR="002B5EDF" w:rsidRDefault="00B802AF">
      <w:pPr>
        <w:widowControl w:val="0"/>
        <w:ind w:hanging="540"/>
        <w:divId w:val="745802490"/>
        <w:rPr>
          <w:rFonts w:eastAsia="Times New Roman"/>
          <w:b/>
          <w:bCs/>
          <w:color w:val="000000"/>
          <w:sz w:val="20"/>
          <w:szCs w:val="20"/>
        </w:rPr>
      </w:pPr>
      <w:r>
        <w:rPr>
          <w:rFonts w:eastAsia="Times New Roman"/>
          <w:b/>
          <w:bCs/>
          <w:color w:val="000000"/>
          <w:sz w:val="20"/>
          <w:szCs w:val="20"/>
        </w:rPr>
        <w:t>Interest Periods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9.1</w:t>
      </w:r>
      <w:r>
        <w:rPr>
          <w:rFonts w:eastAsia="Times New Roman"/>
          <w:color w:val="000000"/>
          <w:sz w:val="20"/>
          <w:szCs w:val="20"/>
        </w:rPr>
        <w:tab/>
      </w:r>
    </w:p>
    <w:p w:rsidR="002B5EDF" w:rsidRDefault="00B802AF">
      <w:pPr>
        <w:widowControl w:val="0"/>
        <w:ind w:hanging="540"/>
        <w:divId w:val="1092504655"/>
        <w:rPr>
          <w:rFonts w:eastAsia="Times New Roman"/>
          <w:color w:val="000000"/>
          <w:sz w:val="20"/>
          <w:szCs w:val="20"/>
        </w:rPr>
      </w:pPr>
      <w:r>
        <w:rPr>
          <w:rFonts w:eastAsia="Times New Roman"/>
          <w:b/>
          <w:bCs/>
          <w:color w:val="000000"/>
          <w:sz w:val="20"/>
          <w:szCs w:val="20"/>
        </w:rPr>
        <w:t>Selection of Interest Periods</w:t>
      </w:r>
      <w:r>
        <w:rPr>
          <w:rFonts w:eastAsia="Times New Roman"/>
          <w:color w:val="000000"/>
          <w:sz w:val="20"/>
          <w:szCs w:val="20"/>
        </w:rPr>
        <w:t>   The Borrowers may select in a written notice to the Lender the duration of an Interest Period for each Tranche subject as follows: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9.1.1</w:t>
      </w:r>
      <w:r>
        <w:rPr>
          <w:rFonts w:eastAsia="Times New Roman"/>
          <w:color w:val="000000"/>
          <w:sz w:val="20"/>
          <w:szCs w:val="20"/>
        </w:rPr>
        <w:tab/>
      </w:r>
    </w:p>
    <w:p w:rsidR="002B5EDF" w:rsidRDefault="00B802AF">
      <w:pPr>
        <w:widowControl w:val="0"/>
        <w:ind w:hanging="540"/>
        <w:divId w:val="188180446"/>
        <w:rPr>
          <w:rFonts w:eastAsia="Times New Roman"/>
          <w:color w:val="000000"/>
          <w:sz w:val="20"/>
          <w:szCs w:val="20"/>
        </w:rPr>
      </w:pPr>
      <w:r>
        <w:rPr>
          <w:rFonts w:eastAsia="Times New Roman"/>
          <w:color w:val="000000"/>
          <w:sz w:val="20"/>
          <w:szCs w:val="20"/>
        </w:rPr>
        <w:t>each notice is irrevocable and must be delivered to the Lender by the Borrowers not later than 11.00 a.m. on the Quotation Day;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9.1.2</w:t>
      </w:r>
      <w:r>
        <w:rPr>
          <w:rFonts w:eastAsia="Times New Roman"/>
          <w:color w:val="000000"/>
          <w:sz w:val="20"/>
          <w:szCs w:val="20"/>
        </w:rPr>
        <w:tab/>
      </w:r>
    </w:p>
    <w:p w:rsidR="002B5EDF" w:rsidRDefault="00B802AF">
      <w:pPr>
        <w:widowControl w:val="0"/>
        <w:ind w:hanging="540"/>
        <w:divId w:val="1494375599"/>
        <w:rPr>
          <w:rFonts w:eastAsia="Times New Roman"/>
          <w:color w:val="000000"/>
          <w:sz w:val="20"/>
          <w:szCs w:val="20"/>
        </w:rPr>
      </w:pPr>
      <w:r>
        <w:rPr>
          <w:rFonts w:eastAsia="Times New Roman"/>
          <w:color w:val="000000"/>
          <w:sz w:val="20"/>
          <w:szCs w:val="20"/>
        </w:rPr>
        <w:t>if the Borrowers fail to give a notice in accordance with Clause 9.1.1, the relevant Interest Period will, subject to Clauses 9.2 (</w:t>
      </w:r>
      <w:r>
        <w:rPr>
          <w:rFonts w:eastAsia="Times New Roman"/>
          <w:i/>
          <w:iCs/>
          <w:color w:val="000000"/>
          <w:sz w:val="20"/>
          <w:szCs w:val="20"/>
        </w:rPr>
        <w:t>Interest Periods to meet Repayment Dates</w:t>
      </w:r>
      <w:r>
        <w:rPr>
          <w:rFonts w:eastAsia="Times New Roman"/>
          <w:color w:val="000000"/>
          <w:sz w:val="20"/>
          <w:szCs w:val="20"/>
        </w:rPr>
        <w:t>) and 9.4 (</w:t>
      </w:r>
      <w:r>
        <w:rPr>
          <w:rFonts w:eastAsia="Times New Roman"/>
          <w:i/>
          <w:iCs/>
          <w:color w:val="000000"/>
          <w:sz w:val="20"/>
          <w:szCs w:val="20"/>
        </w:rPr>
        <w:t>Non-Business Days</w:t>
      </w:r>
      <w:r>
        <w:rPr>
          <w:rFonts w:eastAsia="Times New Roman"/>
          <w:color w:val="000000"/>
          <w:sz w:val="20"/>
          <w:szCs w:val="20"/>
        </w:rPr>
        <w:t>), be three Months;</w:t>
      </w:r>
    </w:p>
    <w:p w:rsidR="002B5EDF" w:rsidRDefault="00B802AF">
      <w:pPr>
        <w:widowControl w:val="0"/>
        <w:jc w:val="right"/>
        <w:divId w:val="1748915444"/>
        <w:rPr>
          <w:rFonts w:eastAsia="Times New Roman"/>
          <w:color w:val="000000"/>
          <w:sz w:val="20"/>
          <w:szCs w:val="20"/>
        </w:rPr>
      </w:pPr>
      <w:r>
        <w:rPr>
          <w:rFonts w:eastAsia="Times New Roman"/>
          <w:color w:val="000000"/>
          <w:sz w:val="20"/>
          <w:szCs w:val="20"/>
        </w:rPr>
        <w:t>Page 33</w:t>
      </w:r>
    </w:p>
    <w:p w:rsidR="002B5EDF" w:rsidRDefault="002F482C">
      <w:pPr>
        <w:widowControl w:val="0"/>
        <w:divId w:val="111364340"/>
      </w:pPr>
      <w:r>
        <w:br w:type="page"/>
      </w:r>
    </w:p>
    <w:p w:rsidR="002B5EDF" w:rsidRDefault="002B5EDF">
      <w:pPr>
        <w:widowControl w:val="0"/>
        <w:divId w:val="111364340"/>
        <w:rPr>
          <w:rFonts w:eastAsia="Times New Roman"/>
          <w:color w:val="000000"/>
          <w:sz w:val="20"/>
          <w:szCs w:val="20"/>
        </w:rPr>
      </w:pPr>
    </w:p>
    <w:p w:rsidR="002B5EDF" w:rsidRDefault="002B5EDF">
      <w:pPr>
        <w:widowControl w:val="0"/>
        <w:divId w:val="1124930579"/>
        <w:rPr>
          <w:rFonts w:eastAsia="Times New Roman"/>
          <w:color w:val="000000"/>
          <w:sz w:val="20"/>
          <w:szCs w:val="20"/>
        </w:rPr>
      </w:pPr>
    </w:p>
    <w:p w:rsidR="002B5EDF" w:rsidRDefault="002B5EDF">
      <w:pPr>
        <w:widowControl w:val="0"/>
        <w:divId w:val="505633409"/>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9.1.3</w:t>
      </w:r>
      <w:r>
        <w:rPr>
          <w:rFonts w:eastAsia="Times New Roman"/>
          <w:color w:val="000000"/>
          <w:sz w:val="20"/>
          <w:szCs w:val="20"/>
        </w:rPr>
        <w:tab/>
      </w:r>
    </w:p>
    <w:p w:rsidR="002B5EDF" w:rsidRDefault="00B802AF">
      <w:pPr>
        <w:widowControl w:val="0"/>
        <w:ind w:hanging="540"/>
        <w:divId w:val="657730379"/>
        <w:rPr>
          <w:rFonts w:eastAsia="Times New Roman"/>
          <w:color w:val="000000"/>
          <w:sz w:val="20"/>
          <w:szCs w:val="20"/>
        </w:rPr>
      </w:pPr>
      <w:r>
        <w:rPr>
          <w:rFonts w:eastAsia="Times New Roman"/>
          <w:color w:val="000000"/>
          <w:sz w:val="20"/>
          <w:szCs w:val="20"/>
        </w:rPr>
        <w:t>subject to this Clause 9, the Borrowers may select an Interest Period of one, three or six Months or any other period agreed between the Borrowers and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9.1.4</w:t>
      </w:r>
      <w:r>
        <w:rPr>
          <w:rFonts w:eastAsia="Times New Roman"/>
          <w:color w:val="000000"/>
          <w:sz w:val="20"/>
          <w:szCs w:val="20"/>
        </w:rPr>
        <w:tab/>
      </w:r>
    </w:p>
    <w:p w:rsidR="002B5EDF" w:rsidRDefault="00B802AF">
      <w:pPr>
        <w:widowControl w:val="0"/>
        <w:ind w:hanging="540"/>
        <w:divId w:val="1515223090"/>
        <w:rPr>
          <w:rFonts w:eastAsia="Times New Roman"/>
          <w:color w:val="000000"/>
          <w:sz w:val="20"/>
          <w:szCs w:val="20"/>
        </w:rPr>
      </w:pPr>
      <w:r>
        <w:rPr>
          <w:rFonts w:eastAsia="Times New Roman"/>
          <w:color w:val="000000"/>
          <w:sz w:val="20"/>
          <w:szCs w:val="20"/>
        </w:rPr>
        <w:t>an Interest Period shall not extend beyond the Termination Date; and</w:t>
      </w:r>
    </w:p>
    <w:p w:rsidR="002B5EDF" w:rsidRDefault="00B802AF">
      <w:pPr>
        <w:widowControl w:val="0"/>
        <w:ind w:hanging="1080"/>
        <w:jc w:val="both"/>
        <w:divId w:val="1596401363"/>
        <w:rPr>
          <w:rFonts w:eastAsia="Times New Roman"/>
          <w:color w:val="000000"/>
          <w:sz w:val="20"/>
          <w:szCs w:val="20"/>
        </w:rPr>
      </w:pPr>
      <w:r>
        <w:rPr>
          <w:rFonts w:eastAsia="Times New Roman"/>
          <w:color w:val="000000"/>
          <w:sz w:val="20"/>
          <w:szCs w:val="20"/>
        </w:rPr>
        <w:t>9.1.5</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306782750"/>
        <w:rPr>
          <w:rFonts w:eastAsia="Times New Roman"/>
          <w:color w:val="000000"/>
          <w:sz w:val="20"/>
          <w:szCs w:val="20"/>
        </w:rPr>
      </w:pPr>
      <w:r>
        <w:rPr>
          <w:rFonts w:eastAsia="Times New Roman"/>
          <w:color w:val="000000"/>
          <w:sz w:val="20"/>
          <w:szCs w:val="20"/>
        </w:rPr>
        <w:t>the first Interest Period in respect of a Tranche shall start on the Utilisation Date in respect of that Tranche and end on the date which numerically corresponds to that Utilisation Date;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217328430"/>
        <w:rPr>
          <w:rFonts w:eastAsia="Times New Roman"/>
          <w:color w:val="000000"/>
          <w:sz w:val="20"/>
          <w:szCs w:val="20"/>
        </w:rPr>
      </w:pPr>
      <w:r>
        <w:rPr>
          <w:rFonts w:eastAsia="Times New Roman"/>
          <w:color w:val="000000"/>
          <w:sz w:val="20"/>
          <w:szCs w:val="20"/>
        </w:rPr>
        <w:t>each subsequent Interest Period for that Tranche shall start on the last day of the preceding Interest Period and end on the date which numerically corresponds to that commencement date,</w:t>
      </w:r>
    </w:p>
    <w:p w:rsidR="002B5EDF" w:rsidRDefault="00B802AF">
      <w:pPr>
        <w:widowControl w:val="0"/>
        <w:jc w:val="both"/>
        <w:divId w:val="598023016"/>
        <w:rPr>
          <w:rFonts w:eastAsia="Times New Roman"/>
          <w:color w:val="000000"/>
          <w:sz w:val="20"/>
          <w:szCs w:val="20"/>
        </w:rPr>
      </w:pPr>
      <w:r>
        <w:rPr>
          <w:rFonts w:eastAsia="Times New Roman"/>
          <w:color w:val="000000"/>
          <w:sz w:val="20"/>
          <w:szCs w:val="20"/>
        </w:rPr>
        <w:t>except that, if there is no numerically corresponding date in that Month, the Interest Period shall end on the last Business Day in that Month, subject to Clause 9.2 (</w:t>
      </w:r>
      <w:r>
        <w:rPr>
          <w:rFonts w:eastAsia="Times New Roman"/>
          <w:i/>
          <w:iCs/>
          <w:color w:val="000000"/>
          <w:sz w:val="20"/>
          <w:szCs w:val="20"/>
        </w:rPr>
        <w:t>Interest Periods to meet Repayment Dates</w:t>
      </w:r>
      <w:r>
        <w:rPr>
          <w:rFonts w:eastAsia="Times New Roman"/>
          <w:color w:val="000000"/>
          <w:sz w:val="20"/>
          <w:szCs w:val="20"/>
        </w:rPr>
        <w: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9.2</w:t>
      </w:r>
      <w:r>
        <w:rPr>
          <w:rFonts w:eastAsia="Times New Roman"/>
          <w:color w:val="000000"/>
          <w:sz w:val="20"/>
          <w:szCs w:val="20"/>
        </w:rPr>
        <w:tab/>
      </w:r>
    </w:p>
    <w:p w:rsidR="002B5EDF" w:rsidRDefault="00B802AF">
      <w:pPr>
        <w:widowControl w:val="0"/>
        <w:ind w:hanging="540"/>
        <w:divId w:val="1820147893"/>
        <w:rPr>
          <w:rFonts w:eastAsia="Times New Roman"/>
          <w:color w:val="000000"/>
          <w:sz w:val="20"/>
          <w:szCs w:val="20"/>
        </w:rPr>
      </w:pPr>
      <w:r>
        <w:rPr>
          <w:rFonts w:eastAsia="Times New Roman"/>
          <w:b/>
          <w:bCs/>
          <w:color w:val="000000"/>
          <w:sz w:val="20"/>
          <w:szCs w:val="20"/>
        </w:rPr>
        <w:t xml:space="preserve">Second Tranche   </w:t>
      </w:r>
      <w:r>
        <w:rPr>
          <w:rFonts w:eastAsia="Times New Roman"/>
          <w:color w:val="000000"/>
          <w:sz w:val="20"/>
          <w:szCs w:val="20"/>
        </w:rPr>
        <w:t>If the second Tranche to be advanced is made otherwise than on the first day of an Interest Period for the balance of the Loan, there shall be a separate initial Interest Period for that Tranche commencing on its Utilisation Date and expiring on the final date of the then current Interest Period for the balance of the Loan.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9.3</w:t>
      </w:r>
      <w:r>
        <w:rPr>
          <w:rFonts w:eastAsia="Times New Roman"/>
          <w:color w:val="000000"/>
          <w:sz w:val="20"/>
          <w:szCs w:val="20"/>
        </w:rPr>
        <w:tab/>
      </w:r>
    </w:p>
    <w:p w:rsidR="002B5EDF" w:rsidRDefault="00B802AF">
      <w:pPr>
        <w:widowControl w:val="0"/>
        <w:ind w:hanging="540"/>
        <w:divId w:val="680475048"/>
        <w:rPr>
          <w:rFonts w:eastAsia="Times New Roman"/>
          <w:color w:val="000000"/>
          <w:sz w:val="20"/>
          <w:szCs w:val="20"/>
        </w:rPr>
      </w:pPr>
      <w:r>
        <w:rPr>
          <w:rFonts w:eastAsia="Times New Roman"/>
          <w:b/>
          <w:bCs/>
          <w:color w:val="000000"/>
          <w:sz w:val="20"/>
          <w:szCs w:val="20"/>
        </w:rPr>
        <w:t>Interest Periods to meet Repayment Dates</w:t>
      </w:r>
      <w:r>
        <w:rPr>
          <w:rFonts w:eastAsia="Times New Roman"/>
          <w:color w:val="000000"/>
          <w:sz w:val="20"/>
          <w:szCs w:val="20"/>
        </w:rPr>
        <w:t>   If an Interest Period will expire after the next Repayment Date in respect of the relevant Tranche, there shall be a separate Interest Period for a part of that Tranche equal to the Repayment Instalment due on that next Repayment Date and that separate Interest Period shall expire on that next Repayment Date.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9.4</w:t>
      </w:r>
      <w:r>
        <w:rPr>
          <w:rFonts w:eastAsia="Times New Roman"/>
          <w:color w:val="000000"/>
          <w:sz w:val="20"/>
          <w:szCs w:val="20"/>
        </w:rPr>
        <w:tab/>
      </w:r>
    </w:p>
    <w:p w:rsidR="002B5EDF" w:rsidRDefault="00B802AF">
      <w:pPr>
        <w:widowControl w:val="0"/>
        <w:ind w:hanging="540"/>
        <w:divId w:val="476606202"/>
        <w:rPr>
          <w:rFonts w:eastAsia="Times New Roman"/>
          <w:color w:val="000000"/>
          <w:sz w:val="20"/>
          <w:szCs w:val="20"/>
        </w:rPr>
      </w:pPr>
      <w:r>
        <w:rPr>
          <w:rFonts w:eastAsia="Times New Roman"/>
          <w:b/>
          <w:bCs/>
          <w:color w:val="000000"/>
          <w:sz w:val="20"/>
          <w:szCs w:val="20"/>
        </w:rPr>
        <w:t>Non-Business Days</w:t>
      </w:r>
      <w:r>
        <w:rPr>
          <w:rFonts w:eastAsia="Times New Roman"/>
          <w:color w:val="000000"/>
          <w:sz w:val="20"/>
          <w:szCs w:val="20"/>
        </w:rPr>
        <w:t>   If an Interest Period would otherwise end on a day which is not a Business Day, that Interest Period will instead end on the next Business Day in that calendar month (if there is one) or the preceding Business Day (if there is not).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10</w:t>
      </w:r>
      <w:r>
        <w:rPr>
          <w:rFonts w:eastAsia="Times New Roman"/>
          <w:color w:val="000000"/>
          <w:sz w:val="20"/>
          <w:szCs w:val="20"/>
        </w:rPr>
        <w:tab/>
      </w:r>
    </w:p>
    <w:p w:rsidR="002B5EDF" w:rsidRDefault="00B802AF">
      <w:pPr>
        <w:widowControl w:val="0"/>
        <w:ind w:hanging="540"/>
        <w:divId w:val="223956866"/>
        <w:rPr>
          <w:rFonts w:eastAsia="Times New Roman"/>
          <w:b/>
          <w:bCs/>
          <w:color w:val="000000"/>
          <w:sz w:val="20"/>
          <w:szCs w:val="20"/>
        </w:rPr>
      </w:pPr>
      <w:r>
        <w:rPr>
          <w:rFonts w:eastAsia="Times New Roman"/>
          <w:b/>
          <w:bCs/>
          <w:color w:val="000000"/>
          <w:sz w:val="20"/>
          <w:szCs w:val="20"/>
        </w:rPr>
        <w:t>Changes to the Calculation of Interest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10.1</w:t>
      </w:r>
      <w:r>
        <w:rPr>
          <w:rFonts w:eastAsia="Times New Roman"/>
          <w:color w:val="000000"/>
          <w:sz w:val="20"/>
          <w:szCs w:val="20"/>
        </w:rPr>
        <w:tab/>
      </w:r>
    </w:p>
    <w:p w:rsidR="002B5EDF" w:rsidRDefault="00B802AF">
      <w:pPr>
        <w:widowControl w:val="0"/>
        <w:ind w:hanging="540"/>
        <w:divId w:val="1019545185"/>
        <w:rPr>
          <w:rFonts w:eastAsia="Times New Roman"/>
          <w:b/>
          <w:bCs/>
          <w:color w:val="000000"/>
          <w:sz w:val="20"/>
          <w:szCs w:val="20"/>
        </w:rPr>
      </w:pPr>
      <w:r>
        <w:rPr>
          <w:rFonts w:eastAsia="Times New Roman"/>
          <w:b/>
          <w:bCs/>
          <w:color w:val="000000"/>
          <w:sz w:val="20"/>
          <w:szCs w:val="20"/>
        </w:rPr>
        <w:t>Calculation of Reference Bank Rate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10.1.1</w:t>
      </w:r>
      <w:r>
        <w:rPr>
          <w:rFonts w:eastAsia="Times New Roman"/>
          <w:color w:val="000000"/>
          <w:sz w:val="20"/>
          <w:szCs w:val="20"/>
        </w:rPr>
        <w:tab/>
      </w:r>
    </w:p>
    <w:p w:rsidR="002B5EDF" w:rsidRDefault="00B802AF">
      <w:pPr>
        <w:widowControl w:val="0"/>
        <w:ind w:hanging="540"/>
        <w:divId w:val="1017316307"/>
        <w:rPr>
          <w:rFonts w:eastAsia="Times New Roman"/>
          <w:color w:val="000000"/>
          <w:sz w:val="20"/>
          <w:szCs w:val="20"/>
        </w:rPr>
      </w:pPr>
      <w:r>
        <w:rPr>
          <w:rFonts w:eastAsia="Times New Roman"/>
          <w:color w:val="000000"/>
          <w:sz w:val="20"/>
          <w:szCs w:val="20"/>
        </w:rPr>
        <w:t>Subject to Clause 10.2 (</w:t>
      </w:r>
      <w:r>
        <w:rPr>
          <w:rFonts w:eastAsia="Times New Roman"/>
          <w:i/>
          <w:iCs/>
          <w:color w:val="000000"/>
          <w:sz w:val="20"/>
          <w:szCs w:val="20"/>
        </w:rPr>
        <w:t>Market disruption</w:t>
      </w:r>
      <w:r>
        <w:rPr>
          <w:rFonts w:eastAsia="Times New Roman"/>
          <w:color w:val="000000"/>
          <w:sz w:val="20"/>
          <w:szCs w:val="20"/>
        </w:rPr>
        <w:t>), if LIBOR is to be determined by reference to a Reference Bank Rate but a Reference Bank does not supply a quotation by 11.00 am on the Quotation Day, the Reference Bank Rate shall be calculated on the basis of the quotations of the remaining Reference Banks.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10.1.2</w:t>
      </w:r>
      <w:r>
        <w:rPr>
          <w:rFonts w:eastAsia="Times New Roman"/>
          <w:color w:val="000000"/>
          <w:sz w:val="20"/>
          <w:szCs w:val="20"/>
        </w:rPr>
        <w:tab/>
      </w:r>
    </w:p>
    <w:p w:rsidR="002B5EDF" w:rsidRDefault="00B802AF">
      <w:pPr>
        <w:widowControl w:val="0"/>
        <w:ind w:hanging="540"/>
        <w:divId w:val="1303727641"/>
        <w:rPr>
          <w:rFonts w:eastAsia="Times New Roman"/>
          <w:color w:val="000000"/>
          <w:sz w:val="20"/>
          <w:szCs w:val="20"/>
        </w:rPr>
      </w:pPr>
      <w:r>
        <w:rPr>
          <w:rFonts w:eastAsia="Times New Roman"/>
          <w:color w:val="000000"/>
          <w:sz w:val="20"/>
          <w:szCs w:val="20"/>
        </w:rPr>
        <w:t>If at or about noon on the Quotation Day for the relevant Interest Period LIBOR is to be determined by reference to the Reference Bank Rate and none or only one of the Reference Banks supplies a rate to the Lender to determine LIBOR for dollars, Clause 10.3 (</w:t>
      </w:r>
      <w:r>
        <w:rPr>
          <w:rFonts w:eastAsia="Times New Roman"/>
          <w:i/>
          <w:iCs/>
          <w:color w:val="000000"/>
          <w:sz w:val="20"/>
          <w:szCs w:val="20"/>
        </w:rPr>
        <w:t>Cost of funds</w:t>
      </w:r>
      <w:r>
        <w:rPr>
          <w:rFonts w:eastAsia="Times New Roman"/>
          <w:color w:val="000000"/>
          <w:sz w:val="20"/>
          <w:szCs w:val="20"/>
        </w:rPr>
        <w:t>) shall apply to the relevant Tranche for the relevant Interest Period.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10.2</w:t>
      </w:r>
      <w:r>
        <w:rPr>
          <w:rFonts w:eastAsia="Times New Roman"/>
          <w:color w:val="000000"/>
          <w:sz w:val="20"/>
          <w:szCs w:val="20"/>
        </w:rPr>
        <w:tab/>
      </w:r>
    </w:p>
    <w:p w:rsidR="002B5EDF" w:rsidRDefault="00B802AF">
      <w:pPr>
        <w:widowControl w:val="0"/>
        <w:ind w:hanging="540"/>
        <w:divId w:val="1532495889"/>
        <w:rPr>
          <w:rFonts w:eastAsia="Times New Roman"/>
          <w:color w:val="000000"/>
          <w:sz w:val="20"/>
          <w:szCs w:val="20"/>
        </w:rPr>
      </w:pPr>
      <w:r>
        <w:rPr>
          <w:rFonts w:eastAsia="Times New Roman"/>
          <w:b/>
          <w:bCs/>
          <w:color w:val="000000"/>
          <w:sz w:val="20"/>
          <w:szCs w:val="20"/>
        </w:rPr>
        <w:t>Market disruption</w:t>
      </w:r>
      <w:r>
        <w:rPr>
          <w:rFonts w:eastAsia="Times New Roman"/>
          <w:color w:val="000000"/>
          <w:sz w:val="20"/>
          <w:szCs w:val="20"/>
        </w:rPr>
        <w:t>   If before close of business in London on the Quotation Day for the relevant Interest Period, the Borrowers receive notifications from the Lender that the cost to it of funding the relevant Tranche from whatever source it may reasonably</w:t>
      </w:r>
    </w:p>
    <w:p w:rsidR="002B5EDF" w:rsidRDefault="00B802AF">
      <w:pPr>
        <w:widowControl w:val="0"/>
        <w:jc w:val="right"/>
        <w:divId w:val="886381736"/>
        <w:rPr>
          <w:rFonts w:eastAsia="Times New Roman"/>
          <w:color w:val="000000"/>
          <w:sz w:val="20"/>
          <w:szCs w:val="20"/>
        </w:rPr>
      </w:pPr>
      <w:r>
        <w:rPr>
          <w:rFonts w:eastAsia="Times New Roman"/>
          <w:color w:val="000000"/>
          <w:sz w:val="20"/>
          <w:szCs w:val="20"/>
        </w:rPr>
        <w:t>Page 34</w:t>
      </w:r>
    </w:p>
    <w:p w:rsidR="002B5EDF" w:rsidRDefault="002F482C">
      <w:pPr>
        <w:widowControl w:val="0"/>
        <w:divId w:val="742216244"/>
      </w:pPr>
      <w:r>
        <w:br w:type="page"/>
      </w:r>
    </w:p>
    <w:p w:rsidR="002B5EDF" w:rsidRDefault="002B5EDF">
      <w:pPr>
        <w:widowControl w:val="0"/>
        <w:divId w:val="742216244"/>
        <w:rPr>
          <w:rFonts w:eastAsia="Times New Roman"/>
          <w:color w:val="000000"/>
          <w:sz w:val="20"/>
          <w:szCs w:val="20"/>
        </w:rPr>
      </w:pPr>
    </w:p>
    <w:p w:rsidR="002B5EDF" w:rsidRDefault="00B802AF">
      <w:pPr>
        <w:widowControl w:val="0"/>
        <w:jc w:val="both"/>
        <w:divId w:val="707678205"/>
        <w:rPr>
          <w:rFonts w:eastAsia="Times New Roman"/>
          <w:color w:val="000000"/>
          <w:sz w:val="20"/>
          <w:szCs w:val="20"/>
        </w:rPr>
      </w:pPr>
      <w:r>
        <w:rPr>
          <w:rFonts w:eastAsia="Times New Roman"/>
          <w:color w:val="000000"/>
          <w:sz w:val="20"/>
          <w:szCs w:val="20"/>
        </w:rPr>
        <w:t>select would be in excess of LIBOR then Clause 10.3 (</w:t>
      </w:r>
      <w:r>
        <w:rPr>
          <w:rFonts w:eastAsia="Times New Roman"/>
          <w:i/>
          <w:iCs/>
          <w:color w:val="000000"/>
          <w:sz w:val="20"/>
          <w:szCs w:val="20"/>
        </w:rPr>
        <w:t>Cost of funds</w:t>
      </w:r>
      <w:r>
        <w:rPr>
          <w:rFonts w:eastAsia="Times New Roman"/>
          <w:color w:val="000000"/>
          <w:sz w:val="20"/>
          <w:szCs w:val="20"/>
        </w:rPr>
        <w:t>) shall apply to the relevant Tranche for the relevant Interest Period.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10.3</w:t>
      </w:r>
      <w:r>
        <w:rPr>
          <w:rFonts w:eastAsia="Times New Roman"/>
          <w:color w:val="000000"/>
          <w:sz w:val="20"/>
          <w:szCs w:val="20"/>
        </w:rPr>
        <w:tab/>
      </w:r>
    </w:p>
    <w:p w:rsidR="002B5EDF" w:rsidRDefault="00B802AF">
      <w:pPr>
        <w:widowControl w:val="0"/>
        <w:ind w:hanging="540"/>
        <w:divId w:val="818112958"/>
        <w:rPr>
          <w:rFonts w:eastAsia="Times New Roman"/>
          <w:b/>
          <w:bCs/>
          <w:color w:val="000000"/>
          <w:sz w:val="20"/>
          <w:szCs w:val="20"/>
        </w:rPr>
      </w:pPr>
      <w:r>
        <w:rPr>
          <w:rFonts w:eastAsia="Times New Roman"/>
          <w:b/>
          <w:bCs/>
          <w:color w:val="000000"/>
          <w:sz w:val="20"/>
          <w:szCs w:val="20"/>
        </w:rPr>
        <w:t>Cost of funds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10.3.1</w:t>
      </w:r>
      <w:r>
        <w:rPr>
          <w:rFonts w:eastAsia="Times New Roman"/>
          <w:color w:val="000000"/>
          <w:sz w:val="20"/>
          <w:szCs w:val="20"/>
        </w:rPr>
        <w:tab/>
      </w:r>
    </w:p>
    <w:p w:rsidR="002B5EDF" w:rsidRDefault="00B802AF">
      <w:pPr>
        <w:widowControl w:val="0"/>
        <w:ind w:hanging="540"/>
        <w:divId w:val="93942180"/>
        <w:rPr>
          <w:rFonts w:eastAsia="Times New Roman"/>
          <w:color w:val="000000"/>
          <w:sz w:val="20"/>
          <w:szCs w:val="20"/>
        </w:rPr>
      </w:pPr>
      <w:r>
        <w:rPr>
          <w:rFonts w:eastAsia="Times New Roman"/>
          <w:color w:val="000000"/>
          <w:sz w:val="20"/>
          <w:szCs w:val="20"/>
        </w:rPr>
        <w:t>If this Clause 10.3 applies for any Interest Period, then the rate of interest on the relevant Tranche for that Interest Period shall be the percentage rate per annum which is the sum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720393167"/>
        <w:rPr>
          <w:rFonts w:eastAsia="Times New Roman"/>
          <w:color w:val="000000"/>
          <w:sz w:val="20"/>
          <w:szCs w:val="20"/>
        </w:rPr>
      </w:pPr>
      <w:r>
        <w:rPr>
          <w:rFonts w:eastAsia="Times New Roman"/>
          <w:color w:val="000000"/>
          <w:sz w:val="20"/>
          <w:szCs w:val="20"/>
        </w:rPr>
        <w:t>the Margin;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097479719"/>
        <w:rPr>
          <w:rFonts w:eastAsia="Times New Roman"/>
          <w:color w:val="000000"/>
          <w:sz w:val="20"/>
          <w:szCs w:val="20"/>
        </w:rPr>
      </w:pPr>
      <w:r>
        <w:rPr>
          <w:rFonts w:eastAsia="Times New Roman"/>
          <w:color w:val="000000"/>
          <w:sz w:val="20"/>
          <w:szCs w:val="20"/>
        </w:rPr>
        <w:t>the rate notified to the Borrowers by the Lender as soon as practicable, and in any event by close of business on the date falling three Business Days after the Quotation Day (or, if earlier, on the date falling three Business Days prior to the date on which interest is due to be paid in respect of that Interest Period), to be that which expresses as a percentage rate per annum the cost to the Lender of funding the relevant Tranche from whatever source it may reasonably select.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10.3.2</w:t>
      </w:r>
      <w:r>
        <w:rPr>
          <w:rFonts w:eastAsia="Times New Roman"/>
          <w:color w:val="000000"/>
          <w:sz w:val="20"/>
          <w:szCs w:val="20"/>
        </w:rPr>
        <w:tab/>
      </w:r>
    </w:p>
    <w:p w:rsidR="002B5EDF" w:rsidRDefault="00B802AF">
      <w:pPr>
        <w:widowControl w:val="0"/>
        <w:ind w:hanging="540"/>
        <w:divId w:val="1608927389"/>
        <w:rPr>
          <w:rFonts w:eastAsia="Times New Roman"/>
          <w:color w:val="000000"/>
          <w:sz w:val="20"/>
          <w:szCs w:val="20"/>
        </w:rPr>
      </w:pPr>
      <w:r>
        <w:rPr>
          <w:rFonts w:eastAsia="Times New Roman"/>
          <w:color w:val="000000"/>
          <w:sz w:val="20"/>
          <w:szCs w:val="20"/>
        </w:rPr>
        <w:t>If this Clause 10.3 applies and the Lender or the Borrowers so require, the Lender and the Borrowers shall enter into negotiations (for a period of not more than ten days) with a view to agreeing a substitute basis for determining the rate of interest.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10.3.3</w:t>
      </w:r>
      <w:r>
        <w:rPr>
          <w:rFonts w:eastAsia="Times New Roman"/>
          <w:color w:val="000000"/>
          <w:sz w:val="20"/>
          <w:szCs w:val="20"/>
        </w:rPr>
        <w:tab/>
      </w:r>
    </w:p>
    <w:p w:rsidR="002B5EDF" w:rsidRDefault="00B802AF">
      <w:pPr>
        <w:widowControl w:val="0"/>
        <w:ind w:hanging="540"/>
        <w:divId w:val="1815563004"/>
        <w:rPr>
          <w:rFonts w:eastAsia="Times New Roman"/>
          <w:color w:val="000000"/>
          <w:sz w:val="20"/>
          <w:szCs w:val="20"/>
        </w:rPr>
      </w:pPr>
      <w:r>
        <w:rPr>
          <w:rFonts w:eastAsia="Times New Roman"/>
          <w:color w:val="000000"/>
          <w:sz w:val="20"/>
          <w:szCs w:val="20"/>
        </w:rPr>
        <w:t>Subject to Clause 10.4 (</w:t>
      </w:r>
      <w:r>
        <w:rPr>
          <w:rFonts w:eastAsia="Times New Roman"/>
          <w:i/>
          <w:iCs/>
          <w:color w:val="000000"/>
          <w:sz w:val="20"/>
          <w:szCs w:val="20"/>
        </w:rPr>
        <w:t>Replacement of Screen Rate</w:t>
      </w:r>
      <w:r>
        <w:rPr>
          <w:rFonts w:eastAsia="Times New Roman"/>
          <w:color w:val="000000"/>
          <w:sz w:val="20"/>
          <w:szCs w:val="20"/>
        </w:rPr>
        <w:t>), any substitute or alternative basis agreed pursuant to Clause 10.3.2  shall be binding on all Parties.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10.3.4</w:t>
      </w:r>
      <w:r>
        <w:rPr>
          <w:rFonts w:eastAsia="Times New Roman"/>
          <w:color w:val="000000"/>
          <w:sz w:val="20"/>
          <w:szCs w:val="20"/>
        </w:rPr>
        <w:tab/>
      </w:r>
    </w:p>
    <w:p w:rsidR="002B5EDF" w:rsidRDefault="00B802AF">
      <w:pPr>
        <w:widowControl w:val="0"/>
        <w:ind w:hanging="540"/>
        <w:divId w:val="61607497"/>
        <w:rPr>
          <w:rFonts w:eastAsia="Times New Roman"/>
          <w:color w:val="000000"/>
          <w:sz w:val="20"/>
          <w:szCs w:val="20"/>
        </w:rPr>
      </w:pPr>
      <w:r>
        <w:rPr>
          <w:rFonts w:eastAsia="Times New Roman"/>
          <w:color w:val="000000"/>
          <w:sz w:val="20"/>
          <w:szCs w:val="20"/>
        </w:rPr>
        <w:t>If an alternative basis is not agreed pursuant to Clause 10.3.2, the rate of interest shall continue to be determined in accordance with Clause 10.3.1.</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10.4</w:t>
      </w:r>
      <w:r>
        <w:rPr>
          <w:rFonts w:eastAsia="Times New Roman"/>
          <w:color w:val="000000"/>
          <w:sz w:val="20"/>
          <w:szCs w:val="20"/>
        </w:rPr>
        <w:tab/>
      </w:r>
    </w:p>
    <w:p w:rsidR="002B5EDF" w:rsidRDefault="00B802AF">
      <w:pPr>
        <w:widowControl w:val="0"/>
        <w:ind w:hanging="540"/>
        <w:divId w:val="158928677"/>
        <w:rPr>
          <w:rFonts w:eastAsia="Times New Roman"/>
          <w:b/>
          <w:bCs/>
          <w:color w:val="000000"/>
          <w:sz w:val="19"/>
          <w:szCs w:val="19"/>
        </w:rPr>
      </w:pPr>
      <w:r>
        <w:rPr>
          <w:rFonts w:eastAsia="Times New Roman"/>
          <w:b/>
          <w:bCs/>
          <w:color w:val="000000"/>
          <w:sz w:val="19"/>
          <w:szCs w:val="19"/>
        </w:rPr>
        <w:t>Replacement of Screen Rate</w:t>
      </w:r>
    </w:p>
    <w:p w:rsidR="002B5EDF" w:rsidRDefault="00B802AF">
      <w:pPr>
        <w:widowControl w:val="0"/>
        <w:jc w:val="both"/>
        <w:divId w:val="1972593286"/>
        <w:rPr>
          <w:rFonts w:eastAsia="Times New Roman"/>
          <w:color w:val="000000"/>
          <w:sz w:val="20"/>
          <w:szCs w:val="20"/>
        </w:rPr>
      </w:pPr>
      <w:r>
        <w:rPr>
          <w:rFonts w:eastAsia="Times New Roman"/>
          <w:color w:val="000000"/>
          <w:sz w:val="20"/>
          <w:szCs w:val="20"/>
        </w:rPr>
        <w:t>If a Screen Rate Replacement Event has occurred in relation to the Screen Rate for Dollars, any amendment or waiver which relates to: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435590253"/>
        <w:rPr>
          <w:rFonts w:eastAsia="Times New Roman"/>
          <w:color w:val="000000"/>
          <w:sz w:val="20"/>
          <w:szCs w:val="20"/>
        </w:rPr>
      </w:pPr>
      <w:r>
        <w:rPr>
          <w:rFonts w:eastAsia="Times New Roman"/>
          <w:color w:val="000000"/>
          <w:sz w:val="20"/>
          <w:szCs w:val="20"/>
        </w:rPr>
        <w:t>providing for the use of a Replacement Benchmark in relation to that currency in place of that Screen Rate; and</w:t>
      </w:r>
    </w:p>
    <w:p w:rsidR="002B5EDF" w:rsidRDefault="00B802AF">
      <w:pPr>
        <w:widowControl w:val="0"/>
        <w:ind w:hanging="720"/>
        <w:jc w:val="both"/>
        <w:divId w:val="446897964"/>
        <w:rPr>
          <w:rFonts w:eastAsia="Times New Roman"/>
          <w:color w:val="000000"/>
          <w:sz w:val="20"/>
          <w:szCs w:val="20"/>
        </w:rPr>
      </w:pPr>
      <w:r>
        <w:rPr>
          <w:rFonts w:eastAsia="Times New Roman"/>
          <w:color w:val="000000"/>
          <w:sz w:val="20"/>
          <w:szCs w:val="20"/>
        </w:rPr>
        <w:t>(b)</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2003120446"/>
        <w:rPr>
          <w:rFonts w:eastAsia="Times New Roman"/>
          <w:color w:val="000000"/>
          <w:sz w:val="20"/>
          <w:szCs w:val="20"/>
        </w:rPr>
      </w:pPr>
      <w:r>
        <w:rPr>
          <w:rFonts w:eastAsia="Times New Roman"/>
          <w:color w:val="000000"/>
          <w:sz w:val="20"/>
          <w:szCs w:val="20"/>
        </w:rPr>
        <w:t>aligning any provision of any Finance Document to the use of that Replacement Benchmark;</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47538924"/>
        <w:rPr>
          <w:rFonts w:eastAsia="Times New Roman"/>
          <w:color w:val="000000"/>
          <w:sz w:val="20"/>
          <w:szCs w:val="20"/>
        </w:rPr>
      </w:pPr>
      <w:r>
        <w:rPr>
          <w:rFonts w:eastAsia="Times New Roman"/>
          <w:color w:val="000000"/>
          <w:sz w:val="20"/>
          <w:szCs w:val="20"/>
        </w:rPr>
        <w:t>enabling that Replacement Benchmark to be used for the calculation of interest under this Agreement (including, without limitation, any consequential changes required to enable that Replacement Benchmark to be used for the purposes of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906112636"/>
        <w:rPr>
          <w:rFonts w:eastAsia="Times New Roman"/>
          <w:color w:val="000000"/>
          <w:sz w:val="20"/>
          <w:szCs w:val="20"/>
        </w:rPr>
      </w:pPr>
      <w:r>
        <w:rPr>
          <w:rFonts w:eastAsia="Times New Roman"/>
          <w:color w:val="000000"/>
          <w:sz w:val="20"/>
          <w:szCs w:val="20"/>
        </w:rPr>
        <w:t>implementing market conventions applicable to that Replacement Benchmark;</w:t>
      </w:r>
    </w:p>
    <w:p w:rsidR="002B5EDF" w:rsidRDefault="00B802AF">
      <w:pPr>
        <w:widowControl w:val="0"/>
        <w:jc w:val="right"/>
        <w:divId w:val="998079097"/>
        <w:rPr>
          <w:rFonts w:eastAsia="Times New Roman"/>
          <w:color w:val="000000"/>
          <w:sz w:val="20"/>
          <w:szCs w:val="20"/>
        </w:rPr>
      </w:pPr>
      <w:r>
        <w:rPr>
          <w:rFonts w:eastAsia="Times New Roman"/>
          <w:color w:val="000000"/>
          <w:sz w:val="20"/>
          <w:szCs w:val="20"/>
        </w:rPr>
        <w:t>Page 35</w:t>
      </w:r>
    </w:p>
    <w:p w:rsidR="002B5EDF" w:rsidRDefault="002F482C">
      <w:pPr>
        <w:widowControl w:val="0"/>
        <w:divId w:val="1083069317"/>
      </w:pPr>
      <w:r>
        <w:br w:type="page"/>
      </w:r>
    </w:p>
    <w:p w:rsidR="002B5EDF" w:rsidRDefault="002B5EDF">
      <w:pPr>
        <w:widowControl w:val="0"/>
        <w:divId w:val="1083069317"/>
        <w:rPr>
          <w:rFonts w:eastAsia="Times New Roman"/>
          <w:color w:val="000000"/>
          <w:sz w:val="20"/>
          <w:szCs w:val="20"/>
        </w:rPr>
      </w:pPr>
    </w:p>
    <w:p w:rsidR="002B5EDF" w:rsidRDefault="002B5EDF">
      <w:pPr>
        <w:widowControl w:val="0"/>
        <w:divId w:val="778913521"/>
        <w:rPr>
          <w:rFonts w:eastAsia="Times New Roman"/>
          <w:color w:val="000000"/>
          <w:sz w:val="20"/>
          <w:szCs w:val="20"/>
        </w:rPr>
      </w:pPr>
    </w:p>
    <w:p w:rsidR="002B5EDF" w:rsidRDefault="002B5EDF">
      <w:pPr>
        <w:widowControl w:val="0"/>
        <w:divId w:val="795566983"/>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(iv)</w:t>
      </w:r>
      <w:r>
        <w:rPr>
          <w:rFonts w:eastAsia="Times New Roman"/>
          <w:color w:val="000000"/>
          <w:sz w:val="20"/>
          <w:szCs w:val="20"/>
        </w:rPr>
        <w:tab/>
      </w:r>
    </w:p>
    <w:p w:rsidR="002B5EDF" w:rsidRDefault="00B802AF">
      <w:pPr>
        <w:widowControl w:val="0"/>
        <w:ind w:hanging="540"/>
        <w:divId w:val="1556967442"/>
        <w:rPr>
          <w:rFonts w:eastAsia="Times New Roman"/>
          <w:color w:val="000000"/>
          <w:sz w:val="20"/>
          <w:szCs w:val="20"/>
        </w:rPr>
      </w:pPr>
      <w:r>
        <w:rPr>
          <w:rFonts w:eastAsia="Times New Roman"/>
          <w:color w:val="000000"/>
          <w:sz w:val="20"/>
          <w:szCs w:val="20"/>
        </w:rPr>
        <w:t>providing for appropriate fallback (and market disruption) provisions for that Replacement Benchmark;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(v)</w:t>
      </w:r>
      <w:r>
        <w:rPr>
          <w:rFonts w:eastAsia="Times New Roman"/>
          <w:color w:val="000000"/>
          <w:sz w:val="20"/>
          <w:szCs w:val="20"/>
        </w:rPr>
        <w:tab/>
      </w:r>
    </w:p>
    <w:p w:rsidR="002B5EDF" w:rsidRDefault="00B802AF">
      <w:pPr>
        <w:widowControl w:val="0"/>
        <w:ind w:hanging="540"/>
        <w:divId w:val="1096365492"/>
        <w:rPr>
          <w:rFonts w:eastAsia="Times New Roman"/>
          <w:color w:val="000000"/>
          <w:sz w:val="20"/>
          <w:szCs w:val="20"/>
        </w:rPr>
      </w:pPr>
      <w:r>
        <w:rPr>
          <w:rFonts w:eastAsia="Times New Roman"/>
          <w:color w:val="000000"/>
          <w:sz w:val="20"/>
          <w:szCs w:val="20"/>
        </w:rPr>
        <w:t>adjusting the pricing to reduce or eliminate, to the extent reasonably practicable, any transfer of economic value from one Party to another as a result of the application of that Replacement Benchmark (and if any adjustment or method for calculating any adjustment has been formally designated, nominated or recommended by the Relevant Nominating Body, the adjustment shall be determined on the basis of that designation, nomination or recommendation),</w:t>
      </w:r>
    </w:p>
    <w:p w:rsidR="002B5EDF" w:rsidRDefault="00B802AF">
      <w:pPr>
        <w:widowControl w:val="0"/>
        <w:jc w:val="both"/>
        <w:divId w:val="939532503"/>
        <w:rPr>
          <w:rFonts w:eastAsia="Times New Roman"/>
          <w:color w:val="000000"/>
          <w:sz w:val="20"/>
          <w:szCs w:val="20"/>
        </w:rPr>
      </w:pPr>
      <w:r>
        <w:rPr>
          <w:rFonts w:eastAsia="Times New Roman"/>
          <w:color w:val="000000"/>
          <w:sz w:val="20"/>
          <w:szCs w:val="20"/>
        </w:rPr>
        <w:t>may be made with the consent of the Lender and the Borrowers.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10.5</w:t>
      </w:r>
      <w:r>
        <w:rPr>
          <w:rFonts w:eastAsia="Times New Roman"/>
          <w:color w:val="000000"/>
          <w:sz w:val="20"/>
          <w:szCs w:val="20"/>
        </w:rPr>
        <w:tab/>
      </w:r>
    </w:p>
    <w:p w:rsidR="002B5EDF" w:rsidRDefault="00B802AF">
      <w:pPr>
        <w:widowControl w:val="0"/>
        <w:ind w:hanging="540"/>
        <w:divId w:val="1701975484"/>
        <w:rPr>
          <w:rFonts w:eastAsia="Times New Roman"/>
          <w:color w:val="000000"/>
          <w:sz w:val="20"/>
          <w:szCs w:val="20"/>
        </w:rPr>
      </w:pPr>
      <w:r>
        <w:rPr>
          <w:rFonts w:eastAsia="Times New Roman"/>
          <w:b/>
          <w:bCs/>
          <w:color w:val="000000"/>
          <w:sz w:val="20"/>
          <w:szCs w:val="20"/>
        </w:rPr>
        <w:t>Break Costs</w:t>
      </w:r>
      <w:r>
        <w:rPr>
          <w:rFonts w:eastAsia="Times New Roman"/>
          <w:color w:val="000000"/>
          <w:sz w:val="20"/>
          <w:szCs w:val="20"/>
        </w:rPr>
        <w:t>   The Borrowers shall, within three Business Days of demand by the Lender, pay to the Lender its Break Costs attributable to all or any part of a Tranche or Unpaid Sum being paid by the Borrowers on a day other than the last day of an Interest Period for that Tranche or Unpaid Sum.</w:t>
      </w:r>
    </w:p>
    <w:p w:rsidR="002B5EDF" w:rsidRDefault="00B802AF">
      <w:pPr>
        <w:widowControl w:val="0"/>
        <w:jc w:val="both"/>
        <w:divId w:val="2091265854"/>
        <w:rPr>
          <w:rFonts w:eastAsia="Times New Roman"/>
          <w:color w:val="000000"/>
          <w:sz w:val="20"/>
          <w:szCs w:val="20"/>
        </w:rPr>
      </w:pPr>
      <w:r>
        <w:rPr>
          <w:rFonts w:eastAsia="Times New Roman"/>
          <w:color w:val="000000"/>
          <w:sz w:val="20"/>
          <w:szCs w:val="20"/>
        </w:rPr>
        <w:t>The Lender shall, as soon as reasonably practicable after a demand by the Borrowers, provide a certificate confirming the amount of its Break Costs for any Interest Period in which they accrue.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11</w:t>
      </w:r>
      <w:r>
        <w:rPr>
          <w:rFonts w:eastAsia="Times New Roman"/>
          <w:color w:val="000000"/>
          <w:sz w:val="20"/>
          <w:szCs w:val="20"/>
        </w:rPr>
        <w:tab/>
      </w:r>
    </w:p>
    <w:p w:rsidR="002B5EDF" w:rsidRDefault="00B802AF">
      <w:pPr>
        <w:widowControl w:val="0"/>
        <w:ind w:hanging="540"/>
        <w:divId w:val="1883516798"/>
        <w:rPr>
          <w:rFonts w:eastAsia="Times New Roman"/>
          <w:b/>
          <w:bCs/>
          <w:color w:val="000000"/>
          <w:sz w:val="20"/>
          <w:szCs w:val="20"/>
        </w:rPr>
      </w:pPr>
      <w:r>
        <w:rPr>
          <w:rFonts w:eastAsia="Times New Roman"/>
          <w:b/>
          <w:bCs/>
          <w:color w:val="000000"/>
          <w:sz w:val="20"/>
          <w:szCs w:val="20"/>
        </w:rPr>
        <w:t>Fees</w:t>
      </w:r>
    </w:p>
    <w:p w:rsidR="002B5EDF" w:rsidRDefault="00B802AF">
      <w:pPr>
        <w:widowControl w:val="0"/>
        <w:jc w:val="both"/>
        <w:divId w:val="787235648"/>
        <w:rPr>
          <w:rFonts w:eastAsia="Times New Roman"/>
          <w:color w:val="000000"/>
          <w:sz w:val="20"/>
          <w:szCs w:val="20"/>
        </w:rPr>
      </w:pPr>
      <w:r>
        <w:rPr>
          <w:rFonts w:eastAsia="Times New Roman"/>
          <w:color w:val="000000"/>
          <w:sz w:val="20"/>
          <w:szCs w:val="20"/>
        </w:rPr>
        <w:t>The Borrowers shall pay to the Lender, on the Utilisation Date of each Tranche, an arrangement fee in the amount of 1% of the amount of each Tranche drawn on the relevant Utilisation Date.</w:t>
      </w:r>
    </w:p>
    <w:p w:rsidR="002B5EDF" w:rsidRDefault="00B802AF">
      <w:pPr>
        <w:widowControl w:val="0"/>
        <w:jc w:val="right"/>
        <w:divId w:val="1212502425"/>
        <w:rPr>
          <w:rFonts w:eastAsia="Times New Roman"/>
          <w:color w:val="000000"/>
          <w:sz w:val="20"/>
          <w:szCs w:val="20"/>
        </w:rPr>
      </w:pPr>
      <w:r>
        <w:rPr>
          <w:rFonts w:eastAsia="Times New Roman"/>
          <w:color w:val="000000"/>
          <w:sz w:val="20"/>
          <w:szCs w:val="20"/>
        </w:rPr>
        <w:t>Page 36</w:t>
      </w:r>
    </w:p>
    <w:p w:rsidR="002B5EDF" w:rsidRDefault="002F482C">
      <w:pPr>
        <w:widowControl w:val="0"/>
        <w:divId w:val="437144650"/>
      </w:pPr>
      <w:r>
        <w:br w:type="page"/>
      </w:r>
    </w:p>
    <w:p w:rsidR="002B5EDF" w:rsidRDefault="002B5EDF">
      <w:pPr>
        <w:widowControl w:val="0"/>
        <w:divId w:val="437144650"/>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547"/>
        <w:gridCol w:w="3813"/>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6</w:t>
            </w:r>
          </w:p>
        </w:tc>
        <w:tc>
          <w:tcPr>
            <w:tcW w:w="6" w:type="dxa"/>
            <w:hideMark/>
          </w:tcPr>
          <w:p w:rsidR="002B5EDF" w:rsidRDefault="00B802AF">
            <w:pPr>
              <w:widowControl w:val="0"/>
              <w:spacing w:after="240"/>
              <w:divId w:val="923681242"/>
              <w:rPr>
                <w:rFonts w:eastAsia="Times New Roman"/>
                <w:b/>
                <w:bCs/>
                <w:color w:val="000000"/>
                <w:sz w:val="20"/>
                <w:szCs w:val="20"/>
              </w:rPr>
            </w:pPr>
            <w:r>
              <w:rPr>
                <w:rFonts w:eastAsia="Times New Roman"/>
                <w:b/>
                <w:bCs/>
                <w:color w:val="000000"/>
                <w:sz w:val="20"/>
                <w:szCs w:val="20"/>
              </w:rPr>
              <w:t>Additional Payment Obligations</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w:t>
      </w:r>
      <w:r>
        <w:rPr>
          <w:rFonts w:eastAsia="Times New Roman"/>
          <w:color w:val="000000"/>
          <w:sz w:val="20"/>
          <w:szCs w:val="20"/>
        </w:rPr>
        <w:tab/>
      </w:r>
    </w:p>
    <w:p w:rsidR="002B5EDF" w:rsidRDefault="00B802AF">
      <w:pPr>
        <w:widowControl w:val="0"/>
        <w:ind w:hanging="540"/>
        <w:divId w:val="1068262477"/>
        <w:rPr>
          <w:rFonts w:eastAsia="Times New Roman"/>
          <w:b/>
          <w:bCs/>
          <w:color w:val="000000"/>
          <w:sz w:val="20"/>
          <w:szCs w:val="20"/>
        </w:rPr>
      </w:pPr>
      <w:r>
        <w:rPr>
          <w:rFonts w:eastAsia="Times New Roman"/>
          <w:b/>
          <w:bCs/>
          <w:color w:val="000000"/>
          <w:sz w:val="20"/>
          <w:szCs w:val="20"/>
        </w:rPr>
        <w:t>Tax Gross Up and Indemnities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12.1</w:t>
      </w:r>
      <w:r>
        <w:rPr>
          <w:rFonts w:eastAsia="Times New Roman"/>
          <w:color w:val="000000"/>
          <w:sz w:val="20"/>
          <w:szCs w:val="20"/>
        </w:rPr>
        <w:tab/>
      </w:r>
    </w:p>
    <w:p w:rsidR="002B5EDF" w:rsidRDefault="00B802AF">
      <w:pPr>
        <w:widowControl w:val="0"/>
        <w:ind w:hanging="540"/>
        <w:divId w:val="330061660"/>
        <w:rPr>
          <w:rFonts w:eastAsia="Times New Roman"/>
          <w:color w:val="000000"/>
          <w:sz w:val="20"/>
          <w:szCs w:val="20"/>
        </w:rPr>
      </w:pPr>
      <w:r>
        <w:rPr>
          <w:rFonts w:eastAsia="Times New Roman"/>
          <w:b/>
          <w:bCs/>
          <w:color w:val="000000"/>
          <w:sz w:val="20"/>
          <w:szCs w:val="20"/>
        </w:rPr>
        <w:t>Definitions</w:t>
      </w:r>
      <w:r>
        <w:rPr>
          <w:rFonts w:eastAsia="Times New Roman"/>
          <w:color w:val="000000"/>
          <w:sz w:val="20"/>
          <w:szCs w:val="20"/>
        </w:rPr>
        <w:t>   In this Agreement:</w:t>
      </w:r>
    </w:p>
    <w:p w:rsidR="002B5EDF" w:rsidRDefault="00B802AF">
      <w:pPr>
        <w:widowControl w:val="0"/>
        <w:jc w:val="both"/>
        <w:divId w:val="44292281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Borrower DTTP Filing</w:t>
      </w:r>
      <w:r>
        <w:rPr>
          <w:rFonts w:eastAsia="Times New Roman"/>
          <w:color w:val="000000"/>
          <w:sz w:val="20"/>
          <w:szCs w:val="20"/>
        </w:rPr>
        <w:t>" means an HM Revenue &amp; Customs' Form DTTP2 duly completed and filed by the relevant Borrower in relation to the Lender where the Lender is a Treaty Lender, which form contains the scheme reference number and jurisdiction of tax residence in respect of the Lender and is filed with HM Revenue &amp; Customs within 30 days of the date of this Agreement.</w:t>
      </w:r>
    </w:p>
    <w:p w:rsidR="002B5EDF" w:rsidRDefault="00B802AF">
      <w:pPr>
        <w:widowControl w:val="0"/>
        <w:jc w:val="both"/>
        <w:divId w:val="161693673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Protected Party</w:t>
      </w:r>
      <w:r>
        <w:rPr>
          <w:rFonts w:eastAsia="Times New Roman"/>
          <w:color w:val="000000"/>
          <w:sz w:val="20"/>
          <w:szCs w:val="20"/>
        </w:rPr>
        <w:t>" means the Lender if it is or will be subject to any liability or required to make any payment for or on account of Tax in relation to a sum received or receivable (or any sum deemed for the purposes of Tax to be received or receivable) under a Finance Document.</w:t>
      </w:r>
    </w:p>
    <w:p w:rsidR="002B5EDF" w:rsidRDefault="00B802AF">
      <w:pPr>
        <w:widowControl w:val="0"/>
        <w:jc w:val="both"/>
        <w:divId w:val="111852215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Qualifying Lender</w:t>
      </w:r>
      <w:r>
        <w:rPr>
          <w:rFonts w:eastAsia="Times New Roman"/>
          <w:color w:val="000000"/>
          <w:sz w:val="20"/>
          <w:szCs w:val="20"/>
        </w:rPr>
        <w:t>" means the Lender if it is beneficially entitled to interest payable to it in respect of an advance under a Finance Document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878054359"/>
        <w:rPr>
          <w:rFonts w:eastAsia="Times New Roman"/>
          <w:color w:val="000000"/>
          <w:sz w:val="20"/>
          <w:szCs w:val="20"/>
        </w:rPr>
      </w:pPr>
      <w:r>
        <w:rPr>
          <w:rFonts w:eastAsia="Times New Roman"/>
          <w:color w:val="000000"/>
          <w:sz w:val="20"/>
          <w:szCs w:val="20"/>
        </w:rPr>
        <w:t>is a bank (as defined for the purpose of section 879 of the ITA) making an advance under a Finance Document and is within the charge to United Kingdom corporation tax as respects any payments of interest made in respect of that advance or would be within such charge as respects such payments apart from section 18A of the CTA; or in respect of an advance made under a Finance Document by a person that was a bank (as defined for the purpose of section 879 of the ITA) at the time that that advance was made and within the charge to United Kingdom corporation tax as respects any payments of interest made in respect of that advance;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787652640"/>
        <w:rPr>
          <w:rFonts w:eastAsia="Times New Roman"/>
          <w:color w:val="000000"/>
          <w:sz w:val="20"/>
          <w:szCs w:val="20"/>
        </w:rPr>
      </w:pPr>
      <w:r>
        <w:rPr>
          <w:rFonts w:eastAsia="Times New Roman"/>
          <w:color w:val="000000"/>
          <w:sz w:val="20"/>
          <w:szCs w:val="20"/>
        </w:rPr>
        <w:t>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310131317"/>
        <w:rPr>
          <w:rFonts w:eastAsia="Times New Roman"/>
          <w:color w:val="000000"/>
          <w:sz w:val="20"/>
          <w:szCs w:val="20"/>
        </w:rPr>
      </w:pPr>
      <w:r>
        <w:rPr>
          <w:rFonts w:eastAsia="Times New Roman"/>
          <w:color w:val="000000"/>
          <w:sz w:val="20"/>
          <w:szCs w:val="20"/>
        </w:rPr>
        <w:t>a company resident in the United Kingdom for United Kingdom tax purposes;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033111503"/>
        <w:rPr>
          <w:rFonts w:eastAsia="Times New Roman"/>
          <w:color w:val="000000"/>
          <w:sz w:val="20"/>
          <w:szCs w:val="20"/>
        </w:rPr>
      </w:pPr>
      <w:r>
        <w:rPr>
          <w:rFonts w:eastAsia="Times New Roman"/>
          <w:color w:val="000000"/>
          <w:sz w:val="20"/>
          <w:szCs w:val="20"/>
        </w:rPr>
        <w:t>a partnership each member of which 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73344788"/>
        <w:rPr>
          <w:rFonts w:eastAsia="Times New Roman"/>
          <w:color w:val="000000"/>
          <w:sz w:val="20"/>
          <w:szCs w:val="20"/>
        </w:rPr>
      </w:pPr>
      <w:r>
        <w:rPr>
          <w:rFonts w:eastAsia="Times New Roman"/>
          <w:color w:val="000000"/>
          <w:sz w:val="20"/>
          <w:szCs w:val="20"/>
        </w:rPr>
        <w:t>a company so resident in the United Kingdom;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66002877"/>
        <w:rPr>
          <w:rFonts w:eastAsia="Times New Roman"/>
          <w:color w:val="000000"/>
          <w:sz w:val="20"/>
          <w:szCs w:val="20"/>
        </w:rPr>
      </w:pPr>
      <w:r>
        <w:rPr>
          <w:rFonts w:eastAsia="Times New Roman"/>
          <w:color w:val="000000"/>
          <w:sz w:val="20"/>
          <w:szCs w:val="20"/>
        </w:rPr>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61030775"/>
        <w:rPr>
          <w:rFonts w:eastAsia="Times New Roman"/>
          <w:color w:val="000000"/>
          <w:sz w:val="20"/>
          <w:szCs w:val="20"/>
        </w:rPr>
      </w:pPr>
      <w:r>
        <w:rPr>
          <w:rFonts w:eastAsia="Times New Roman"/>
          <w:color w:val="000000"/>
          <w:sz w:val="20"/>
          <w:szCs w:val="20"/>
        </w:rPr>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 or</w:t>
      </w:r>
    </w:p>
    <w:p w:rsidR="002B5EDF" w:rsidRDefault="00B802AF">
      <w:pPr>
        <w:widowControl w:val="0"/>
        <w:jc w:val="right"/>
        <w:divId w:val="185363579"/>
        <w:rPr>
          <w:rFonts w:eastAsia="Times New Roman"/>
          <w:color w:val="000000"/>
          <w:sz w:val="20"/>
          <w:szCs w:val="20"/>
        </w:rPr>
      </w:pPr>
      <w:r>
        <w:rPr>
          <w:rFonts w:eastAsia="Times New Roman"/>
          <w:color w:val="000000"/>
          <w:sz w:val="20"/>
          <w:szCs w:val="20"/>
        </w:rPr>
        <w:t>Page 37</w:t>
      </w:r>
    </w:p>
    <w:p w:rsidR="002B5EDF" w:rsidRDefault="002F482C">
      <w:pPr>
        <w:widowControl w:val="0"/>
        <w:divId w:val="479735708"/>
      </w:pPr>
      <w:r>
        <w:br w:type="page"/>
      </w:r>
    </w:p>
    <w:p w:rsidR="002B5EDF" w:rsidRDefault="002B5EDF">
      <w:pPr>
        <w:widowControl w:val="0"/>
        <w:divId w:val="479735708"/>
        <w:rPr>
          <w:rFonts w:eastAsia="Times New Roman"/>
          <w:color w:val="000000"/>
          <w:sz w:val="20"/>
          <w:szCs w:val="20"/>
        </w:rPr>
      </w:pPr>
    </w:p>
    <w:p w:rsidR="002B5EDF" w:rsidRDefault="002B5EDF">
      <w:pPr>
        <w:widowControl w:val="0"/>
        <w:divId w:val="1090351178"/>
        <w:rPr>
          <w:rFonts w:eastAsia="Times New Roman"/>
          <w:color w:val="000000"/>
          <w:sz w:val="20"/>
          <w:szCs w:val="20"/>
        </w:rPr>
      </w:pPr>
    </w:p>
    <w:p w:rsidR="002B5EDF" w:rsidRDefault="002B5EDF">
      <w:pPr>
        <w:widowControl w:val="0"/>
        <w:divId w:val="57631334"/>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271716005"/>
        <w:rPr>
          <w:rFonts w:eastAsia="Times New Roman"/>
          <w:color w:val="000000"/>
          <w:sz w:val="20"/>
          <w:szCs w:val="20"/>
        </w:rPr>
      </w:pPr>
      <w:r>
        <w:rPr>
          <w:rFonts w:eastAsia="Times New Roman"/>
          <w:color w:val="000000"/>
          <w:sz w:val="20"/>
          <w:szCs w:val="20"/>
        </w:rPr>
        <w:t>is a Treaty Lender.</w:t>
      </w:r>
    </w:p>
    <w:p w:rsidR="002B5EDF" w:rsidRDefault="00B802AF">
      <w:pPr>
        <w:widowControl w:val="0"/>
        <w:jc w:val="both"/>
        <w:divId w:val="2139834286"/>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Tax Confirmation</w:t>
      </w:r>
      <w:r>
        <w:rPr>
          <w:rFonts w:eastAsia="Times New Roman"/>
          <w:color w:val="000000"/>
          <w:sz w:val="20"/>
          <w:szCs w:val="20"/>
        </w:rPr>
        <w:t>" means a confirmation by the Lender that the person beneficially entitled to interest payable to the Lender in respect of an advance under a Finance Document is either: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38575062"/>
        <w:rPr>
          <w:rFonts w:eastAsia="Times New Roman"/>
          <w:color w:val="000000"/>
          <w:sz w:val="20"/>
          <w:szCs w:val="20"/>
        </w:rPr>
      </w:pPr>
      <w:r>
        <w:rPr>
          <w:rFonts w:eastAsia="Times New Roman"/>
          <w:color w:val="000000"/>
          <w:sz w:val="20"/>
          <w:szCs w:val="20"/>
        </w:rPr>
        <w:t>a company resident in the United Kingdom for United Kingdom tax purposes;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831794924"/>
        <w:rPr>
          <w:rFonts w:eastAsia="Times New Roman"/>
          <w:color w:val="000000"/>
          <w:sz w:val="20"/>
          <w:szCs w:val="20"/>
        </w:rPr>
      </w:pPr>
      <w:r>
        <w:rPr>
          <w:rFonts w:eastAsia="Times New Roman"/>
          <w:color w:val="000000"/>
          <w:sz w:val="20"/>
          <w:szCs w:val="20"/>
        </w:rPr>
        <w:t>a partnership each member of which 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840898487"/>
        <w:rPr>
          <w:rFonts w:eastAsia="Times New Roman"/>
          <w:color w:val="000000"/>
          <w:sz w:val="20"/>
          <w:szCs w:val="20"/>
        </w:rPr>
      </w:pPr>
      <w:r>
        <w:rPr>
          <w:rFonts w:eastAsia="Times New Roman"/>
          <w:color w:val="000000"/>
          <w:sz w:val="20"/>
          <w:szCs w:val="20"/>
        </w:rPr>
        <w:t>a company so resident in the United Kingdom;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2063363838"/>
        <w:rPr>
          <w:rFonts w:eastAsia="Times New Roman"/>
          <w:color w:val="000000"/>
          <w:sz w:val="20"/>
          <w:szCs w:val="20"/>
        </w:rPr>
      </w:pPr>
      <w:r>
        <w:rPr>
          <w:rFonts w:eastAsia="Times New Roman"/>
          <w:color w:val="000000"/>
          <w:sz w:val="20"/>
          <w:szCs w:val="20"/>
        </w:rPr>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73673660"/>
        <w:rPr>
          <w:rFonts w:eastAsia="Times New Roman"/>
          <w:color w:val="000000"/>
          <w:sz w:val="20"/>
          <w:szCs w:val="20"/>
        </w:rPr>
      </w:pPr>
      <w:r>
        <w:rPr>
          <w:rFonts w:eastAsia="Times New Roman"/>
          <w:color w:val="000000"/>
          <w:sz w:val="20"/>
          <w:szCs w:val="20"/>
        </w:rPr>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p>
    <w:p w:rsidR="002B5EDF" w:rsidRDefault="00B802AF">
      <w:pPr>
        <w:widowControl w:val="0"/>
        <w:jc w:val="both"/>
        <w:divId w:val="13549465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Tax Credit</w:t>
      </w:r>
      <w:r>
        <w:rPr>
          <w:rFonts w:eastAsia="Times New Roman"/>
          <w:color w:val="000000"/>
          <w:sz w:val="20"/>
          <w:szCs w:val="20"/>
        </w:rPr>
        <w:t>" means a credit against, relief or remission for, or repayment of any Tax.</w:t>
      </w:r>
    </w:p>
    <w:p w:rsidR="002B5EDF" w:rsidRDefault="00B802AF">
      <w:pPr>
        <w:widowControl w:val="0"/>
        <w:jc w:val="both"/>
        <w:divId w:val="7864844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Tax Deduction</w:t>
      </w:r>
      <w:r>
        <w:rPr>
          <w:rFonts w:eastAsia="Times New Roman"/>
          <w:color w:val="000000"/>
          <w:sz w:val="20"/>
          <w:szCs w:val="20"/>
        </w:rPr>
        <w:t>" means a deduction or withholding for or on account of Tax from a payment under a Finance Document, other than a FATCA Deduction.</w:t>
      </w:r>
    </w:p>
    <w:p w:rsidR="002B5EDF" w:rsidRDefault="00B802AF">
      <w:pPr>
        <w:widowControl w:val="0"/>
        <w:jc w:val="both"/>
        <w:divId w:val="163154859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Tax Payment</w:t>
      </w:r>
      <w:r>
        <w:rPr>
          <w:rFonts w:eastAsia="Times New Roman"/>
          <w:color w:val="000000"/>
          <w:sz w:val="20"/>
          <w:szCs w:val="20"/>
        </w:rPr>
        <w:t>" means either the increase in a payment made by an Obligor to the Lender under Clause 12.2 (</w:t>
      </w:r>
      <w:r>
        <w:rPr>
          <w:rFonts w:eastAsia="Times New Roman"/>
          <w:i/>
          <w:iCs/>
          <w:color w:val="000000"/>
          <w:sz w:val="20"/>
          <w:szCs w:val="20"/>
        </w:rPr>
        <w:t>Tax gross-up</w:t>
      </w:r>
      <w:r>
        <w:rPr>
          <w:rFonts w:eastAsia="Times New Roman"/>
          <w:color w:val="000000"/>
          <w:sz w:val="20"/>
          <w:szCs w:val="20"/>
        </w:rPr>
        <w:t>) or a payment under Clause 12.3 (</w:t>
      </w:r>
      <w:r>
        <w:rPr>
          <w:rFonts w:eastAsia="Times New Roman"/>
          <w:i/>
          <w:iCs/>
          <w:color w:val="000000"/>
          <w:sz w:val="20"/>
          <w:szCs w:val="20"/>
        </w:rPr>
        <w:t>Tax indemnity</w:t>
      </w:r>
      <w:r>
        <w:rPr>
          <w:rFonts w:eastAsia="Times New Roman"/>
          <w:color w:val="000000"/>
          <w:sz w:val="20"/>
          <w:szCs w:val="20"/>
        </w:rPr>
        <w:t>).</w:t>
      </w:r>
    </w:p>
    <w:p w:rsidR="002B5EDF" w:rsidRDefault="00B802AF">
      <w:pPr>
        <w:widowControl w:val="0"/>
        <w:jc w:val="both"/>
        <w:divId w:val="186312833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Treaty Lender</w:t>
      </w:r>
      <w:r>
        <w:rPr>
          <w:rFonts w:eastAsia="Times New Roman"/>
          <w:color w:val="000000"/>
          <w:sz w:val="20"/>
          <w:szCs w:val="20"/>
        </w:rPr>
        <w:t>" means the Lender if it: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816456319"/>
        <w:rPr>
          <w:rFonts w:eastAsia="Times New Roman"/>
          <w:color w:val="000000"/>
          <w:sz w:val="20"/>
          <w:szCs w:val="20"/>
        </w:rPr>
      </w:pPr>
      <w:r>
        <w:rPr>
          <w:rFonts w:eastAsia="Times New Roman"/>
          <w:color w:val="000000"/>
          <w:sz w:val="20"/>
          <w:szCs w:val="20"/>
        </w:rPr>
        <w:t>is treated as a resident of a Treaty State for the purposes of the Treaty;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468405730"/>
        <w:rPr>
          <w:rFonts w:eastAsia="Times New Roman"/>
          <w:color w:val="000000"/>
          <w:sz w:val="20"/>
          <w:szCs w:val="20"/>
        </w:rPr>
      </w:pPr>
      <w:r>
        <w:rPr>
          <w:rFonts w:eastAsia="Times New Roman"/>
          <w:color w:val="000000"/>
          <w:sz w:val="20"/>
          <w:szCs w:val="20"/>
        </w:rPr>
        <w:t>does not carry on a business in the United Kingdom through a permanent establishment with which the Loan is effectively connected.</w:t>
      </w:r>
    </w:p>
    <w:p w:rsidR="002B5EDF" w:rsidRDefault="00B802AF">
      <w:pPr>
        <w:widowControl w:val="0"/>
        <w:jc w:val="both"/>
        <w:divId w:val="107246190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Treaty State</w:t>
      </w:r>
      <w:r>
        <w:rPr>
          <w:rFonts w:eastAsia="Times New Roman"/>
          <w:color w:val="000000"/>
          <w:sz w:val="20"/>
          <w:szCs w:val="20"/>
        </w:rPr>
        <w:t>" means a jurisdiction having a double taxation agreement (a "</w:t>
      </w:r>
      <w:r>
        <w:rPr>
          <w:rFonts w:eastAsia="Times New Roman"/>
          <w:b/>
          <w:bCs/>
          <w:color w:val="000000"/>
          <w:sz w:val="20"/>
          <w:szCs w:val="20"/>
        </w:rPr>
        <w:t>Treaty</w:t>
      </w:r>
      <w:r>
        <w:rPr>
          <w:rFonts w:eastAsia="Times New Roman"/>
          <w:color w:val="000000"/>
          <w:sz w:val="20"/>
          <w:szCs w:val="20"/>
        </w:rPr>
        <w:t>") with the United Kingdom which makes provision for full exemption from tax imposed by the United Kingdom on interest.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12.2</w:t>
      </w:r>
      <w:r>
        <w:rPr>
          <w:rFonts w:eastAsia="Times New Roman"/>
          <w:color w:val="000000"/>
          <w:sz w:val="20"/>
          <w:szCs w:val="20"/>
        </w:rPr>
        <w:tab/>
      </w:r>
    </w:p>
    <w:p w:rsidR="002B5EDF" w:rsidRDefault="00B802AF">
      <w:pPr>
        <w:widowControl w:val="0"/>
        <w:ind w:hanging="540"/>
        <w:divId w:val="1875995859"/>
        <w:rPr>
          <w:rFonts w:eastAsia="Times New Roman"/>
          <w:b/>
          <w:bCs/>
          <w:color w:val="000000"/>
          <w:sz w:val="20"/>
          <w:szCs w:val="20"/>
        </w:rPr>
      </w:pPr>
      <w:r>
        <w:rPr>
          <w:rFonts w:eastAsia="Times New Roman"/>
          <w:b/>
          <w:bCs/>
          <w:color w:val="000000"/>
          <w:sz w:val="20"/>
          <w:szCs w:val="20"/>
        </w:rPr>
        <w:t>Tax gross-up</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12.2.1</w:t>
      </w:r>
      <w:r>
        <w:rPr>
          <w:rFonts w:eastAsia="Times New Roman"/>
          <w:color w:val="000000"/>
          <w:sz w:val="20"/>
          <w:szCs w:val="20"/>
        </w:rPr>
        <w:tab/>
      </w:r>
    </w:p>
    <w:p w:rsidR="002B5EDF" w:rsidRDefault="00B802AF">
      <w:pPr>
        <w:widowControl w:val="0"/>
        <w:ind w:hanging="540"/>
        <w:divId w:val="705569767"/>
        <w:rPr>
          <w:rFonts w:eastAsia="Times New Roman"/>
          <w:color w:val="000000"/>
          <w:sz w:val="20"/>
          <w:szCs w:val="20"/>
        </w:rPr>
      </w:pPr>
      <w:r>
        <w:rPr>
          <w:rFonts w:eastAsia="Times New Roman"/>
          <w:color w:val="000000"/>
          <w:sz w:val="20"/>
          <w:szCs w:val="20"/>
        </w:rPr>
        <w:t>Each Borrower shall (and shall procure that each other Obligor will) make all payments to be made by it without any Tax Deduction, unless a Tax Deduction is required by law.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12.2.2</w:t>
      </w:r>
      <w:r>
        <w:rPr>
          <w:rFonts w:eastAsia="Times New Roman"/>
          <w:color w:val="000000"/>
          <w:sz w:val="20"/>
          <w:szCs w:val="20"/>
        </w:rPr>
        <w:tab/>
      </w:r>
    </w:p>
    <w:p w:rsidR="002B5EDF" w:rsidRDefault="00B802AF">
      <w:pPr>
        <w:widowControl w:val="0"/>
        <w:ind w:hanging="540"/>
        <w:divId w:val="520818435"/>
        <w:rPr>
          <w:rFonts w:eastAsia="Times New Roman"/>
          <w:color w:val="000000"/>
          <w:sz w:val="20"/>
          <w:szCs w:val="20"/>
        </w:rPr>
      </w:pPr>
      <w:r>
        <w:rPr>
          <w:rFonts w:eastAsia="Times New Roman"/>
          <w:color w:val="000000"/>
          <w:sz w:val="20"/>
          <w:szCs w:val="20"/>
        </w:rPr>
        <w:t>The Borrowers shall promptly upon becoming aware that an Obligor must make a Tax Deduction (or that there is any change in the rate or the basis of a Tax Deduction) notify the Lender accordingly.  Similarly, the Lender shall</w:t>
      </w:r>
    </w:p>
    <w:p w:rsidR="002B5EDF" w:rsidRDefault="00B802AF">
      <w:pPr>
        <w:widowControl w:val="0"/>
        <w:jc w:val="right"/>
        <w:divId w:val="993334047"/>
        <w:rPr>
          <w:rFonts w:eastAsia="Times New Roman"/>
          <w:color w:val="000000"/>
          <w:sz w:val="20"/>
          <w:szCs w:val="20"/>
        </w:rPr>
      </w:pPr>
      <w:r>
        <w:rPr>
          <w:rFonts w:eastAsia="Times New Roman"/>
          <w:color w:val="000000"/>
          <w:sz w:val="20"/>
          <w:szCs w:val="20"/>
        </w:rPr>
        <w:t>Page 38</w:t>
      </w:r>
    </w:p>
    <w:p w:rsidR="002B5EDF" w:rsidRDefault="002F482C">
      <w:pPr>
        <w:widowControl w:val="0"/>
        <w:divId w:val="11684727"/>
      </w:pPr>
      <w:r>
        <w:br w:type="page"/>
      </w:r>
    </w:p>
    <w:p w:rsidR="002B5EDF" w:rsidRDefault="002B5EDF">
      <w:pPr>
        <w:widowControl w:val="0"/>
        <w:divId w:val="11684727"/>
        <w:rPr>
          <w:rFonts w:eastAsia="Times New Roman"/>
          <w:color w:val="000000"/>
          <w:sz w:val="20"/>
          <w:szCs w:val="20"/>
        </w:rPr>
      </w:pPr>
    </w:p>
    <w:p w:rsidR="002B5EDF" w:rsidRDefault="00B802AF">
      <w:pPr>
        <w:widowControl w:val="0"/>
        <w:jc w:val="both"/>
        <w:divId w:val="2067333274"/>
        <w:rPr>
          <w:rFonts w:eastAsia="Times New Roman"/>
          <w:color w:val="000000"/>
          <w:sz w:val="20"/>
          <w:szCs w:val="20"/>
        </w:rPr>
      </w:pPr>
      <w:r>
        <w:rPr>
          <w:rFonts w:eastAsia="Times New Roman"/>
          <w:color w:val="000000"/>
          <w:sz w:val="20"/>
          <w:szCs w:val="20"/>
        </w:rPr>
        <w:t>notify the Borrowers and that Obligor on becoming so aware in respect of a payment payable to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12.2.3</w:t>
      </w:r>
      <w:r>
        <w:rPr>
          <w:rFonts w:eastAsia="Times New Roman"/>
          <w:color w:val="000000"/>
          <w:sz w:val="20"/>
          <w:szCs w:val="20"/>
        </w:rPr>
        <w:tab/>
      </w:r>
    </w:p>
    <w:p w:rsidR="002B5EDF" w:rsidRDefault="00B802AF">
      <w:pPr>
        <w:widowControl w:val="0"/>
        <w:ind w:hanging="540"/>
        <w:divId w:val="635913434"/>
        <w:rPr>
          <w:rFonts w:eastAsia="Times New Roman"/>
          <w:color w:val="000000"/>
          <w:sz w:val="20"/>
          <w:szCs w:val="20"/>
        </w:rPr>
      </w:pPr>
      <w:r>
        <w:rPr>
          <w:rFonts w:eastAsia="Times New Roman"/>
          <w:color w:val="000000"/>
          <w:sz w:val="20"/>
          <w:szCs w:val="20"/>
        </w:rPr>
        <w:t>If a Tax Deduction is required by law to be made by an Obligor, the amount of the payment due from that Obligor shall be increased to an amount which (after making any Tax Deduction) leaves an amount equal to the payment which would have been due if no Tax Deduction had been required.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12.2.4</w:t>
      </w:r>
      <w:r>
        <w:rPr>
          <w:rFonts w:eastAsia="Times New Roman"/>
          <w:color w:val="000000"/>
          <w:sz w:val="20"/>
          <w:szCs w:val="20"/>
        </w:rPr>
        <w:tab/>
      </w:r>
    </w:p>
    <w:p w:rsidR="002B5EDF" w:rsidRDefault="00B802AF">
      <w:pPr>
        <w:widowControl w:val="0"/>
        <w:ind w:hanging="540"/>
        <w:divId w:val="904997156"/>
        <w:rPr>
          <w:rFonts w:eastAsia="Times New Roman"/>
          <w:color w:val="000000"/>
          <w:sz w:val="20"/>
          <w:szCs w:val="20"/>
        </w:rPr>
      </w:pPr>
      <w:r>
        <w:rPr>
          <w:rFonts w:eastAsia="Times New Roman"/>
          <w:color w:val="000000"/>
          <w:sz w:val="20"/>
          <w:szCs w:val="20"/>
        </w:rPr>
        <w:t>A payment shall not be increased under Clause 12.2.3 by reason of a Tax Deduction on account of Tax imposed by the United Kingdom, if on the date on which the payment falls due: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12749498"/>
        <w:rPr>
          <w:rFonts w:eastAsia="Times New Roman"/>
          <w:color w:val="000000"/>
          <w:sz w:val="20"/>
          <w:szCs w:val="20"/>
        </w:rPr>
      </w:pPr>
      <w:r>
        <w:rPr>
          <w:rFonts w:eastAsia="Times New Roman"/>
          <w:color w:val="000000"/>
          <w:sz w:val="20"/>
          <w:szCs w:val="20"/>
        </w:rPr>
        <w:t>the payment could have been made to the Lender without a Tax Deduction if the Lender had been a Qualifying Lender, but on that date the Lender is not or has ceased to be a Qualifying Lender other than as a result of any change after the date it became a Lender under this Agreement in (or in the interpretation, administration, or application of) any law or Treaty or any published practice or published concession of any relevant taxing authority;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429161210"/>
        <w:rPr>
          <w:rFonts w:eastAsia="Times New Roman"/>
          <w:color w:val="000000"/>
          <w:sz w:val="20"/>
          <w:szCs w:val="20"/>
        </w:rPr>
      </w:pPr>
      <w:r>
        <w:rPr>
          <w:rFonts w:eastAsia="Times New Roman"/>
          <w:color w:val="000000"/>
          <w:sz w:val="20"/>
          <w:szCs w:val="20"/>
        </w:rPr>
        <w:t>the Lender is a Qualifying Lender solely by virtue of (b) of the definition of Qualifying Lender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39153927"/>
        <w:rPr>
          <w:rFonts w:eastAsia="Times New Roman"/>
          <w:color w:val="000000"/>
          <w:sz w:val="20"/>
          <w:szCs w:val="20"/>
        </w:rPr>
      </w:pPr>
      <w:r>
        <w:rPr>
          <w:rFonts w:eastAsia="Times New Roman"/>
          <w:color w:val="000000"/>
          <w:sz w:val="20"/>
          <w:szCs w:val="20"/>
        </w:rPr>
        <w:t>an officer of H.M. Revenue &amp; Customs has given (and not revoked) a direction (a "</w:t>
      </w:r>
      <w:r>
        <w:rPr>
          <w:rFonts w:eastAsia="Times New Roman"/>
          <w:b/>
          <w:bCs/>
          <w:color w:val="000000"/>
          <w:sz w:val="20"/>
          <w:szCs w:val="20"/>
        </w:rPr>
        <w:t>Direction</w:t>
      </w:r>
      <w:r>
        <w:rPr>
          <w:rFonts w:eastAsia="Times New Roman"/>
          <w:color w:val="000000"/>
          <w:sz w:val="20"/>
          <w:szCs w:val="20"/>
        </w:rPr>
        <w:t>") under section 931 of the ITA which relates to the payment and the Lender has received from the Obligor making the payment a certified copy of that Direction;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380588126"/>
        <w:rPr>
          <w:rFonts w:eastAsia="Times New Roman"/>
          <w:color w:val="000000"/>
          <w:sz w:val="20"/>
          <w:szCs w:val="20"/>
        </w:rPr>
      </w:pPr>
      <w:r>
        <w:rPr>
          <w:rFonts w:eastAsia="Times New Roman"/>
          <w:color w:val="000000"/>
          <w:sz w:val="20"/>
          <w:szCs w:val="20"/>
        </w:rPr>
        <w:t>the payment could have been made to the Lender without any Tax Deduction if that Direction had not been made;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497266026"/>
        <w:rPr>
          <w:rFonts w:eastAsia="Times New Roman"/>
          <w:color w:val="000000"/>
          <w:sz w:val="20"/>
          <w:szCs w:val="20"/>
        </w:rPr>
      </w:pPr>
      <w:r>
        <w:rPr>
          <w:rFonts w:eastAsia="Times New Roman"/>
          <w:color w:val="000000"/>
          <w:sz w:val="20"/>
          <w:szCs w:val="20"/>
        </w:rPr>
        <w:t>the Lender is a Qualifying Lender solely by virtue of (b) of the definition of Qualifying Lender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2111586815"/>
        <w:rPr>
          <w:rFonts w:eastAsia="Times New Roman"/>
          <w:color w:val="000000"/>
          <w:sz w:val="20"/>
          <w:szCs w:val="20"/>
        </w:rPr>
      </w:pPr>
      <w:r>
        <w:rPr>
          <w:rFonts w:eastAsia="Times New Roman"/>
          <w:color w:val="000000"/>
          <w:sz w:val="20"/>
          <w:szCs w:val="20"/>
        </w:rPr>
        <w:t>the Lender has not given a Tax Confirmation to the Borrowers;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661009352"/>
        <w:rPr>
          <w:rFonts w:eastAsia="Times New Roman"/>
          <w:color w:val="000000"/>
          <w:sz w:val="20"/>
          <w:szCs w:val="20"/>
        </w:rPr>
      </w:pPr>
      <w:r>
        <w:rPr>
          <w:rFonts w:eastAsia="Times New Roman"/>
          <w:color w:val="000000"/>
          <w:sz w:val="20"/>
          <w:szCs w:val="20"/>
        </w:rPr>
        <w:t>the payment could have been made to the Lender without any Tax Deduction if the Lender had given a Tax Confirmation to the Borrowers, on the basis that the Tax Confirmation would have enabled the Borrowers to have formed a reasonable belief that the payment was an "excepted payment" for the purpose of section 930 of the ITA;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621158649"/>
        <w:rPr>
          <w:rFonts w:eastAsia="Times New Roman"/>
          <w:color w:val="000000"/>
          <w:sz w:val="20"/>
          <w:szCs w:val="20"/>
        </w:rPr>
      </w:pPr>
      <w:r>
        <w:rPr>
          <w:rFonts w:eastAsia="Times New Roman"/>
          <w:color w:val="000000"/>
          <w:sz w:val="20"/>
          <w:szCs w:val="20"/>
        </w:rPr>
        <w:t>the Lender is a Treaty Lender and the Obligor making the payment is able to demonstrate that the payment could have been made to the Lender without the Tax Deduction had the Lender complied with its obligations under Clause 12.2.7 or Clause 12.2.8 (as applicable).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12.2.5</w:t>
      </w:r>
      <w:r>
        <w:rPr>
          <w:rFonts w:eastAsia="Times New Roman"/>
          <w:color w:val="000000"/>
          <w:sz w:val="20"/>
          <w:szCs w:val="20"/>
        </w:rPr>
        <w:tab/>
      </w:r>
    </w:p>
    <w:p w:rsidR="002B5EDF" w:rsidRDefault="00B802AF">
      <w:pPr>
        <w:widowControl w:val="0"/>
        <w:ind w:hanging="540"/>
        <w:divId w:val="1685980653"/>
        <w:rPr>
          <w:rFonts w:eastAsia="Times New Roman"/>
          <w:color w:val="000000"/>
          <w:sz w:val="20"/>
          <w:szCs w:val="20"/>
        </w:rPr>
      </w:pPr>
      <w:r>
        <w:rPr>
          <w:rFonts w:eastAsia="Times New Roman"/>
          <w:color w:val="000000"/>
          <w:sz w:val="20"/>
          <w:szCs w:val="20"/>
        </w:rPr>
        <w:t>If an Obligor is required to make a Tax Deduction, the relevant Borrower shall (and, in the case of any other Obligor, the Borrowers shall procure that such</w:t>
      </w:r>
    </w:p>
    <w:p w:rsidR="002B5EDF" w:rsidRDefault="00B802AF">
      <w:pPr>
        <w:widowControl w:val="0"/>
        <w:jc w:val="right"/>
        <w:divId w:val="2009406626"/>
        <w:rPr>
          <w:rFonts w:eastAsia="Times New Roman"/>
          <w:color w:val="000000"/>
          <w:sz w:val="20"/>
          <w:szCs w:val="20"/>
        </w:rPr>
      </w:pPr>
      <w:r>
        <w:rPr>
          <w:rFonts w:eastAsia="Times New Roman"/>
          <w:color w:val="000000"/>
          <w:sz w:val="20"/>
          <w:szCs w:val="20"/>
        </w:rPr>
        <w:t>Page 39</w:t>
      </w:r>
    </w:p>
    <w:p w:rsidR="002B5EDF" w:rsidRDefault="002F482C">
      <w:pPr>
        <w:widowControl w:val="0"/>
        <w:divId w:val="1085617189"/>
      </w:pPr>
      <w:r>
        <w:br w:type="page"/>
      </w:r>
    </w:p>
    <w:p w:rsidR="002B5EDF" w:rsidRDefault="002B5EDF">
      <w:pPr>
        <w:widowControl w:val="0"/>
        <w:divId w:val="1085617189"/>
        <w:rPr>
          <w:rFonts w:eastAsia="Times New Roman"/>
          <w:color w:val="000000"/>
          <w:sz w:val="20"/>
          <w:szCs w:val="20"/>
        </w:rPr>
      </w:pPr>
    </w:p>
    <w:p w:rsidR="002B5EDF" w:rsidRDefault="002B5EDF">
      <w:pPr>
        <w:widowControl w:val="0"/>
        <w:divId w:val="2144692455"/>
        <w:rPr>
          <w:rFonts w:eastAsia="Times New Roman"/>
          <w:color w:val="000000"/>
          <w:sz w:val="20"/>
          <w:szCs w:val="20"/>
        </w:rPr>
      </w:pPr>
    </w:p>
    <w:p w:rsidR="002B5EDF" w:rsidRDefault="002B5EDF">
      <w:pPr>
        <w:widowControl w:val="0"/>
        <w:divId w:val="526069279"/>
        <w:rPr>
          <w:rFonts w:eastAsia="Times New Roman"/>
          <w:color w:val="000000"/>
          <w:sz w:val="20"/>
          <w:szCs w:val="20"/>
        </w:rPr>
      </w:pPr>
    </w:p>
    <w:p w:rsidR="002B5EDF" w:rsidRDefault="00B802AF">
      <w:pPr>
        <w:widowControl w:val="0"/>
        <w:jc w:val="both"/>
        <w:divId w:val="1708329666"/>
        <w:rPr>
          <w:rFonts w:eastAsia="Times New Roman"/>
          <w:color w:val="000000"/>
          <w:sz w:val="20"/>
          <w:szCs w:val="20"/>
        </w:rPr>
      </w:pPr>
      <w:r>
        <w:rPr>
          <w:rFonts w:eastAsia="Times New Roman"/>
          <w:color w:val="000000"/>
          <w:sz w:val="20"/>
          <w:szCs w:val="20"/>
        </w:rPr>
        <w:t>other Obligor will) make that Tax Deduction and any payment required in connection with that Tax Deduction within the time allowed and in the minimum amount required by law.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12.2.6</w:t>
      </w:r>
      <w:r>
        <w:rPr>
          <w:rFonts w:eastAsia="Times New Roman"/>
          <w:color w:val="000000"/>
          <w:sz w:val="20"/>
          <w:szCs w:val="20"/>
        </w:rPr>
        <w:tab/>
      </w:r>
    </w:p>
    <w:p w:rsidR="002B5EDF" w:rsidRDefault="00B802AF">
      <w:pPr>
        <w:widowControl w:val="0"/>
        <w:ind w:hanging="540"/>
        <w:divId w:val="1235703315"/>
        <w:rPr>
          <w:rFonts w:eastAsia="Times New Roman"/>
          <w:color w:val="000000"/>
          <w:sz w:val="20"/>
          <w:szCs w:val="20"/>
        </w:rPr>
      </w:pPr>
      <w:r>
        <w:rPr>
          <w:rFonts w:eastAsia="Times New Roman"/>
          <w:color w:val="000000"/>
          <w:sz w:val="20"/>
          <w:szCs w:val="20"/>
        </w:rPr>
        <w:t>Within 30 days of making either a Tax Deduction or any payment required in connection with that Tax Deduction, the Borrower making that Tax Deduction shall (and, in the case of any other Obligor, the Borrowers shall procure that such other Obligor will) deliver to the Lender a statement under section 975 of the ITA or other evidence reasonably satisfactory to the Lender that the Tax Deduction has been made or (as applicable) any appropriate payment paid to the relevant taxing authority.</w:t>
      </w:r>
    </w:p>
    <w:tbl>
      <w:tblPr>
        <w:tblW w:w="5000" w:type="pct"/>
        <w:tblCellMar>
          <w:left w:w="0" w:type="dxa"/>
          <w:right w:w="0" w:type="dxa"/>
        </w:tblCellMar>
        <w:tblLook w:val="04A0" w:firstRow="1" w:lastRow="0" w:firstColumn="1" w:lastColumn="0" w:noHBand="0" w:noVBand="1"/>
      </w:tblPr>
      <w:tblGrid>
        <w:gridCol w:w="388"/>
        <w:gridCol w:w="500"/>
        <w:gridCol w:w="222"/>
        <w:gridCol w:w="8250"/>
      </w:tblGrid>
      <w:tr w:rsidR="002B5EDF">
        <w:trPr>
          <w:divId w:val="109009218"/>
        </w:trPr>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00" w:type="pct"/>
            <w:hideMark/>
          </w:tcPr>
          <w:p w:rsidR="002B5EDF" w:rsidRDefault="00B802AF">
            <w:pPr>
              <w:widowControl w:val="0"/>
              <w:jc w:val="both"/>
              <w:divId w:val="205678781"/>
              <w:rPr>
                <w:rFonts w:eastAsia="Times New Roman"/>
                <w:color w:val="000000"/>
                <w:sz w:val="20"/>
                <w:szCs w:val="20"/>
              </w:rPr>
            </w:pPr>
            <w:r>
              <w:rPr>
                <w:rFonts w:eastAsia="Times New Roman"/>
                <w:color w:val="000000"/>
                <w:sz w:val="20"/>
                <w:szCs w:val="20"/>
              </w:rPr>
              <w:t>12.2.7</w:t>
            </w:r>
          </w:p>
          <w:p w:rsidR="002B5EDF" w:rsidRDefault="00B802AF">
            <w:pPr>
              <w:widowControl w:val="0"/>
              <w:divId w:val="1271476903"/>
              <w:rPr>
                <w:rFonts w:eastAsia="Times New Roman"/>
                <w:color w:val="000000"/>
                <w:sz w:val="20"/>
                <w:szCs w:val="20"/>
              </w:rPr>
            </w:pPr>
            <w:r>
              <w:rPr>
                <w:rFonts w:eastAsia="Times New Roman"/>
                <w:color w:val="000000"/>
                <w:sz w:val="20"/>
                <w:szCs w:val="20"/>
              </w:rPr>
              <w:t> </w:t>
            </w:r>
          </w:p>
        </w:tc>
        <w:tc>
          <w:tcPr>
            <w:tcW w:w="100" w:type="pct"/>
            <w:hideMark/>
          </w:tcPr>
          <w:p w:rsidR="002B5EDF" w:rsidRDefault="00B802AF">
            <w:pPr>
              <w:widowControl w:val="0"/>
              <w:jc w:val="both"/>
              <w:divId w:val="1059671881"/>
              <w:rPr>
                <w:rFonts w:eastAsia="Times New Roman"/>
                <w:color w:val="000000"/>
                <w:sz w:val="20"/>
                <w:szCs w:val="20"/>
              </w:rPr>
            </w:pPr>
            <w:r>
              <w:rPr>
                <w:rFonts w:eastAsia="Times New Roman"/>
                <w:color w:val="000000"/>
                <w:sz w:val="20"/>
                <w:szCs w:val="20"/>
              </w:rPr>
              <w:t>(a)</w:t>
            </w:r>
          </w:p>
        </w:tc>
        <w:tc>
          <w:tcPr>
            <w:tcW w:w="4450" w:type="pct"/>
            <w:hideMark/>
          </w:tcPr>
          <w:p w:rsidR="002B5EDF" w:rsidRDefault="00B802AF">
            <w:pPr>
              <w:widowControl w:val="0"/>
              <w:ind w:left="30"/>
              <w:jc w:val="both"/>
              <w:divId w:val="852111514"/>
              <w:rPr>
                <w:rFonts w:eastAsia="Times New Roman"/>
                <w:color w:val="000000"/>
                <w:sz w:val="20"/>
                <w:szCs w:val="20"/>
              </w:rPr>
            </w:pPr>
            <w:r>
              <w:rPr>
                <w:rFonts w:eastAsia="Times New Roman"/>
                <w:color w:val="000000"/>
                <w:sz w:val="20"/>
                <w:szCs w:val="20"/>
              </w:rPr>
              <w:t>Subject to (b), if the Lender is a Treaty Lender, the Lender and each Borrower which makes a payment to which the Lender is entitled shall co-operate in completing any procedural formalities necessary for that Borrower to obtain authorisation to make that payment without a Tax Deduction.</w:t>
            </w:r>
          </w:p>
        </w:tc>
      </w:tr>
    </w:tbl>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2138524482"/>
        <w:rPr>
          <w:rFonts w:eastAsia="Times New Roman"/>
          <w:color w:val="000000"/>
          <w:sz w:val="20"/>
          <w:szCs w:val="20"/>
        </w:rPr>
      </w:pPr>
      <w:r>
        <w:rPr>
          <w:rFonts w:eastAsia="Times New Roman"/>
          <w:color w:val="000000"/>
          <w:sz w:val="20"/>
          <w:szCs w:val="20"/>
        </w:rPr>
        <w:t>If the Lender is a Treaty Lender which holds a passport under the HMRC DT Treaty Passport scheme, and which wishes that scheme to apply to this Agreement, the Lender shall confirm its scheme reference number and its jurisdiction of tax residence to the Borrowers, and, having done so, the Lender shall be under no obligation pursuant to (a).</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12.2.8</w:t>
      </w:r>
      <w:r>
        <w:rPr>
          <w:rFonts w:eastAsia="Times New Roman"/>
          <w:color w:val="000000"/>
          <w:sz w:val="20"/>
          <w:szCs w:val="20"/>
        </w:rPr>
        <w:tab/>
      </w:r>
    </w:p>
    <w:p w:rsidR="002B5EDF" w:rsidRDefault="00B802AF">
      <w:pPr>
        <w:widowControl w:val="0"/>
        <w:ind w:hanging="540"/>
        <w:divId w:val="1703818837"/>
        <w:rPr>
          <w:rFonts w:eastAsia="Times New Roman"/>
          <w:color w:val="000000"/>
          <w:sz w:val="20"/>
          <w:szCs w:val="20"/>
        </w:rPr>
      </w:pPr>
      <w:r>
        <w:rPr>
          <w:rFonts w:eastAsia="Times New Roman"/>
          <w:color w:val="000000"/>
          <w:sz w:val="20"/>
          <w:szCs w:val="20"/>
        </w:rPr>
        <w:t>If the Lender has confirmed its scheme reference number and its jurisdiction of tax residence in accordance with Clause 12.2.7(b)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37489324"/>
        <w:rPr>
          <w:rFonts w:eastAsia="Times New Roman"/>
          <w:color w:val="000000"/>
          <w:sz w:val="20"/>
          <w:szCs w:val="20"/>
        </w:rPr>
      </w:pPr>
      <w:r>
        <w:rPr>
          <w:rFonts w:eastAsia="Times New Roman"/>
          <w:color w:val="000000"/>
          <w:sz w:val="20"/>
          <w:szCs w:val="20"/>
        </w:rPr>
        <w:t>a Borrower making a payment to the Lender has not made a Borrower DTTP Filing in respect of the Lender;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94579884"/>
        <w:rPr>
          <w:rFonts w:eastAsia="Times New Roman"/>
          <w:color w:val="000000"/>
          <w:sz w:val="20"/>
          <w:szCs w:val="20"/>
        </w:rPr>
      </w:pPr>
      <w:r>
        <w:rPr>
          <w:rFonts w:eastAsia="Times New Roman"/>
          <w:color w:val="000000"/>
          <w:sz w:val="20"/>
          <w:szCs w:val="20"/>
        </w:rPr>
        <w:t>a Borrower making a payment to the Lender has made a Borrower DTTP Filing in respect of the Lender but: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812254793"/>
        <w:rPr>
          <w:rFonts w:eastAsia="Times New Roman"/>
          <w:color w:val="000000"/>
          <w:sz w:val="20"/>
          <w:szCs w:val="20"/>
        </w:rPr>
      </w:pPr>
      <w:r>
        <w:rPr>
          <w:rFonts w:eastAsia="Times New Roman"/>
          <w:color w:val="000000"/>
          <w:sz w:val="20"/>
          <w:szCs w:val="20"/>
        </w:rPr>
        <w:t>that Borrower DTTP Filing has been rejected by HM Revenue &amp; Customs;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739085198"/>
        <w:rPr>
          <w:rFonts w:eastAsia="Times New Roman"/>
          <w:color w:val="000000"/>
          <w:sz w:val="20"/>
          <w:szCs w:val="20"/>
        </w:rPr>
      </w:pPr>
      <w:r>
        <w:rPr>
          <w:rFonts w:eastAsia="Times New Roman"/>
          <w:color w:val="000000"/>
          <w:sz w:val="20"/>
          <w:szCs w:val="20"/>
        </w:rPr>
        <w:t>HM Revenue &amp; Customs has not given that Borrower authority to make payments to the Lender without a Tax Deduction within 60 days of the date of the Borrower DTTP Filing;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342513378"/>
        <w:rPr>
          <w:rFonts w:eastAsia="Times New Roman"/>
          <w:color w:val="000000"/>
          <w:sz w:val="20"/>
          <w:szCs w:val="20"/>
        </w:rPr>
      </w:pPr>
      <w:r>
        <w:rPr>
          <w:rFonts w:eastAsia="Times New Roman"/>
          <w:color w:val="000000"/>
          <w:sz w:val="20"/>
          <w:szCs w:val="20"/>
        </w:rPr>
        <w:t>HM Revenue &amp; Customs has given that Borrower authority to make payments to the Lender without a Tax Deduction but such authority has subsequently been revoked or expired,</w:t>
      </w:r>
    </w:p>
    <w:p w:rsidR="002B5EDF" w:rsidRDefault="00B802AF">
      <w:pPr>
        <w:widowControl w:val="0"/>
        <w:jc w:val="both"/>
        <w:divId w:val="1765104559"/>
        <w:rPr>
          <w:rFonts w:eastAsia="Times New Roman"/>
          <w:color w:val="000000"/>
          <w:sz w:val="20"/>
          <w:szCs w:val="20"/>
        </w:rPr>
      </w:pPr>
      <w:r>
        <w:rPr>
          <w:rFonts w:eastAsia="Times New Roman"/>
          <w:color w:val="000000"/>
          <w:sz w:val="20"/>
          <w:szCs w:val="20"/>
        </w:rPr>
        <w:t>and in each case, that Borrower has notified the Lender in writing, the Lender and that Borrower shall co-operate in completing any additional procedural formalities necessary for that Borrower to obtain authorisation to make that payment without a Tax Deduction.</w:t>
      </w:r>
    </w:p>
    <w:p w:rsidR="002B5EDF" w:rsidRDefault="00B802AF">
      <w:pPr>
        <w:widowControl w:val="0"/>
        <w:jc w:val="right"/>
        <w:divId w:val="537283417"/>
        <w:rPr>
          <w:rFonts w:eastAsia="Times New Roman"/>
          <w:color w:val="000000"/>
          <w:sz w:val="20"/>
          <w:szCs w:val="20"/>
        </w:rPr>
      </w:pPr>
      <w:r>
        <w:rPr>
          <w:rFonts w:eastAsia="Times New Roman"/>
          <w:color w:val="000000"/>
          <w:sz w:val="20"/>
          <w:szCs w:val="20"/>
        </w:rPr>
        <w:t>Page 40</w:t>
      </w:r>
    </w:p>
    <w:p w:rsidR="002B5EDF" w:rsidRDefault="002F482C">
      <w:pPr>
        <w:widowControl w:val="0"/>
        <w:divId w:val="2105682544"/>
      </w:pPr>
      <w:r>
        <w:br w:type="page"/>
      </w:r>
    </w:p>
    <w:p w:rsidR="002B5EDF" w:rsidRDefault="002B5EDF">
      <w:pPr>
        <w:widowControl w:val="0"/>
        <w:divId w:val="2105682544"/>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12.2.9</w:t>
      </w:r>
      <w:r>
        <w:rPr>
          <w:rFonts w:eastAsia="Times New Roman"/>
          <w:color w:val="000000"/>
          <w:sz w:val="20"/>
          <w:szCs w:val="20"/>
        </w:rPr>
        <w:tab/>
      </w:r>
    </w:p>
    <w:p w:rsidR="002B5EDF" w:rsidRDefault="00B802AF">
      <w:pPr>
        <w:widowControl w:val="0"/>
        <w:ind w:hanging="540"/>
        <w:divId w:val="1975672313"/>
        <w:rPr>
          <w:rFonts w:eastAsia="Times New Roman"/>
          <w:color w:val="000000"/>
          <w:sz w:val="20"/>
          <w:szCs w:val="20"/>
        </w:rPr>
      </w:pPr>
      <w:r>
        <w:rPr>
          <w:rFonts w:eastAsia="Times New Roman"/>
          <w:color w:val="000000"/>
          <w:sz w:val="20"/>
          <w:szCs w:val="20"/>
        </w:rPr>
        <w:t>If the Lender has not confirmed its scheme reference number and jurisdiction of tax residence in accordance with Clause 12.2.7(b), no Borrower shall make a Borrower DTTP Filing or file any other form relating to the HMRC DT Treaty Passport scheme in respect of the Lender unless the Lender otherwise agrees.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12.2.10</w:t>
      </w:r>
      <w:r>
        <w:rPr>
          <w:rFonts w:eastAsia="Times New Roman"/>
          <w:color w:val="000000"/>
          <w:sz w:val="20"/>
          <w:szCs w:val="20"/>
        </w:rPr>
        <w:tab/>
      </w:r>
    </w:p>
    <w:p w:rsidR="002B5EDF" w:rsidRDefault="00B802AF">
      <w:pPr>
        <w:widowControl w:val="0"/>
        <w:ind w:hanging="540"/>
        <w:divId w:val="1762724433"/>
        <w:rPr>
          <w:rFonts w:eastAsia="Times New Roman"/>
          <w:color w:val="000000"/>
          <w:sz w:val="20"/>
          <w:szCs w:val="20"/>
        </w:rPr>
      </w:pPr>
      <w:r>
        <w:rPr>
          <w:rFonts w:eastAsia="Times New Roman"/>
          <w:color w:val="000000"/>
          <w:sz w:val="20"/>
          <w:szCs w:val="20"/>
        </w:rPr>
        <w:t>A Borrower shall, promptly on making a Borrower DTTP Filing, deliver a copy of that Borrower DTTP Filing to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12.3</w:t>
      </w:r>
      <w:r>
        <w:rPr>
          <w:rFonts w:eastAsia="Times New Roman"/>
          <w:color w:val="000000"/>
          <w:sz w:val="20"/>
          <w:szCs w:val="20"/>
        </w:rPr>
        <w:tab/>
      </w:r>
    </w:p>
    <w:p w:rsidR="002B5EDF" w:rsidRDefault="00B802AF">
      <w:pPr>
        <w:widowControl w:val="0"/>
        <w:ind w:hanging="540"/>
        <w:divId w:val="1772966426"/>
        <w:rPr>
          <w:rFonts w:eastAsia="Times New Roman"/>
          <w:b/>
          <w:bCs/>
          <w:color w:val="000000"/>
          <w:sz w:val="20"/>
          <w:szCs w:val="20"/>
        </w:rPr>
      </w:pPr>
      <w:r>
        <w:rPr>
          <w:rFonts w:eastAsia="Times New Roman"/>
          <w:b/>
          <w:bCs/>
          <w:color w:val="000000"/>
          <w:sz w:val="20"/>
          <w:szCs w:val="20"/>
        </w:rPr>
        <w:t>Tax indemnity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12.3.1</w:t>
      </w:r>
      <w:r>
        <w:rPr>
          <w:rFonts w:eastAsia="Times New Roman"/>
          <w:color w:val="000000"/>
          <w:sz w:val="20"/>
          <w:szCs w:val="20"/>
        </w:rPr>
        <w:tab/>
      </w:r>
    </w:p>
    <w:p w:rsidR="002B5EDF" w:rsidRDefault="00B802AF">
      <w:pPr>
        <w:widowControl w:val="0"/>
        <w:ind w:hanging="540"/>
        <w:divId w:val="408890737"/>
        <w:rPr>
          <w:rFonts w:eastAsia="Times New Roman"/>
          <w:color w:val="000000"/>
          <w:sz w:val="20"/>
          <w:szCs w:val="20"/>
        </w:rPr>
      </w:pPr>
      <w:r>
        <w:rPr>
          <w:rFonts w:eastAsia="Times New Roman"/>
          <w:color w:val="000000"/>
          <w:sz w:val="20"/>
          <w:szCs w:val="20"/>
        </w:rPr>
        <w:t>Each Borrower shall (within three Business Days of demand by the Lender) pay to the Lender, if the Lender is a Protected Party, an amount equal to the loss, liability or cost which the Lender determines will be or has been (directly or indirectly) suffered for or on account of Tax by the Lender in respect of a Finance Document.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12.3.2</w:t>
      </w:r>
      <w:r>
        <w:rPr>
          <w:rFonts w:eastAsia="Times New Roman"/>
          <w:color w:val="000000"/>
          <w:sz w:val="20"/>
          <w:szCs w:val="20"/>
        </w:rPr>
        <w:tab/>
      </w:r>
    </w:p>
    <w:p w:rsidR="002B5EDF" w:rsidRDefault="00B802AF">
      <w:pPr>
        <w:widowControl w:val="0"/>
        <w:ind w:hanging="540"/>
        <w:divId w:val="1197812224"/>
        <w:rPr>
          <w:rFonts w:eastAsia="Times New Roman"/>
          <w:color w:val="000000"/>
          <w:sz w:val="20"/>
          <w:szCs w:val="20"/>
        </w:rPr>
      </w:pPr>
      <w:r>
        <w:rPr>
          <w:rFonts w:eastAsia="Times New Roman"/>
          <w:color w:val="000000"/>
          <w:sz w:val="20"/>
          <w:szCs w:val="20"/>
        </w:rPr>
        <w:t>Clause 12.3.1 shall not apply: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022973041"/>
        <w:rPr>
          <w:rFonts w:eastAsia="Times New Roman"/>
          <w:color w:val="000000"/>
          <w:sz w:val="20"/>
          <w:szCs w:val="20"/>
        </w:rPr>
      </w:pPr>
      <w:r>
        <w:rPr>
          <w:rFonts w:eastAsia="Times New Roman"/>
          <w:color w:val="000000"/>
          <w:sz w:val="20"/>
          <w:szCs w:val="20"/>
        </w:rPr>
        <w:t>with respect to any Tax assessed on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642538962"/>
        <w:rPr>
          <w:rFonts w:eastAsia="Times New Roman"/>
          <w:color w:val="000000"/>
          <w:sz w:val="20"/>
          <w:szCs w:val="20"/>
        </w:rPr>
      </w:pPr>
      <w:r>
        <w:rPr>
          <w:rFonts w:eastAsia="Times New Roman"/>
          <w:color w:val="000000"/>
          <w:sz w:val="20"/>
          <w:szCs w:val="20"/>
        </w:rPr>
        <w:t>under the law of the jurisdiction in which the Lender is incorporated or, if different, the jurisdiction (or jurisdictions) in which the Lender is treated as resident for tax purposes;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159812596"/>
        <w:rPr>
          <w:rFonts w:eastAsia="Times New Roman"/>
          <w:color w:val="000000"/>
          <w:sz w:val="20"/>
          <w:szCs w:val="20"/>
        </w:rPr>
      </w:pPr>
      <w:r>
        <w:rPr>
          <w:rFonts w:eastAsia="Times New Roman"/>
          <w:color w:val="000000"/>
          <w:sz w:val="20"/>
          <w:szCs w:val="20"/>
        </w:rPr>
        <w:t>under the law of the jurisdiction in which the Facility Office is located in respect of amounts received or receivable in that jurisdiction,</w:t>
      </w:r>
    </w:p>
    <w:p w:rsidR="002B5EDF" w:rsidRDefault="00B802AF">
      <w:pPr>
        <w:widowControl w:val="0"/>
        <w:jc w:val="both"/>
        <w:divId w:val="49889002"/>
        <w:rPr>
          <w:rFonts w:eastAsia="Times New Roman"/>
          <w:color w:val="000000"/>
          <w:sz w:val="20"/>
          <w:szCs w:val="20"/>
        </w:rPr>
      </w:pPr>
      <w:r>
        <w:rPr>
          <w:rFonts w:eastAsia="Times New Roman"/>
          <w:color w:val="000000"/>
          <w:sz w:val="20"/>
          <w:szCs w:val="20"/>
        </w:rPr>
        <w:t>if that Tax is imposed on or calculated by reference to the net income received or receivable (but not any sum deemed to be received or receivable) by the Lender;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40285634"/>
        <w:rPr>
          <w:rFonts w:eastAsia="Times New Roman"/>
          <w:color w:val="000000"/>
          <w:sz w:val="20"/>
          <w:szCs w:val="20"/>
        </w:rPr>
      </w:pPr>
      <w:r>
        <w:rPr>
          <w:rFonts w:eastAsia="Times New Roman"/>
          <w:color w:val="000000"/>
          <w:sz w:val="20"/>
          <w:szCs w:val="20"/>
        </w:rPr>
        <w:t>to the extent a loss, liability or cost: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325861162"/>
        <w:rPr>
          <w:rFonts w:eastAsia="Times New Roman"/>
          <w:color w:val="000000"/>
          <w:sz w:val="20"/>
          <w:szCs w:val="20"/>
        </w:rPr>
      </w:pPr>
      <w:r>
        <w:rPr>
          <w:rFonts w:eastAsia="Times New Roman"/>
          <w:color w:val="000000"/>
          <w:sz w:val="20"/>
          <w:szCs w:val="20"/>
        </w:rPr>
        <w:t>is compensated for by an increased payment under Clause 12.2 (</w:t>
      </w:r>
      <w:r>
        <w:rPr>
          <w:rFonts w:eastAsia="Times New Roman"/>
          <w:i/>
          <w:iCs/>
          <w:color w:val="000000"/>
          <w:sz w:val="20"/>
          <w:szCs w:val="20"/>
        </w:rPr>
        <w:t>Tax gross-up</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04271053"/>
        <w:rPr>
          <w:rFonts w:eastAsia="Times New Roman"/>
          <w:color w:val="000000"/>
          <w:sz w:val="20"/>
          <w:szCs w:val="20"/>
        </w:rPr>
      </w:pPr>
      <w:r>
        <w:rPr>
          <w:rFonts w:eastAsia="Times New Roman"/>
          <w:color w:val="000000"/>
          <w:sz w:val="20"/>
          <w:szCs w:val="20"/>
        </w:rPr>
        <w:t>would have been compensated for by an increased payment under Clause 12.2 (</w:t>
      </w:r>
      <w:r>
        <w:rPr>
          <w:rFonts w:eastAsia="Times New Roman"/>
          <w:i/>
          <w:iCs/>
          <w:color w:val="000000"/>
          <w:sz w:val="20"/>
          <w:szCs w:val="20"/>
        </w:rPr>
        <w:t>Tax gross-up</w:t>
      </w:r>
      <w:r>
        <w:rPr>
          <w:rFonts w:eastAsia="Times New Roman"/>
          <w:color w:val="000000"/>
          <w:sz w:val="20"/>
          <w:szCs w:val="20"/>
        </w:rPr>
        <w:t>) but was not so compensated solely because one of the exclusions in Clause 12.2.4 (</w:t>
      </w:r>
      <w:r>
        <w:rPr>
          <w:rFonts w:eastAsia="Times New Roman"/>
          <w:i/>
          <w:iCs/>
          <w:color w:val="000000"/>
          <w:sz w:val="20"/>
          <w:szCs w:val="20"/>
        </w:rPr>
        <w:t>Tax gross-up</w:t>
      </w:r>
      <w:r>
        <w:rPr>
          <w:rFonts w:eastAsia="Times New Roman"/>
          <w:color w:val="000000"/>
          <w:sz w:val="20"/>
          <w:szCs w:val="20"/>
        </w:rPr>
        <w:t>) applied;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122387772"/>
        <w:rPr>
          <w:rFonts w:eastAsia="Times New Roman"/>
          <w:color w:val="000000"/>
          <w:sz w:val="20"/>
          <w:szCs w:val="20"/>
        </w:rPr>
      </w:pPr>
      <w:r>
        <w:rPr>
          <w:rFonts w:eastAsia="Times New Roman"/>
          <w:color w:val="000000"/>
          <w:sz w:val="20"/>
          <w:szCs w:val="20"/>
        </w:rPr>
        <w:t>relates to a FATCA Deduction required to be made by a Party.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12.3.3</w:t>
      </w:r>
      <w:r>
        <w:rPr>
          <w:rFonts w:eastAsia="Times New Roman"/>
          <w:color w:val="000000"/>
          <w:sz w:val="20"/>
          <w:szCs w:val="20"/>
        </w:rPr>
        <w:tab/>
      </w:r>
    </w:p>
    <w:p w:rsidR="002B5EDF" w:rsidRDefault="00B802AF">
      <w:pPr>
        <w:widowControl w:val="0"/>
        <w:ind w:hanging="540"/>
        <w:divId w:val="1260454659"/>
        <w:rPr>
          <w:rFonts w:eastAsia="Times New Roman"/>
          <w:color w:val="000000"/>
          <w:sz w:val="20"/>
          <w:szCs w:val="20"/>
        </w:rPr>
      </w:pPr>
      <w:r>
        <w:rPr>
          <w:rFonts w:eastAsia="Times New Roman"/>
          <w:color w:val="000000"/>
          <w:sz w:val="20"/>
          <w:szCs w:val="20"/>
        </w:rPr>
        <w:t>If the Lender makes or intends to make a claim under Clause 12.3.1 as a Protected Party, the Lender shall promptly notify the Borrowers of the event which will give, or has given, rise to the claim.</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12.4</w:t>
      </w:r>
      <w:r>
        <w:rPr>
          <w:rFonts w:eastAsia="Times New Roman"/>
          <w:color w:val="000000"/>
          <w:sz w:val="20"/>
          <w:szCs w:val="20"/>
        </w:rPr>
        <w:tab/>
      </w:r>
    </w:p>
    <w:p w:rsidR="002B5EDF" w:rsidRDefault="00B802AF">
      <w:pPr>
        <w:widowControl w:val="0"/>
        <w:ind w:hanging="540"/>
        <w:divId w:val="644434780"/>
        <w:rPr>
          <w:rFonts w:eastAsia="Times New Roman"/>
          <w:color w:val="000000"/>
          <w:sz w:val="20"/>
          <w:szCs w:val="20"/>
        </w:rPr>
      </w:pPr>
      <w:r>
        <w:rPr>
          <w:rFonts w:eastAsia="Times New Roman"/>
          <w:b/>
          <w:bCs/>
          <w:color w:val="000000"/>
          <w:sz w:val="20"/>
          <w:szCs w:val="20"/>
        </w:rPr>
        <w:t>Tax Credit</w:t>
      </w:r>
      <w:r>
        <w:rPr>
          <w:rFonts w:eastAsia="Times New Roman"/>
          <w:color w:val="000000"/>
          <w:sz w:val="20"/>
          <w:szCs w:val="20"/>
        </w:rPr>
        <w:t>   If an Obligor makes a Tax Payment and the Lender determines that:</w:t>
      </w:r>
    </w:p>
    <w:p w:rsidR="002B5EDF" w:rsidRDefault="00B802AF">
      <w:pPr>
        <w:widowControl w:val="0"/>
        <w:jc w:val="right"/>
        <w:divId w:val="522784059"/>
        <w:rPr>
          <w:rFonts w:eastAsia="Times New Roman"/>
          <w:color w:val="000000"/>
          <w:sz w:val="20"/>
          <w:szCs w:val="20"/>
        </w:rPr>
      </w:pPr>
      <w:r>
        <w:rPr>
          <w:rFonts w:eastAsia="Times New Roman"/>
          <w:color w:val="000000"/>
          <w:sz w:val="20"/>
          <w:szCs w:val="20"/>
        </w:rPr>
        <w:t>Page 41</w:t>
      </w:r>
    </w:p>
    <w:p w:rsidR="002B5EDF" w:rsidRDefault="002F482C">
      <w:pPr>
        <w:widowControl w:val="0"/>
        <w:divId w:val="821964043"/>
      </w:pPr>
      <w:r>
        <w:br w:type="page"/>
      </w:r>
    </w:p>
    <w:p w:rsidR="002B5EDF" w:rsidRDefault="002B5EDF">
      <w:pPr>
        <w:widowControl w:val="0"/>
        <w:divId w:val="821964043"/>
        <w:rPr>
          <w:rFonts w:eastAsia="Times New Roman"/>
          <w:color w:val="000000"/>
          <w:sz w:val="20"/>
          <w:szCs w:val="20"/>
        </w:rPr>
      </w:pPr>
    </w:p>
    <w:p w:rsidR="002B5EDF" w:rsidRDefault="002B5EDF">
      <w:pPr>
        <w:widowControl w:val="0"/>
        <w:divId w:val="373817546"/>
        <w:rPr>
          <w:rFonts w:eastAsia="Times New Roman"/>
          <w:color w:val="000000"/>
          <w:sz w:val="20"/>
          <w:szCs w:val="20"/>
        </w:rPr>
      </w:pPr>
    </w:p>
    <w:p w:rsidR="002B5EDF" w:rsidRDefault="002B5EDF">
      <w:pPr>
        <w:widowControl w:val="0"/>
        <w:divId w:val="1205679233"/>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12.4.1</w:t>
      </w:r>
      <w:r>
        <w:rPr>
          <w:rFonts w:eastAsia="Times New Roman"/>
          <w:color w:val="000000"/>
          <w:sz w:val="20"/>
          <w:szCs w:val="20"/>
        </w:rPr>
        <w:tab/>
      </w:r>
    </w:p>
    <w:p w:rsidR="002B5EDF" w:rsidRDefault="00B802AF">
      <w:pPr>
        <w:widowControl w:val="0"/>
        <w:ind w:hanging="540"/>
        <w:divId w:val="1460108511"/>
        <w:rPr>
          <w:rFonts w:eastAsia="Times New Roman"/>
          <w:color w:val="000000"/>
          <w:sz w:val="20"/>
          <w:szCs w:val="20"/>
        </w:rPr>
      </w:pPr>
      <w:r>
        <w:rPr>
          <w:rFonts w:eastAsia="Times New Roman"/>
          <w:color w:val="000000"/>
          <w:sz w:val="20"/>
          <w:szCs w:val="20"/>
        </w:rPr>
        <w:t>a Tax Credit is attributable to an increased payment of which that Tax Payment forms part, to that Tax Payment or to a Tax Deduction in consequence of which that Tax Payment was required;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12.4.2</w:t>
      </w:r>
      <w:r>
        <w:rPr>
          <w:rFonts w:eastAsia="Times New Roman"/>
          <w:color w:val="000000"/>
          <w:sz w:val="20"/>
          <w:szCs w:val="20"/>
        </w:rPr>
        <w:tab/>
      </w:r>
    </w:p>
    <w:p w:rsidR="002B5EDF" w:rsidRDefault="00B802AF">
      <w:pPr>
        <w:widowControl w:val="0"/>
        <w:ind w:hanging="540"/>
        <w:divId w:val="450825316"/>
        <w:rPr>
          <w:rFonts w:eastAsia="Times New Roman"/>
          <w:color w:val="000000"/>
          <w:sz w:val="20"/>
          <w:szCs w:val="20"/>
        </w:rPr>
      </w:pPr>
      <w:r>
        <w:rPr>
          <w:rFonts w:eastAsia="Times New Roman"/>
          <w:color w:val="000000"/>
          <w:sz w:val="20"/>
          <w:szCs w:val="20"/>
        </w:rPr>
        <w:t>the Lender has obtained and utilised that Tax Credit,</w:t>
      </w:r>
    </w:p>
    <w:p w:rsidR="002B5EDF" w:rsidRDefault="00B802AF">
      <w:pPr>
        <w:widowControl w:val="0"/>
        <w:jc w:val="both"/>
        <w:divId w:val="2122608441"/>
        <w:rPr>
          <w:rFonts w:eastAsia="Times New Roman"/>
          <w:color w:val="000000"/>
          <w:sz w:val="20"/>
          <w:szCs w:val="20"/>
        </w:rPr>
      </w:pPr>
      <w:r>
        <w:rPr>
          <w:rFonts w:eastAsia="Times New Roman"/>
          <w:color w:val="000000"/>
          <w:sz w:val="20"/>
          <w:szCs w:val="20"/>
        </w:rPr>
        <w:t>the Lender shall pay an amount to the relevant Obligor which the Lender determines will leave it (after that payment) in the same after-Tax position as it would have been in had the Tax Payment not been made.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12.5</w:t>
      </w:r>
      <w:r>
        <w:rPr>
          <w:rFonts w:eastAsia="Times New Roman"/>
          <w:color w:val="000000"/>
          <w:sz w:val="20"/>
          <w:szCs w:val="20"/>
        </w:rPr>
        <w:tab/>
      </w:r>
    </w:p>
    <w:p w:rsidR="002B5EDF" w:rsidRDefault="00B802AF">
      <w:pPr>
        <w:widowControl w:val="0"/>
        <w:ind w:hanging="540"/>
        <w:divId w:val="53436348"/>
        <w:rPr>
          <w:rFonts w:eastAsia="Times New Roman"/>
          <w:color w:val="000000"/>
          <w:sz w:val="20"/>
          <w:szCs w:val="20"/>
        </w:rPr>
      </w:pPr>
      <w:r>
        <w:rPr>
          <w:rFonts w:eastAsia="Times New Roman"/>
          <w:b/>
          <w:bCs/>
          <w:color w:val="000000"/>
          <w:sz w:val="20"/>
          <w:szCs w:val="20"/>
        </w:rPr>
        <w:t>Stamp taxes</w:t>
      </w:r>
      <w:r>
        <w:rPr>
          <w:rFonts w:eastAsia="Times New Roman"/>
          <w:color w:val="000000"/>
          <w:sz w:val="20"/>
          <w:szCs w:val="20"/>
        </w:rPr>
        <w:t>   The Borrowers shall pay and, within three Business Days of demand, indemnify the Lender against any cost, loss or liability the Lender incurs in relation to all stamp duty, registration and other similar Taxes payable in respect of any Finance Document.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12.6</w:t>
      </w:r>
      <w:r>
        <w:rPr>
          <w:rFonts w:eastAsia="Times New Roman"/>
          <w:color w:val="000000"/>
          <w:sz w:val="20"/>
          <w:szCs w:val="20"/>
        </w:rPr>
        <w:tab/>
      </w:r>
    </w:p>
    <w:p w:rsidR="002B5EDF" w:rsidRDefault="00B802AF">
      <w:pPr>
        <w:widowControl w:val="0"/>
        <w:ind w:hanging="540"/>
        <w:divId w:val="1788353423"/>
        <w:rPr>
          <w:rFonts w:eastAsia="Times New Roman"/>
          <w:b/>
          <w:bCs/>
          <w:color w:val="000000"/>
          <w:sz w:val="20"/>
          <w:szCs w:val="20"/>
        </w:rPr>
      </w:pPr>
      <w:r>
        <w:rPr>
          <w:rFonts w:eastAsia="Times New Roman"/>
          <w:b/>
          <w:bCs/>
          <w:color w:val="000000"/>
          <w:sz w:val="20"/>
          <w:szCs w:val="20"/>
        </w:rPr>
        <w:t>VAT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12.6.1</w:t>
      </w:r>
      <w:r>
        <w:rPr>
          <w:rFonts w:eastAsia="Times New Roman"/>
          <w:color w:val="000000"/>
          <w:sz w:val="20"/>
          <w:szCs w:val="20"/>
        </w:rPr>
        <w:tab/>
      </w:r>
    </w:p>
    <w:p w:rsidR="002B5EDF" w:rsidRDefault="00B802AF">
      <w:pPr>
        <w:widowControl w:val="0"/>
        <w:ind w:hanging="540"/>
        <w:divId w:val="861941104"/>
        <w:rPr>
          <w:rFonts w:eastAsia="Times New Roman"/>
          <w:color w:val="000000"/>
          <w:sz w:val="20"/>
          <w:szCs w:val="20"/>
        </w:rPr>
      </w:pPr>
      <w:r>
        <w:rPr>
          <w:rFonts w:eastAsia="Times New Roman"/>
          <w:color w:val="000000"/>
          <w:sz w:val="20"/>
          <w:szCs w:val="20"/>
        </w:rPr>
        <w:t>All amounts expressed to be payable under a Finance Document by any Obligor to the Lender which (in whole or in part) constitute the consideration for any supply for VAT purposes are deemed to be exclusive of any VAT which is chargeable on that supply, and accordingly, if VAT is or becomes chargeable on any supply made by the Lender to any Obligor under a Finance Document and the Lender is required to account to the relevant tax authority for the VAT, the relevant Borrower shall (and, in the case of any other Obligor, the Borrowers shall procure that such other Obligor will) pay to the Lender (in addition to and at the same time as paying any other consideration for such supply) an amount equal to the amount of the VAT (and the Lender must promptly provide an appropriate VAT invoice to the recipient of such supply).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12.6.2</w:t>
      </w:r>
      <w:r>
        <w:rPr>
          <w:rFonts w:eastAsia="Times New Roman"/>
          <w:color w:val="000000"/>
          <w:sz w:val="20"/>
          <w:szCs w:val="20"/>
        </w:rPr>
        <w:tab/>
      </w:r>
    </w:p>
    <w:p w:rsidR="002B5EDF" w:rsidRDefault="00B802AF">
      <w:pPr>
        <w:widowControl w:val="0"/>
        <w:ind w:hanging="540"/>
        <w:divId w:val="552277947"/>
        <w:rPr>
          <w:rFonts w:eastAsia="Times New Roman"/>
          <w:color w:val="000000"/>
          <w:sz w:val="20"/>
          <w:szCs w:val="20"/>
        </w:rPr>
      </w:pPr>
      <w:r>
        <w:rPr>
          <w:rFonts w:eastAsia="Times New Roman"/>
          <w:color w:val="000000"/>
          <w:sz w:val="20"/>
          <w:szCs w:val="20"/>
        </w:rPr>
        <w:t>Where a Finance Document requires any Obligor to reimburse or indemnify the Lender for any cost or expense, the relevant Borrower shall (and, in the case of any other Obligor, the Borrowers shall procure that such other Obligor will) reimburse or indemnify (as the case may be) the Lender for the full amount of such cost or expense, including such part thereof as represents VAT, save to the extent that the Lender reasonably determines that it is entitled to credit or repayment in respect of such VAT from the relevant tax authority.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12.6.3</w:t>
      </w:r>
      <w:r>
        <w:rPr>
          <w:rFonts w:eastAsia="Times New Roman"/>
          <w:color w:val="000000"/>
          <w:sz w:val="20"/>
          <w:szCs w:val="20"/>
        </w:rPr>
        <w:tab/>
      </w:r>
    </w:p>
    <w:p w:rsidR="002B5EDF" w:rsidRDefault="00B802AF">
      <w:pPr>
        <w:widowControl w:val="0"/>
        <w:ind w:hanging="540"/>
        <w:divId w:val="596862982"/>
        <w:rPr>
          <w:rFonts w:eastAsia="Times New Roman"/>
          <w:color w:val="000000"/>
          <w:sz w:val="20"/>
          <w:szCs w:val="20"/>
        </w:rPr>
      </w:pPr>
      <w:r>
        <w:rPr>
          <w:rFonts w:eastAsia="Times New Roman"/>
          <w:color w:val="000000"/>
          <w:sz w:val="20"/>
          <w:szCs w:val="20"/>
        </w:rPr>
        <w:t>Any reference in this Clause 12.6 to any Obligor shall, at any time when such Obligor is treated as a member of a group for VAT purposes, include (where appropriate and unless the context otherwise requires) a reference to the representative member of such group at such time (the term "representative member" to have the same meaning as in the Value Added Tax Act 1994) or any equivalent person in any jurisdiction other than the United Kingdom.</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12.6.4</w:t>
      </w:r>
      <w:r>
        <w:rPr>
          <w:rFonts w:eastAsia="Times New Roman"/>
          <w:color w:val="000000"/>
          <w:sz w:val="20"/>
          <w:szCs w:val="20"/>
        </w:rPr>
        <w:tab/>
      </w:r>
    </w:p>
    <w:p w:rsidR="002B5EDF" w:rsidRDefault="00B802AF">
      <w:pPr>
        <w:widowControl w:val="0"/>
        <w:ind w:hanging="540"/>
        <w:divId w:val="2014261878"/>
        <w:rPr>
          <w:rFonts w:eastAsia="Times New Roman"/>
          <w:color w:val="000000"/>
          <w:sz w:val="20"/>
          <w:szCs w:val="20"/>
        </w:rPr>
      </w:pPr>
      <w:r>
        <w:rPr>
          <w:rFonts w:eastAsia="Times New Roman"/>
          <w:color w:val="000000"/>
          <w:sz w:val="20"/>
          <w:szCs w:val="20"/>
        </w:rPr>
        <w:t>In relation to any supply made by the Lender to any Obligor under a Finance Document, if reasonably requested by the Lender, the relevant Borrower shall (and, in the case of any other Obligor, the Borrowers shall procure that such other Obligor will) promptly provide the Lender with details of that Obligor's VAT registration and such other information as is reasonably requested in connection with the Lender's VAT reporting requirements in relation to such supply.</w:t>
      </w:r>
    </w:p>
    <w:p w:rsidR="002B5EDF" w:rsidRDefault="00B802AF">
      <w:pPr>
        <w:widowControl w:val="0"/>
        <w:jc w:val="right"/>
        <w:divId w:val="1563373691"/>
        <w:rPr>
          <w:rFonts w:eastAsia="Times New Roman"/>
          <w:color w:val="000000"/>
          <w:sz w:val="20"/>
          <w:szCs w:val="20"/>
        </w:rPr>
      </w:pPr>
      <w:r>
        <w:rPr>
          <w:rFonts w:eastAsia="Times New Roman"/>
          <w:color w:val="000000"/>
          <w:sz w:val="20"/>
          <w:szCs w:val="20"/>
        </w:rPr>
        <w:t>Page 42</w:t>
      </w:r>
    </w:p>
    <w:p w:rsidR="002B5EDF" w:rsidRDefault="002F482C">
      <w:pPr>
        <w:widowControl w:val="0"/>
        <w:divId w:val="117603432"/>
      </w:pPr>
      <w:r>
        <w:br w:type="page"/>
      </w:r>
    </w:p>
    <w:p w:rsidR="002B5EDF" w:rsidRDefault="002B5EDF">
      <w:pPr>
        <w:widowControl w:val="0"/>
        <w:divId w:val="117603432"/>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12.7</w:t>
      </w:r>
      <w:r>
        <w:rPr>
          <w:rFonts w:eastAsia="Times New Roman"/>
          <w:color w:val="000000"/>
          <w:sz w:val="20"/>
          <w:szCs w:val="20"/>
        </w:rPr>
        <w:tab/>
      </w:r>
    </w:p>
    <w:p w:rsidR="002B5EDF" w:rsidRDefault="00B802AF">
      <w:pPr>
        <w:widowControl w:val="0"/>
        <w:ind w:hanging="540"/>
        <w:divId w:val="1516386338"/>
        <w:rPr>
          <w:rFonts w:eastAsia="Times New Roman"/>
          <w:b/>
          <w:bCs/>
          <w:color w:val="000000"/>
          <w:sz w:val="20"/>
          <w:szCs w:val="20"/>
        </w:rPr>
      </w:pPr>
      <w:r>
        <w:rPr>
          <w:rFonts w:eastAsia="Times New Roman"/>
          <w:b/>
          <w:bCs/>
          <w:color w:val="000000"/>
          <w:sz w:val="20"/>
          <w:szCs w:val="20"/>
        </w:rPr>
        <w:t>FATCA information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12.7.1</w:t>
      </w:r>
      <w:r>
        <w:rPr>
          <w:rFonts w:eastAsia="Times New Roman"/>
          <w:color w:val="000000"/>
          <w:sz w:val="20"/>
          <w:szCs w:val="20"/>
        </w:rPr>
        <w:tab/>
      </w:r>
    </w:p>
    <w:p w:rsidR="002B5EDF" w:rsidRDefault="00B802AF">
      <w:pPr>
        <w:widowControl w:val="0"/>
        <w:ind w:hanging="540"/>
        <w:divId w:val="1707218076"/>
        <w:rPr>
          <w:rFonts w:eastAsia="Times New Roman"/>
          <w:color w:val="000000"/>
          <w:sz w:val="20"/>
          <w:szCs w:val="20"/>
        </w:rPr>
      </w:pPr>
      <w:r>
        <w:rPr>
          <w:rFonts w:eastAsia="Times New Roman"/>
          <w:color w:val="000000"/>
          <w:sz w:val="20"/>
          <w:szCs w:val="20"/>
        </w:rPr>
        <w:t>Subject to Clause 12.7.3, each Party shall, within ten Business Days of a reasonable request by another Party: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533767315"/>
        <w:rPr>
          <w:rFonts w:eastAsia="Times New Roman"/>
          <w:color w:val="000000"/>
          <w:sz w:val="20"/>
          <w:szCs w:val="20"/>
        </w:rPr>
      </w:pPr>
      <w:r>
        <w:rPr>
          <w:rFonts w:eastAsia="Times New Roman"/>
          <w:color w:val="000000"/>
          <w:sz w:val="20"/>
          <w:szCs w:val="20"/>
        </w:rPr>
        <w:t>confirm to that other Party whether it 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538858169"/>
        <w:rPr>
          <w:rFonts w:eastAsia="Times New Roman"/>
          <w:color w:val="000000"/>
          <w:sz w:val="20"/>
          <w:szCs w:val="20"/>
        </w:rPr>
      </w:pPr>
      <w:r>
        <w:rPr>
          <w:rFonts w:eastAsia="Times New Roman"/>
          <w:color w:val="000000"/>
          <w:sz w:val="20"/>
          <w:szCs w:val="20"/>
        </w:rPr>
        <w:t>a FATCA Exempt Party;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315646850"/>
        <w:rPr>
          <w:rFonts w:eastAsia="Times New Roman"/>
          <w:color w:val="000000"/>
          <w:sz w:val="20"/>
          <w:szCs w:val="20"/>
        </w:rPr>
      </w:pPr>
      <w:r>
        <w:rPr>
          <w:rFonts w:eastAsia="Times New Roman"/>
          <w:color w:val="000000"/>
          <w:sz w:val="20"/>
          <w:szCs w:val="20"/>
        </w:rPr>
        <w:t>not a FATCA Exempt Party;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355276898"/>
        <w:rPr>
          <w:rFonts w:eastAsia="Times New Roman"/>
          <w:color w:val="000000"/>
          <w:sz w:val="20"/>
          <w:szCs w:val="20"/>
        </w:rPr>
      </w:pPr>
      <w:r>
        <w:rPr>
          <w:rFonts w:eastAsia="Times New Roman"/>
          <w:color w:val="000000"/>
          <w:sz w:val="20"/>
          <w:szCs w:val="20"/>
        </w:rPr>
        <w:t>supply to that other Party such forms, documentation and other information relating to its status under FATCA as that other Party reasonably requests for the purposes of that other Party's compliance with FATCA;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2015722437"/>
        <w:rPr>
          <w:rFonts w:eastAsia="Times New Roman"/>
          <w:color w:val="000000"/>
          <w:sz w:val="20"/>
          <w:szCs w:val="20"/>
        </w:rPr>
      </w:pPr>
      <w:r>
        <w:rPr>
          <w:rFonts w:eastAsia="Times New Roman"/>
          <w:color w:val="000000"/>
          <w:sz w:val="20"/>
          <w:szCs w:val="20"/>
        </w:rPr>
        <w:t>supply to that other Party such forms, documentation and other information relating to its status as that other Party reasonably requests for the purposes of that other Party's compliance with any other law, regulation, or exchange of information regime.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12.7.2</w:t>
      </w:r>
      <w:r>
        <w:rPr>
          <w:rFonts w:eastAsia="Times New Roman"/>
          <w:color w:val="000000"/>
          <w:sz w:val="20"/>
          <w:szCs w:val="20"/>
        </w:rPr>
        <w:tab/>
      </w:r>
    </w:p>
    <w:p w:rsidR="002B5EDF" w:rsidRDefault="00B802AF">
      <w:pPr>
        <w:widowControl w:val="0"/>
        <w:ind w:hanging="540"/>
        <w:divId w:val="1990554762"/>
        <w:rPr>
          <w:rFonts w:eastAsia="Times New Roman"/>
          <w:color w:val="000000"/>
          <w:sz w:val="20"/>
          <w:szCs w:val="20"/>
        </w:rPr>
      </w:pPr>
      <w:r>
        <w:rPr>
          <w:rFonts w:eastAsia="Times New Roman"/>
          <w:color w:val="000000"/>
          <w:sz w:val="20"/>
          <w:szCs w:val="20"/>
        </w:rPr>
        <w:t>If a Party confirms to another Party pursuant to Clause 12.7.1(a)(i) that it is a FATCA Exempt Party and it subsequently becomes aware that it is not or has ceased to be a FATCA Exempt Party, that Party shall notify that other Party reasonably promptly.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12.7.3</w:t>
      </w:r>
      <w:r>
        <w:rPr>
          <w:rFonts w:eastAsia="Times New Roman"/>
          <w:color w:val="000000"/>
          <w:sz w:val="20"/>
          <w:szCs w:val="20"/>
        </w:rPr>
        <w:tab/>
      </w:r>
    </w:p>
    <w:p w:rsidR="002B5EDF" w:rsidRDefault="00B802AF">
      <w:pPr>
        <w:widowControl w:val="0"/>
        <w:ind w:hanging="540"/>
        <w:divId w:val="2015953644"/>
        <w:rPr>
          <w:rFonts w:eastAsia="Times New Roman"/>
          <w:color w:val="000000"/>
          <w:sz w:val="20"/>
          <w:szCs w:val="20"/>
        </w:rPr>
      </w:pPr>
      <w:r>
        <w:rPr>
          <w:rFonts w:eastAsia="Times New Roman"/>
          <w:color w:val="000000"/>
          <w:sz w:val="20"/>
          <w:szCs w:val="20"/>
        </w:rPr>
        <w:t>Clause 12.7.1 shall not oblige the Lender to do anything, and Clause 12.7.1(c) shall not oblige any other Party to do anything, which would or might in its reasonable opinion constitute a breach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785415911"/>
        <w:rPr>
          <w:rFonts w:eastAsia="Times New Roman"/>
          <w:color w:val="000000"/>
          <w:sz w:val="20"/>
          <w:szCs w:val="20"/>
        </w:rPr>
      </w:pPr>
      <w:r>
        <w:rPr>
          <w:rFonts w:eastAsia="Times New Roman"/>
          <w:color w:val="000000"/>
          <w:sz w:val="20"/>
          <w:szCs w:val="20"/>
        </w:rPr>
        <w:t>any law or regulation;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885016073"/>
        <w:rPr>
          <w:rFonts w:eastAsia="Times New Roman"/>
          <w:color w:val="000000"/>
          <w:sz w:val="20"/>
          <w:szCs w:val="20"/>
        </w:rPr>
      </w:pPr>
      <w:r>
        <w:rPr>
          <w:rFonts w:eastAsia="Times New Roman"/>
          <w:color w:val="000000"/>
          <w:sz w:val="20"/>
          <w:szCs w:val="20"/>
        </w:rPr>
        <w:t>any fiduciary duty;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384136829"/>
        <w:rPr>
          <w:rFonts w:eastAsia="Times New Roman"/>
          <w:color w:val="000000"/>
          <w:sz w:val="20"/>
          <w:szCs w:val="20"/>
        </w:rPr>
      </w:pPr>
      <w:r>
        <w:rPr>
          <w:rFonts w:eastAsia="Times New Roman"/>
          <w:color w:val="000000"/>
          <w:sz w:val="20"/>
          <w:szCs w:val="20"/>
        </w:rPr>
        <w:t>any duty of confidentiality.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12.7.4</w:t>
      </w:r>
      <w:r>
        <w:rPr>
          <w:rFonts w:eastAsia="Times New Roman"/>
          <w:color w:val="000000"/>
          <w:sz w:val="20"/>
          <w:szCs w:val="20"/>
        </w:rPr>
        <w:tab/>
      </w:r>
    </w:p>
    <w:p w:rsidR="002B5EDF" w:rsidRDefault="00B802AF">
      <w:pPr>
        <w:widowControl w:val="0"/>
        <w:ind w:hanging="540"/>
        <w:divId w:val="425271465"/>
        <w:rPr>
          <w:rFonts w:eastAsia="Times New Roman"/>
          <w:color w:val="000000"/>
          <w:sz w:val="20"/>
          <w:szCs w:val="20"/>
        </w:rPr>
      </w:pPr>
      <w:r>
        <w:rPr>
          <w:rFonts w:eastAsia="Times New Roman"/>
          <w:color w:val="000000"/>
          <w:sz w:val="20"/>
          <w:szCs w:val="20"/>
        </w:rPr>
        <w:t>If a Party fails to confirm whether or not it is a FATCA Exempt Party or to supply forms, documentation or other information requested in accordance with Clause 12.7.1(a) or 12.7.1(b) (including, for the avoidance of doubt, where Clause 12.7.3 applies), then such Party shall be treated for the purposes of the Finance Documents (and payments under them) as if it is not a FATCA Exempt Party until such time as the Party in question provides the requested confirmation, forms, documentation or other information.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12.7.5</w:t>
      </w:r>
      <w:r>
        <w:rPr>
          <w:rFonts w:eastAsia="Times New Roman"/>
          <w:color w:val="000000"/>
          <w:sz w:val="20"/>
          <w:szCs w:val="20"/>
        </w:rPr>
        <w:tab/>
      </w:r>
    </w:p>
    <w:p w:rsidR="002B5EDF" w:rsidRDefault="00B802AF">
      <w:pPr>
        <w:widowControl w:val="0"/>
        <w:ind w:hanging="540"/>
        <w:divId w:val="4331157"/>
        <w:rPr>
          <w:rFonts w:eastAsia="Times New Roman"/>
          <w:color w:val="000000"/>
          <w:sz w:val="20"/>
          <w:szCs w:val="20"/>
        </w:rPr>
      </w:pPr>
      <w:r>
        <w:rPr>
          <w:rFonts w:eastAsia="Times New Roman"/>
          <w:color w:val="000000"/>
          <w:sz w:val="20"/>
          <w:szCs w:val="20"/>
        </w:rPr>
        <w:t>If a Borrower is a US Tax Obligor or the Lender reasonably believes that its obligations under FATCA or any other applicable law or regulation require it, the Lender shall, within ten Business Days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23496987"/>
        <w:rPr>
          <w:rFonts w:eastAsia="Times New Roman"/>
          <w:color w:val="000000"/>
          <w:sz w:val="20"/>
          <w:szCs w:val="20"/>
        </w:rPr>
      </w:pPr>
      <w:r>
        <w:rPr>
          <w:rFonts w:eastAsia="Times New Roman"/>
          <w:color w:val="000000"/>
          <w:sz w:val="20"/>
          <w:szCs w:val="20"/>
        </w:rPr>
        <w:t>where a Borrower is a US Tax Obligor, the date of this Agreement;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714429826"/>
        <w:rPr>
          <w:rFonts w:eastAsia="Times New Roman"/>
          <w:color w:val="000000"/>
          <w:sz w:val="20"/>
          <w:szCs w:val="20"/>
        </w:rPr>
      </w:pPr>
      <w:r>
        <w:rPr>
          <w:rFonts w:eastAsia="Times New Roman"/>
          <w:color w:val="000000"/>
          <w:sz w:val="20"/>
          <w:szCs w:val="20"/>
        </w:rPr>
        <w:t>where a Borrower is not a US Tax Obligor, the date of a request from a Borrower,</w:t>
      </w:r>
    </w:p>
    <w:p w:rsidR="002B5EDF" w:rsidRDefault="00B802AF">
      <w:pPr>
        <w:widowControl w:val="0"/>
        <w:jc w:val="right"/>
        <w:divId w:val="791022166"/>
        <w:rPr>
          <w:rFonts w:eastAsia="Times New Roman"/>
          <w:color w:val="000000"/>
          <w:sz w:val="20"/>
          <w:szCs w:val="20"/>
        </w:rPr>
      </w:pPr>
      <w:r>
        <w:rPr>
          <w:rFonts w:eastAsia="Times New Roman"/>
          <w:color w:val="000000"/>
          <w:sz w:val="20"/>
          <w:szCs w:val="20"/>
        </w:rPr>
        <w:t>Page 43</w:t>
      </w:r>
    </w:p>
    <w:p w:rsidR="002B5EDF" w:rsidRDefault="002F482C">
      <w:pPr>
        <w:widowControl w:val="0"/>
        <w:divId w:val="1311710948"/>
      </w:pPr>
      <w:r>
        <w:br w:type="page"/>
      </w:r>
    </w:p>
    <w:p w:rsidR="002B5EDF" w:rsidRDefault="002B5EDF">
      <w:pPr>
        <w:widowControl w:val="0"/>
        <w:divId w:val="1311710948"/>
        <w:rPr>
          <w:rFonts w:eastAsia="Times New Roman"/>
          <w:color w:val="000000"/>
          <w:sz w:val="20"/>
          <w:szCs w:val="20"/>
        </w:rPr>
      </w:pPr>
    </w:p>
    <w:p w:rsidR="002B5EDF" w:rsidRDefault="002B5EDF">
      <w:pPr>
        <w:widowControl w:val="0"/>
        <w:divId w:val="328485899"/>
        <w:rPr>
          <w:rFonts w:eastAsia="Times New Roman"/>
          <w:color w:val="000000"/>
          <w:sz w:val="20"/>
          <w:szCs w:val="20"/>
        </w:rPr>
      </w:pPr>
    </w:p>
    <w:p w:rsidR="002B5EDF" w:rsidRDefault="002B5EDF">
      <w:pPr>
        <w:widowControl w:val="0"/>
        <w:divId w:val="1453328212"/>
        <w:rPr>
          <w:rFonts w:eastAsia="Times New Roman"/>
          <w:color w:val="000000"/>
          <w:sz w:val="20"/>
          <w:szCs w:val="20"/>
        </w:rPr>
      </w:pPr>
    </w:p>
    <w:p w:rsidR="002B5EDF" w:rsidRDefault="00B802AF">
      <w:pPr>
        <w:widowControl w:val="0"/>
        <w:jc w:val="both"/>
        <w:divId w:val="969632448"/>
        <w:rPr>
          <w:rFonts w:eastAsia="Times New Roman"/>
          <w:color w:val="000000"/>
          <w:sz w:val="20"/>
          <w:szCs w:val="20"/>
        </w:rPr>
      </w:pPr>
      <w:r>
        <w:rPr>
          <w:rFonts w:eastAsia="Times New Roman"/>
          <w:color w:val="000000"/>
          <w:sz w:val="20"/>
          <w:szCs w:val="20"/>
        </w:rPr>
        <w:t>supply to the Borrowers: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45571300"/>
        <w:rPr>
          <w:rFonts w:eastAsia="Times New Roman"/>
          <w:color w:val="000000"/>
          <w:sz w:val="20"/>
          <w:szCs w:val="20"/>
        </w:rPr>
      </w:pPr>
      <w:r>
        <w:rPr>
          <w:rFonts w:eastAsia="Times New Roman"/>
          <w:color w:val="000000"/>
          <w:sz w:val="20"/>
          <w:szCs w:val="20"/>
        </w:rPr>
        <w:t>a withholding certificate on Form W-8 or Form W-9 or any other relevant form;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927881128"/>
        <w:rPr>
          <w:rFonts w:eastAsia="Times New Roman"/>
          <w:color w:val="000000"/>
          <w:sz w:val="20"/>
          <w:szCs w:val="20"/>
        </w:rPr>
      </w:pPr>
      <w:r>
        <w:rPr>
          <w:rFonts w:eastAsia="Times New Roman"/>
          <w:color w:val="000000"/>
          <w:sz w:val="20"/>
          <w:szCs w:val="20"/>
        </w:rPr>
        <w:t>any withholding statement or other document, authorisation or waiver as the Borrowers may require to certify or establish the status of the Lender under FATCA or that other law or regulation.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12.7.6</w:t>
      </w:r>
      <w:r>
        <w:rPr>
          <w:rFonts w:eastAsia="Times New Roman"/>
          <w:color w:val="000000"/>
          <w:sz w:val="20"/>
          <w:szCs w:val="20"/>
        </w:rPr>
        <w:tab/>
      </w:r>
    </w:p>
    <w:p w:rsidR="002B5EDF" w:rsidRDefault="00B802AF">
      <w:pPr>
        <w:widowControl w:val="0"/>
        <w:ind w:hanging="540"/>
        <w:divId w:val="1836141561"/>
        <w:rPr>
          <w:rFonts w:eastAsia="Times New Roman"/>
          <w:color w:val="000000"/>
          <w:sz w:val="20"/>
          <w:szCs w:val="20"/>
        </w:rPr>
      </w:pPr>
      <w:r>
        <w:rPr>
          <w:rFonts w:eastAsia="Times New Roman"/>
          <w:color w:val="000000"/>
          <w:sz w:val="20"/>
          <w:szCs w:val="20"/>
        </w:rPr>
        <w:t>If any withholding certificate, withholding statement, document, authorisation or waiver provided to the Borrowers by the Lender pursuant to Clause 12.7.5 is or becomes materially inaccurate or incomplete, the Lender shall promptly update it and provide such updated withholding certificate, withholding statement, document, authorisation or waiver to the Borrowers unless it is unlawful for the Lender to do so (in which case the Lender shall promptly notify the Borrowers).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12.8</w:t>
      </w:r>
      <w:r>
        <w:rPr>
          <w:rFonts w:eastAsia="Times New Roman"/>
          <w:color w:val="000000"/>
          <w:sz w:val="20"/>
          <w:szCs w:val="20"/>
        </w:rPr>
        <w:tab/>
      </w:r>
    </w:p>
    <w:p w:rsidR="002B5EDF" w:rsidRDefault="00B802AF">
      <w:pPr>
        <w:widowControl w:val="0"/>
        <w:ind w:hanging="540"/>
        <w:divId w:val="1064986075"/>
        <w:rPr>
          <w:rFonts w:eastAsia="Times New Roman"/>
          <w:b/>
          <w:bCs/>
          <w:color w:val="000000"/>
          <w:sz w:val="20"/>
          <w:szCs w:val="20"/>
        </w:rPr>
      </w:pPr>
      <w:r>
        <w:rPr>
          <w:rFonts w:eastAsia="Times New Roman"/>
          <w:b/>
          <w:bCs/>
          <w:color w:val="000000"/>
          <w:sz w:val="20"/>
          <w:szCs w:val="20"/>
        </w:rPr>
        <w:t>FATCA Deduction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12.8.1</w:t>
      </w:r>
      <w:r>
        <w:rPr>
          <w:rFonts w:eastAsia="Times New Roman"/>
          <w:color w:val="000000"/>
          <w:sz w:val="20"/>
          <w:szCs w:val="20"/>
        </w:rPr>
        <w:tab/>
      </w:r>
    </w:p>
    <w:p w:rsidR="002B5EDF" w:rsidRDefault="00B802AF">
      <w:pPr>
        <w:widowControl w:val="0"/>
        <w:ind w:hanging="540"/>
        <w:divId w:val="383254610"/>
        <w:rPr>
          <w:rFonts w:eastAsia="Times New Roman"/>
          <w:color w:val="000000"/>
          <w:sz w:val="20"/>
          <w:szCs w:val="20"/>
        </w:rPr>
      </w:pPr>
      <w:r>
        <w:rPr>
          <w:rFonts w:eastAsia="Times New Roman"/>
          <w:color w:val="000000"/>
          <w:sz w:val="20"/>
          <w:szCs w:val="20"/>
        </w:rPr>
        <w:t>Each Party may make any FATCA Deduction it is required to make by FATCA, and any payment required in connection with that FATCA Deduction, and no Party shall be required to increase any payment in respect of which it makes such a FATCA Deduction or otherwise compensate the recipient of the payment for that FATCA Deduction.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12.8.2</w:t>
      </w:r>
      <w:r>
        <w:rPr>
          <w:rFonts w:eastAsia="Times New Roman"/>
          <w:color w:val="000000"/>
          <w:sz w:val="20"/>
          <w:szCs w:val="20"/>
        </w:rPr>
        <w:tab/>
      </w:r>
    </w:p>
    <w:p w:rsidR="002B5EDF" w:rsidRDefault="00B802AF">
      <w:pPr>
        <w:widowControl w:val="0"/>
        <w:ind w:hanging="540"/>
        <w:divId w:val="1840004960"/>
        <w:rPr>
          <w:rFonts w:eastAsia="Times New Roman"/>
          <w:color w:val="000000"/>
          <w:sz w:val="20"/>
          <w:szCs w:val="20"/>
        </w:rPr>
      </w:pPr>
      <w:r>
        <w:rPr>
          <w:rFonts w:eastAsia="Times New Roman"/>
          <w:color w:val="000000"/>
          <w:sz w:val="20"/>
          <w:szCs w:val="20"/>
        </w:rPr>
        <w:t>Each Party shall promptly, upon becoming aware that it must make a FATCA Deduction (or that there is any change in the rate or the basis of such FATCA Deduction) notify the Party to whom it is making the payment.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13</w:t>
      </w:r>
      <w:r>
        <w:rPr>
          <w:rFonts w:eastAsia="Times New Roman"/>
          <w:color w:val="000000"/>
          <w:sz w:val="20"/>
          <w:szCs w:val="20"/>
        </w:rPr>
        <w:tab/>
      </w:r>
    </w:p>
    <w:p w:rsidR="002B5EDF" w:rsidRDefault="00B802AF">
      <w:pPr>
        <w:widowControl w:val="0"/>
        <w:ind w:hanging="540"/>
        <w:divId w:val="853298456"/>
        <w:rPr>
          <w:rFonts w:eastAsia="Times New Roman"/>
          <w:b/>
          <w:bCs/>
          <w:color w:val="000000"/>
          <w:sz w:val="20"/>
          <w:szCs w:val="20"/>
        </w:rPr>
      </w:pPr>
      <w:r>
        <w:rPr>
          <w:rFonts w:eastAsia="Times New Roman"/>
          <w:b/>
          <w:bCs/>
          <w:color w:val="000000"/>
          <w:sz w:val="20"/>
          <w:szCs w:val="20"/>
        </w:rPr>
        <w:t>Increased Costs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13.1</w:t>
      </w:r>
      <w:r>
        <w:rPr>
          <w:rFonts w:eastAsia="Times New Roman"/>
          <w:color w:val="000000"/>
          <w:sz w:val="20"/>
          <w:szCs w:val="20"/>
        </w:rPr>
        <w:tab/>
      </w:r>
    </w:p>
    <w:p w:rsidR="002B5EDF" w:rsidRDefault="00B802AF">
      <w:pPr>
        <w:widowControl w:val="0"/>
        <w:ind w:hanging="540"/>
        <w:divId w:val="448356211"/>
        <w:rPr>
          <w:rFonts w:eastAsia="Times New Roman"/>
          <w:color w:val="000000"/>
          <w:sz w:val="20"/>
          <w:szCs w:val="20"/>
        </w:rPr>
      </w:pPr>
      <w:r>
        <w:rPr>
          <w:rFonts w:eastAsia="Times New Roman"/>
          <w:b/>
          <w:bCs/>
          <w:color w:val="000000"/>
          <w:sz w:val="20"/>
          <w:szCs w:val="20"/>
        </w:rPr>
        <w:t>Increased Costs</w:t>
      </w:r>
      <w:r>
        <w:rPr>
          <w:rFonts w:eastAsia="Times New Roman"/>
          <w:color w:val="000000"/>
          <w:sz w:val="20"/>
          <w:szCs w:val="20"/>
        </w:rPr>
        <w:t>   Subject to Clause 13.3 (</w:t>
      </w:r>
      <w:r>
        <w:rPr>
          <w:rFonts w:eastAsia="Times New Roman"/>
          <w:i/>
          <w:iCs/>
          <w:color w:val="000000"/>
          <w:sz w:val="20"/>
          <w:szCs w:val="20"/>
        </w:rPr>
        <w:t>Exceptions</w:t>
      </w:r>
      <w:r>
        <w:rPr>
          <w:rFonts w:eastAsia="Times New Roman"/>
          <w:color w:val="000000"/>
          <w:sz w:val="20"/>
          <w:szCs w:val="20"/>
        </w:rPr>
        <w:t>) the Borrowers shall, within three Business Days of a demand by the Lender, pay to the Lender the amount of any Increased Costs incurred by the Lender or any of its Affiliates as a result of (i) the introduction of or any change in (or in the interpretation, administration or application of) any law or regulation or (ii) compliance with any law or regulation made after the date of this Agreement or (iii) the implementation or application of or compliance with Basel III or CRD IV or any other law or regulation which implements Basel III or CRD IV (whether such implementation, application or compliance is by a government, regulator, the Lender or any of the Lender's Affiliates).</w:t>
      </w:r>
    </w:p>
    <w:p w:rsidR="002B5EDF" w:rsidRDefault="00B802AF">
      <w:pPr>
        <w:widowControl w:val="0"/>
        <w:jc w:val="both"/>
        <w:divId w:val="9647019"/>
        <w:rPr>
          <w:rFonts w:eastAsia="Times New Roman"/>
          <w:color w:val="000000"/>
          <w:sz w:val="20"/>
          <w:szCs w:val="20"/>
        </w:rPr>
      </w:pPr>
      <w:r>
        <w:rPr>
          <w:rFonts w:eastAsia="Times New Roman"/>
          <w:color w:val="000000"/>
          <w:sz w:val="20"/>
          <w:szCs w:val="20"/>
        </w:rPr>
        <w:t>In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9306316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Basel III</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558081435"/>
        <w:rPr>
          <w:rFonts w:eastAsia="Times New Roman"/>
          <w:color w:val="000000"/>
          <w:sz w:val="20"/>
          <w:szCs w:val="20"/>
        </w:rPr>
      </w:pPr>
      <w:r>
        <w:rPr>
          <w:rFonts w:eastAsia="Times New Roman"/>
          <w:color w:val="000000"/>
          <w:sz w:val="20"/>
          <w:szCs w:val="20"/>
        </w:rPr>
        <w:t>the agreements on capital requirements, a leverage ratio and liquidity standards contained in "Basel III: A global regulatory framework for more resilient banks and banking systems", "Basel III: International framework for liquidity risk measurement, standards and monitoring" and "Guidance for national authorities operating the countercyclical capital buffer" published by the Basel</w:t>
      </w:r>
    </w:p>
    <w:p w:rsidR="002B5EDF" w:rsidRDefault="00B802AF">
      <w:pPr>
        <w:widowControl w:val="0"/>
        <w:jc w:val="right"/>
        <w:divId w:val="1947156366"/>
        <w:rPr>
          <w:rFonts w:eastAsia="Times New Roman"/>
          <w:color w:val="000000"/>
          <w:sz w:val="20"/>
          <w:szCs w:val="20"/>
        </w:rPr>
      </w:pPr>
      <w:r>
        <w:rPr>
          <w:rFonts w:eastAsia="Times New Roman"/>
          <w:color w:val="000000"/>
          <w:sz w:val="20"/>
          <w:szCs w:val="20"/>
        </w:rPr>
        <w:t>Page 44</w:t>
      </w:r>
    </w:p>
    <w:p w:rsidR="002B5EDF" w:rsidRDefault="002F482C">
      <w:pPr>
        <w:widowControl w:val="0"/>
        <w:divId w:val="44959888"/>
      </w:pPr>
      <w:r>
        <w:br w:type="page"/>
      </w:r>
    </w:p>
    <w:p w:rsidR="002B5EDF" w:rsidRDefault="002B5EDF">
      <w:pPr>
        <w:widowControl w:val="0"/>
        <w:divId w:val="44959888"/>
        <w:rPr>
          <w:rFonts w:eastAsia="Times New Roman"/>
          <w:color w:val="000000"/>
          <w:sz w:val="20"/>
          <w:szCs w:val="20"/>
        </w:rPr>
      </w:pPr>
    </w:p>
    <w:p w:rsidR="002B5EDF" w:rsidRDefault="00B802AF">
      <w:pPr>
        <w:widowControl w:val="0"/>
        <w:jc w:val="both"/>
        <w:divId w:val="610742118"/>
        <w:rPr>
          <w:rFonts w:eastAsia="Times New Roman"/>
          <w:color w:val="000000"/>
          <w:sz w:val="20"/>
          <w:szCs w:val="20"/>
        </w:rPr>
      </w:pPr>
      <w:r>
        <w:rPr>
          <w:rFonts w:eastAsia="Times New Roman"/>
          <w:color w:val="000000"/>
          <w:sz w:val="20"/>
          <w:szCs w:val="20"/>
        </w:rPr>
        <w:t>Committee on Banking Supervision in December 2010, each as amended, supplemented or restated;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2027518630"/>
        <w:rPr>
          <w:rFonts w:eastAsia="Times New Roman"/>
          <w:color w:val="000000"/>
          <w:sz w:val="20"/>
          <w:szCs w:val="20"/>
        </w:rPr>
      </w:pPr>
      <w:r>
        <w:rPr>
          <w:rFonts w:eastAsia="Times New Roman"/>
          <w:color w:val="000000"/>
          <w:sz w:val="20"/>
          <w:szCs w:val="20"/>
        </w:rPr>
        <w:t>the rules for global systemically important banks contained in "Global systemically important banks: assessment methodology and the additional loss absorbency requirement – Rules text" published by the Basel Committee on Banking Supervision in November 2011, as amended, supplemented or restated;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1181972298"/>
        <w:rPr>
          <w:rFonts w:eastAsia="Times New Roman"/>
          <w:color w:val="000000"/>
          <w:sz w:val="20"/>
          <w:szCs w:val="20"/>
        </w:rPr>
      </w:pPr>
      <w:r>
        <w:rPr>
          <w:rFonts w:eastAsia="Times New Roman"/>
          <w:color w:val="000000"/>
          <w:sz w:val="20"/>
          <w:szCs w:val="20"/>
        </w:rPr>
        <w:t>any further guidance or standards published by the Basel Committee on Banking Supervision relating to "Basel III".</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238445445"/>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CRD IV</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283685684"/>
        <w:rPr>
          <w:rFonts w:eastAsia="Times New Roman"/>
          <w:color w:val="000000"/>
          <w:sz w:val="20"/>
          <w:szCs w:val="20"/>
        </w:rPr>
      </w:pPr>
      <w:r>
        <w:rPr>
          <w:rFonts w:eastAsia="Times New Roman"/>
          <w:color w:val="000000"/>
          <w:sz w:val="20"/>
          <w:szCs w:val="20"/>
        </w:rPr>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as amended, supplemented or restated;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30350043"/>
        <w:rPr>
          <w:rFonts w:eastAsia="Times New Roman"/>
          <w:color w:val="000000"/>
          <w:sz w:val="20"/>
          <w:szCs w:val="20"/>
        </w:rPr>
      </w:pPr>
      <w:r>
        <w:rPr>
          <w:rFonts w:eastAsia="Times New Roman"/>
          <w:color w:val="000000"/>
          <w:sz w:val="20"/>
          <w:szCs w:val="20"/>
        </w:rPr>
        <w:t>Regulation EU No 575/2013 of the European Parliament and of the Council of 26 June 2013 on prudential requirements for credit institutions and investment firms and amending Regulation EU No 648/2012, as amended, supplemented or restated;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1816990558"/>
        <w:rPr>
          <w:rFonts w:eastAsia="Times New Roman"/>
          <w:color w:val="000000"/>
          <w:sz w:val="20"/>
          <w:szCs w:val="20"/>
        </w:rPr>
      </w:pPr>
      <w:r>
        <w:rPr>
          <w:rFonts w:eastAsia="Times New Roman"/>
          <w:color w:val="000000"/>
          <w:sz w:val="20"/>
          <w:szCs w:val="20"/>
        </w:rPr>
        <w:t>any other law or regulation which implements Basel III.</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33334519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Increased Costs</w:t>
      </w:r>
      <w:r>
        <w:rPr>
          <w:rFonts w:eastAsia="Times New Roman"/>
          <w:color w:val="000000"/>
          <w:sz w:val="20"/>
          <w:szCs w:val="20"/>
        </w:rPr>
        <w:t>" means: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64377483"/>
        <w:rPr>
          <w:rFonts w:eastAsia="Times New Roman"/>
          <w:color w:val="000000"/>
          <w:sz w:val="20"/>
          <w:szCs w:val="20"/>
        </w:rPr>
      </w:pPr>
      <w:r>
        <w:rPr>
          <w:rFonts w:eastAsia="Times New Roman"/>
          <w:color w:val="000000"/>
          <w:sz w:val="20"/>
          <w:szCs w:val="20"/>
        </w:rPr>
        <w:t>a reduction in the rate of return from the Loan or on the Lender's (or its Affiliate's) overall capital;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833033972"/>
        <w:rPr>
          <w:rFonts w:eastAsia="Times New Roman"/>
          <w:color w:val="000000"/>
          <w:sz w:val="20"/>
          <w:szCs w:val="20"/>
        </w:rPr>
      </w:pPr>
      <w:r>
        <w:rPr>
          <w:rFonts w:eastAsia="Times New Roman"/>
          <w:color w:val="000000"/>
          <w:sz w:val="20"/>
          <w:szCs w:val="20"/>
        </w:rPr>
        <w:t>an additional or increased cost;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496964803"/>
        <w:rPr>
          <w:rFonts w:eastAsia="Times New Roman"/>
          <w:color w:val="000000"/>
          <w:sz w:val="20"/>
          <w:szCs w:val="20"/>
        </w:rPr>
      </w:pPr>
      <w:r>
        <w:rPr>
          <w:rFonts w:eastAsia="Times New Roman"/>
          <w:color w:val="000000"/>
          <w:sz w:val="20"/>
          <w:szCs w:val="20"/>
        </w:rPr>
        <w:t>a reduction of any amount due and payable under any Finance Document,</w:t>
      </w:r>
    </w:p>
    <w:p w:rsidR="002B5EDF" w:rsidRDefault="00B802AF">
      <w:pPr>
        <w:widowControl w:val="0"/>
        <w:jc w:val="both"/>
        <w:divId w:val="78870828"/>
        <w:rPr>
          <w:rFonts w:eastAsia="Times New Roman"/>
          <w:color w:val="000000"/>
          <w:sz w:val="20"/>
          <w:szCs w:val="20"/>
        </w:rPr>
      </w:pPr>
      <w:r>
        <w:rPr>
          <w:rFonts w:eastAsia="Times New Roman"/>
          <w:color w:val="000000"/>
          <w:sz w:val="20"/>
          <w:szCs w:val="20"/>
        </w:rPr>
        <w:t>which is incurred or suffered by the Lender or any of its Affiliates to the extent that it is attributable to the Lender having entered into any Finance Document or funding or performing its obligations under any Finance Document.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13.2</w:t>
      </w:r>
      <w:r>
        <w:rPr>
          <w:rFonts w:eastAsia="Times New Roman"/>
          <w:color w:val="000000"/>
          <w:sz w:val="20"/>
          <w:szCs w:val="20"/>
        </w:rPr>
        <w:tab/>
      </w:r>
    </w:p>
    <w:p w:rsidR="002B5EDF" w:rsidRDefault="00B802AF">
      <w:pPr>
        <w:widowControl w:val="0"/>
        <w:ind w:hanging="540"/>
        <w:divId w:val="707334798"/>
        <w:rPr>
          <w:rFonts w:eastAsia="Times New Roman"/>
          <w:b/>
          <w:bCs/>
          <w:color w:val="000000"/>
          <w:sz w:val="20"/>
          <w:szCs w:val="20"/>
        </w:rPr>
      </w:pPr>
      <w:r>
        <w:rPr>
          <w:rFonts w:eastAsia="Times New Roman"/>
          <w:b/>
          <w:bCs/>
          <w:color w:val="000000"/>
          <w:sz w:val="20"/>
          <w:szCs w:val="20"/>
        </w:rPr>
        <w:t>Increased cost claims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13.2.1</w:t>
      </w:r>
      <w:r>
        <w:rPr>
          <w:rFonts w:eastAsia="Times New Roman"/>
          <w:color w:val="000000"/>
          <w:sz w:val="20"/>
          <w:szCs w:val="20"/>
        </w:rPr>
        <w:tab/>
      </w:r>
    </w:p>
    <w:p w:rsidR="002B5EDF" w:rsidRDefault="00B802AF">
      <w:pPr>
        <w:widowControl w:val="0"/>
        <w:ind w:hanging="540"/>
        <w:divId w:val="1602879957"/>
        <w:rPr>
          <w:rFonts w:eastAsia="Times New Roman"/>
          <w:color w:val="000000"/>
          <w:sz w:val="20"/>
          <w:szCs w:val="20"/>
        </w:rPr>
      </w:pPr>
      <w:r>
        <w:rPr>
          <w:rFonts w:eastAsia="Times New Roman"/>
          <w:color w:val="000000"/>
          <w:sz w:val="20"/>
          <w:szCs w:val="20"/>
        </w:rPr>
        <w:t>If the Lender intends to make a claim pursuant to Clause 13.1 (</w:t>
      </w:r>
      <w:r>
        <w:rPr>
          <w:rFonts w:eastAsia="Times New Roman"/>
          <w:i/>
          <w:iCs/>
          <w:color w:val="000000"/>
          <w:sz w:val="20"/>
          <w:szCs w:val="20"/>
        </w:rPr>
        <w:t>Increased costs</w:t>
      </w:r>
      <w:r>
        <w:rPr>
          <w:rFonts w:eastAsia="Times New Roman"/>
          <w:color w:val="000000"/>
          <w:sz w:val="20"/>
          <w:szCs w:val="20"/>
        </w:rPr>
        <w:t>) the Lender shall promptly notify the Borrowers of the event giving rise to the claim.</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13.2.2</w:t>
      </w:r>
      <w:r>
        <w:rPr>
          <w:rFonts w:eastAsia="Times New Roman"/>
          <w:color w:val="000000"/>
          <w:sz w:val="20"/>
          <w:szCs w:val="20"/>
        </w:rPr>
        <w:tab/>
      </w:r>
    </w:p>
    <w:p w:rsidR="002B5EDF" w:rsidRDefault="00B802AF">
      <w:pPr>
        <w:widowControl w:val="0"/>
        <w:ind w:hanging="540"/>
        <w:divId w:val="1717506067"/>
        <w:rPr>
          <w:rFonts w:eastAsia="Times New Roman"/>
          <w:color w:val="000000"/>
          <w:sz w:val="20"/>
          <w:szCs w:val="20"/>
        </w:rPr>
      </w:pPr>
      <w:r>
        <w:rPr>
          <w:rFonts w:eastAsia="Times New Roman"/>
          <w:color w:val="000000"/>
          <w:sz w:val="20"/>
          <w:szCs w:val="20"/>
        </w:rPr>
        <w:t>The Lender shall, as soon as practicable after a demand by the Borrowers, provide a certificate confirming the amount of its Increased Costs.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13.3</w:t>
      </w:r>
      <w:r>
        <w:rPr>
          <w:rFonts w:eastAsia="Times New Roman"/>
          <w:color w:val="000000"/>
          <w:sz w:val="20"/>
          <w:szCs w:val="20"/>
        </w:rPr>
        <w:tab/>
      </w:r>
    </w:p>
    <w:p w:rsidR="002B5EDF" w:rsidRDefault="00B802AF">
      <w:pPr>
        <w:widowControl w:val="0"/>
        <w:ind w:hanging="540"/>
        <w:divId w:val="1638563685"/>
        <w:rPr>
          <w:rFonts w:eastAsia="Times New Roman"/>
          <w:color w:val="000000"/>
          <w:sz w:val="20"/>
          <w:szCs w:val="20"/>
        </w:rPr>
      </w:pPr>
      <w:r>
        <w:rPr>
          <w:rFonts w:eastAsia="Times New Roman"/>
          <w:b/>
          <w:bCs/>
          <w:color w:val="000000"/>
          <w:sz w:val="20"/>
          <w:szCs w:val="20"/>
        </w:rPr>
        <w:t>Exceptions</w:t>
      </w:r>
      <w:r>
        <w:rPr>
          <w:rFonts w:eastAsia="Times New Roman"/>
          <w:color w:val="000000"/>
          <w:sz w:val="20"/>
          <w:szCs w:val="20"/>
        </w:rPr>
        <w:t>   Clause 13.1 (</w:t>
      </w:r>
      <w:r>
        <w:rPr>
          <w:rFonts w:eastAsia="Times New Roman"/>
          <w:i/>
          <w:iCs/>
          <w:color w:val="000000"/>
          <w:sz w:val="20"/>
          <w:szCs w:val="20"/>
        </w:rPr>
        <w:t>Increased costs</w:t>
      </w:r>
      <w:r>
        <w:rPr>
          <w:rFonts w:eastAsia="Times New Roman"/>
          <w:color w:val="000000"/>
          <w:sz w:val="20"/>
          <w:szCs w:val="20"/>
        </w:rPr>
        <w:t>) does not apply to the extent any Increased Cost is:</w:t>
      </w:r>
    </w:p>
    <w:p w:rsidR="002B5EDF" w:rsidRDefault="00B802AF">
      <w:pPr>
        <w:widowControl w:val="0"/>
        <w:jc w:val="right"/>
        <w:divId w:val="1493793189"/>
        <w:rPr>
          <w:rFonts w:eastAsia="Times New Roman"/>
          <w:color w:val="000000"/>
          <w:sz w:val="20"/>
          <w:szCs w:val="20"/>
        </w:rPr>
      </w:pPr>
      <w:r>
        <w:rPr>
          <w:rFonts w:eastAsia="Times New Roman"/>
          <w:color w:val="000000"/>
          <w:sz w:val="20"/>
          <w:szCs w:val="20"/>
        </w:rPr>
        <w:t>Page 45</w:t>
      </w:r>
    </w:p>
    <w:p w:rsidR="002B5EDF" w:rsidRDefault="002F482C">
      <w:pPr>
        <w:widowControl w:val="0"/>
        <w:divId w:val="1366904820"/>
      </w:pPr>
      <w:r>
        <w:br w:type="page"/>
      </w:r>
    </w:p>
    <w:p w:rsidR="002B5EDF" w:rsidRDefault="002B5EDF">
      <w:pPr>
        <w:widowControl w:val="0"/>
        <w:divId w:val="1366904820"/>
        <w:rPr>
          <w:rFonts w:eastAsia="Times New Roman"/>
          <w:color w:val="000000"/>
          <w:sz w:val="20"/>
          <w:szCs w:val="20"/>
        </w:rPr>
      </w:pPr>
    </w:p>
    <w:p w:rsidR="002B5EDF" w:rsidRDefault="002B5EDF">
      <w:pPr>
        <w:widowControl w:val="0"/>
        <w:divId w:val="1678851936"/>
        <w:rPr>
          <w:rFonts w:eastAsia="Times New Roman"/>
          <w:color w:val="000000"/>
          <w:sz w:val="20"/>
          <w:szCs w:val="20"/>
        </w:rPr>
      </w:pPr>
    </w:p>
    <w:p w:rsidR="002B5EDF" w:rsidRDefault="002B5EDF">
      <w:pPr>
        <w:widowControl w:val="0"/>
        <w:divId w:val="180519926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13.3.1</w:t>
      </w:r>
      <w:r>
        <w:rPr>
          <w:rFonts w:eastAsia="Times New Roman"/>
          <w:color w:val="000000"/>
          <w:sz w:val="20"/>
          <w:szCs w:val="20"/>
        </w:rPr>
        <w:tab/>
      </w:r>
    </w:p>
    <w:p w:rsidR="002B5EDF" w:rsidRDefault="00B802AF">
      <w:pPr>
        <w:widowControl w:val="0"/>
        <w:ind w:hanging="540"/>
        <w:divId w:val="1842159254"/>
        <w:rPr>
          <w:rFonts w:eastAsia="Times New Roman"/>
          <w:color w:val="000000"/>
          <w:sz w:val="20"/>
          <w:szCs w:val="20"/>
        </w:rPr>
      </w:pPr>
      <w:r>
        <w:rPr>
          <w:rFonts w:eastAsia="Times New Roman"/>
          <w:color w:val="000000"/>
          <w:sz w:val="20"/>
          <w:szCs w:val="20"/>
        </w:rPr>
        <w:t>attributable to a Tax Deduction required by law to be made by a Borrower;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13.3.2</w:t>
      </w:r>
      <w:r>
        <w:rPr>
          <w:rFonts w:eastAsia="Times New Roman"/>
          <w:color w:val="000000"/>
          <w:sz w:val="20"/>
          <w:szCs w:val="20"/>
        </w:rPr>
        <w:tab/>
      </w:r>
    </w:p>
    <w:p w:rsidR="002B5EDF" w:rsidRDefault="00B802AF">
      <w:pPr>
        <w:widowControl w:val="0"/>
        <w:ind w:hanging="540"/>
        <w:divId w:val="2027949393"/>
        <w:rPr>
          <w:rFonts w:eastAsia="Times New Roman"/>
          <w:color w:val="000000"/>
          <w:sz w:val="20"/>
          <w:szCs w:val="20"/>
        </w:rPr>
      </w:pPr>
      <w:r>
        <w:rPr>
          <w:rFonts w:eastAsia="Times New Roman"/>
          <w:color w:val="000000"/>
          <w:sz w:val="20"/>
          <w:szCs w:val="20"/>
        </w:rPr>
        <w:t>attributable to a FATCA Deduction required to be made by a Party;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13.3.3</w:t>
      </w:r>
      <w:r>
        <w:rPr>
          <w:rFonts w:eastAsia="Times New Roman"/>
          <w:color w:val="000000"/>
          <w:sz w:val="20"/>
          <w:szCs w:val="20"/>
        </w:rPr>
        <w:tab/>
      </w:r>
    </w:p>
    <w:p w:rsidR="002B5EDF" w:rsidRDefault="00B802AF">
      <w:pPr>
        <w:widowControl w:val="0"/>
        <w:ind w:hanging="540"/>
        <w:divId w:val="1529562433"/>
        <w:rPr>
          <w:rFonts w:eastAsia="Times New Roman"/>
          <w:color w:val="000000"/>
          <w:sz w:val="20"/>
          <w:szCs w:val="20"/>
        </w:rPr>
      </w:pPr>
      <w:r>
        <w:rPr>
          <w:rFonts w:eastAsia="Times New Roman"/>
          <w:color w:val="000000"/>
          <w:sz w:val="20"/>
          <w:szCs w:val="20"/>
        </w:rPr>
        <w:t>compensated for by Clause 12.3</w:t>
      </w:r>
      <w:r>
        <w:rPr>
          <w:rFonts w:eastAsia="Times New Roman"/>
          <w:i/>
          <w:iCs/>
          <w:color w:val="000000"/>
          <w:sz w:val="20"/>
          <w:szCs w:val="20"/>
        </w:rPr>
        <w:t> </w:t>
      </w:r>
      <w:r>
        <w:rPr>
          <w:rFonts w:eastAsia="Times New Roman"/>
          <w:color w:val="000000"/>
          <w:sz w:val="20"/>
          <w:szCs w:val="20"/>
        </w:rPr>
        <w:t>(</w:t>
      </w:r>
      <w:r>
        <w:rPr>
          <w:rFonts w:eastAsia="Times New Roman"/>
          <w:i/>
          <w:iCs/>
          <w:color w:val="000000"/>
          <w:sz w:val="20"/>
          <w:szCs w:val="20"/>
        </w:rPr>
        <w:t>Tax indemnity</w:t>
      </w:r>
      <w:r>
        <w:rPr>
          <w:rFonts w:eastAsia="Times New Roman"/>
          <w:color w:val="000000"/>
          <w:sz w:val="20"/>
          <w:szCs w:val="20"/>
        </w:rPr>
        <w:t>)</w:t>
      </w:r>
      <w:r>
        <w:rPr>
          <w:rFonts w:eastAsia="Times New Roman"/>
          <w:i/>
          <w:iCs/>
          <w:color w:val="000000"/>
          <w:sz w:val="20"/>
          <w:szCs w:val="20"/>
        </w:rPr>
        <w:t> </w:t>
      </w:r>
      <w:r>
        <w:rPr>
          <w:rFonts w:eastAsia="Times New Roman"/>
          <w:color w:val="000000"/>
          <w:sz w:val="20"/>
          <w:szCs w:val="20"/>
        </w:rPr>
        <w:t>(or would have been compensated for under Clause 12.3 but was not so compensated solely because any of the exclusions in Clause 12.3 applied);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13.3.4</w:t>
      </w:r>
      <w:r>
        <w:rPr>
          <w:rFonts w:eastAsia="Times New Roman"/>
          <w:color w:val="000000"/>
          <w:sz w:val="20"/>
          <w:szCs w:val="20"/>
        </w:rPr>
        <w:tab/>
      </w:r>
    </w:p>
    <w:p w:rsidR="002B5EDF" w:rsidRDefault="00B802AF">
      <w:pPr>
        <w:widowControl w:val="0"/>
        <w:ind w:hanging="540"/>
        <w:divId w:val="2053066571"/>
        <w:rPr>
          <w:rFonts w:eastAsia="Times New Roman"/>
          <w:color w:val="000000"/>
          <w:sz w:val="20"/>
          <w:szCs w:val="20"/>
        </w:rPr>
      </w:pPr>
      <w:r>
        <w:rPr>
          <w:rFonts w:eastAsia="Times New Roman"/>
          <w:color w:val="000000"/>
          <w:sz w:val="20"/>
          <w:szCs w:val="20"/>
        </w:rPr>
        <w:t>attributable to the wilful breach by the Lender or its Affiliates of any law or regulation.</w:t>
      </w:r>
    </w:p>
    <w:p w:rsidR="002B5EDF" w:rsidRDefault="00B802AF">
      <w:pPr>
        <w:widowControl w:val="0"/>
        <w:jc w:val="both"/>
        <w:divId w:val="1437486914"/>
        <w:rPr>
          <w:rFonts w:eastAsia="Times New Roman"/>
          <w:color w:val="000000"/>
          <w:sz w:val="20"/>
          <w:szCs w:val="20"/>
        </w:rPr>
      </w:pPr>
      <w:r>
        <w:rPr>
          <w:rFonts w:eastAsia="Times New Roman"/>
          <w:color w:val="000000"/>
          <w:sz w:val="20"/>
          <w:szCs w:val="20"/>
        </w:rPr>
        <w:t>In this Clause 13.3, a reference to a "</w:t>
      </w:r>
      <w:r>
        <w:rPr>
          <w:rFonts w:eastAsia="Times New Roman"/>
          <w:b/>
          <w:bCs/>
          <w:color w:val="000000"/>
          <w:sz w:val="20"/>
          <w:szCs w:val="20"/>
        </w:rPr>
        <w:t>Tax Deduction</w:t>
      </w:r>
      <w:r>
        <w:rPr>
          <w:rFonts w:eastAsia="Times New Roman"/>
          <w:color w:val="000000"/>
          <w:sz w:val="20"/>
          <w:szCs w:val="20"/>
        </w:rPr>
        <w:t>" has the same meaning given to the term in Clause 12.1 (</w:t>
      </w:r>
      <w:r>
        <w:rPr>
          <w:rFonts w:eastAsia="Times New Roman"/>
          <w:i/>
          <w:iCs/>
          <w:color w:val="000000"/>
          <w:sz w:val="20"/>
          <w:szCs w:val="20"/>
        </w:rPr>
        <w:t>Definitions</w:t>
      </w:r>
      <w:r>
        <w:rPr>
          <w:rFonts w:eastAsia="Times New Roman"/>
          <w:color w:val="000000"/>
          <w:sz w:val="20"/>
          <w:szCs w:val="20"/>
        </w:rPr>
        <w: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14</w:t>
      </w:r>
      <w:r>
        <w:rPr>
          <w:rFonts w:eastAsia="Times New Roman"/>
          <w:color w:val="000000"/>
          <w:sz w:val="20"/>
          <w:szCs w:val="20"/>
        </w:rPr>
        <w:tab/>
      </w:r>
    </w:p>
    <w:p w:rsidR="002B5EDF" w:rsidRDefault="00B802AF">
      <w:pPr>
        <w:widowControl w:val="0"/>
        <w:ind w:hanging="540"/>
        <w:divId w:val="1097210771"/>
        <w:rPr>
          <w:rFonts w:eastAsia="Times New Roman"/>
          <w:b/>
          <w:bCs/>
          <w:color w:val="000000"/>
          <w:sz w:val="20"/>
          <w:szCs w:val="20"/>
        </w:rPr>
      </w:pPr>
      <w:r>
        <w:rPr>
          <w:rFonts w:eastAsia="Times New Roman"/>
          <w:b/>
          <w:bCs/>
          <w:color w:val="000000"/>
          <w:sz w:val="20"/>
          <w:szCs w:val="20"/>
        </w:rPr>
        <w:t>Other Indemnities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14.1</w:t>
      </w:r>
      <w:r>
        <w:rPr>
          <w:rFonts w:eastAsia="Times New Roman"/>
          <w:color w:val="000000"/>
          <w:sz w:val="20"/>
          <w:szCs w:val="20"/>
        </w:rPr>
        <w:tab/>
      </w:r>
    </w:p>
    <w:p w:rsidR="002B5EDF" w:rsidRDefault="00B802AF">
      <w:pPr>
        <w:widowControl w:val="0"/>
        <w:ind w:hanging="540"/>
        <w:divId w:val="841551252"/>
        <w:rPr>
          <w:rFonts w:eastAsia="Times New Roman"/>
          <w:color w:val="000000"/>
          <w:sz w:val="20"/>
          <w:szCs w:val="20"/>
        </w:rPr>
      </w:pPr>
      <w:r>
        <w:rPr>
          <w:rFonts w:eastAsia="Times New Roman"/>
          <w:b/>
          <w:bCs/>
          <w:color w:val="000000"/>
          <w:sz w:val="20"/>
          <w:szCs w:val="20"/>
        </w:rPr>
        <w:t>Currency indemnity</w:t>
      </w:r>
      <w:r>
        <w:rPr>
          <w:rFonts w:eastAsia="Times New Roman"/>
          <w:color w:val="000000"/>
          <w:sz w:val="20"/>
          <w:szCs w:val="20"/>
        </w:rPr>
        <w:t>   If any sum due from a Borrower under the Finance Documents (a "</w:t>
      </w:r>
      <w:r>
        <w:rPr>
          <w:rFonts w:eastAsia="Times New Roman"/>
          <w:b/>
          <w:bCs/>
          <w:color w:val="000000"/>
          <w:sz w:val="20"/>
          <w:szCs w:val="20"/>
        </w:rPr>
        <w:t>Sum</w:t>
      </w:r>
      <w:r>
        <w:rPr>
          <w:rFonts w:eastAsia="Times New Roman"/>
          <w:color w:val="000000"/>
          <w:sz w:val="20"/>
          <w:szCs w:val="20"/>
        </w:rPr>
        <w:t>"), or any order, judgment or award given or made in relation to a Sum, has to be converted from the currency (the "</w:t>
      </w:r>
      <w:r>
        <w:rPr>
          <w:rFonts w:eastAsia="Times New Roman"/>
          <w:b/>
          <w:bCs/>
          <w:color w:val="000000"/>
          <w:sz w:val="20"/>
          <w:szCs w:val="20"/>
        </w:rPr>
        <w:t>First Currency</w:t>
      </w:r>
      <w:r>
        <w:rPr>
          <w:rFonts w:eastAsia="Times New Roman"/>
          <w:color w:val="000000"/>
          <w:sz w:val="20"/>
          <w:szCs w:val="20"/>
        </w:rPr>
        <w:t>") in which that Sum is payable into another currency (the "</w:t>
      </w:r>
      <w:r>
        <w:rPr>
          <w:rFonts w:eastAsia="Times New Roman"/>
          <w:b/>
          <w:bCs/>
          <w:color w:val="000000"/>
          <w:sz w:val="20"/>
          <w:szCs w:val="20"/>
        </w:rPr>
        <w:t>Second Currency</w:t>
      </w:r>
      <w:r>
        <w:rPr>
          <w:rFonts w:eastAsia="Times New Roman"/>
          <w:color w:val="000000"/>
          <w:sz w:val="20"/>
          <w:szCs w:val="20"/>
        </w:rPr>
        <w:t>") for the purpose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14.1.1</w:t>
      </w:r>
      <w:r>
        <w:rPr>
          <w:rFonts w:eastAsia="Times New Roman"/>
          <w:color w:val="000000"/>
          <w:sz w:val="20"/>
          <w:szCs w:val="20"/>
        </w:rPr>
        <w:tab/>
      </w:r>
    </w:p>
    <w:p w:rsidR="002B5EDF" w:rsidRDefault="00B802AF">
      <w:pPr>
        <w:widowControl w:val="0"/>
        <w:ind w:hanging="540"/>
        <w:divId w:val="1724479115"/>
        <w:rPr>
          <w:rFonts w:eastAsia="Times New Roman"/>
          <w:color w:val="000000"/>
          <w:sz w:val="20"/>
          <w:szCs w:val="20"/>
        </w:rPr>
      </w:pPr>
      <w:r>
        <w:rPr>
          <w:rFonts w:eastAsia="Times New Roman"/>
          <w:color w:val="000000"/>
          <w:sz w:val="20"/>
          <w:szCs w:val="20"/>
        </w:rPr>
        <w:t>making or filing a claim or proof against that Borrower;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14.1.2</w:t>
      </w:r>
      <w:r>
        <w:rPr>
          <w:rFonts w:eastAsia="Times New Roman"/>
          <w:color w:val="000000"/>
          <w:sz w:val="20"/>
          <w:szCs w:val="20"/>
        </w:rPr>
        <w:tab/>
      </w:r>
    </w:p>
    <w:p w:rsidR="002B5EDF" w:rsidRDefault="00B802AF">
      <w:pPr>
        <w:widowControl w:val="0"/>
        <w:ind w:hanging="540"/>
        <w:divId w:val="1663656503"/>
        <w:rPr>
          <w:rFonts w:eastAsia="Times New Roman"/>
          <w:color w:val="000000"/>
          <w:sz w:val="20"/>
          <w:szCs w:val="20"/>
        </w:rPr>
      </w:pPr>
      <w:r>
        <w:rPr>
          <w:rFonts w:eastAsia="Times New Roman"/>
          <w:color w:val="000000"/>
          <w:sz w:val="20"/>
          <w:szCs w:val="20"/>
        </w:rPr>
        <w:t>obtaining or enforcing an order, judgment or award in relation to any litigation or arbitration proceedings,</w:t>
      </w:r>
    </w:p>
    <w:p w:rsidR="002B5EDF" w:rsidRDefault="00B802AF">
      <w:pPr>
        <w:widowControl w:val="0"/>
        <w:jc w:val="both"/>
        <w:divId w:val="1779177433"/>
        <w:rPr>
          <w:rFonts w:eastAsia="Times New Roman"/>
          <w:color w:val="000000"/>
          <w:sz w:val="20"/>
          <w:szCs w:val="20"/>
        </w:rPr>
      </w:pPr>
      <w:r>
        <w:rPr>
          <w:rFonts w:eastAsia="Times New Roman"/>
          <w:color w:val="000000"/>
          <w:sz w:val="20"/>
          <w:szCs w:val="20"/>
        </w:rPr>
        <w:t>that Borrower shall as an independent obligation, within three Business Days of demand, indemnify the Lender against any cost, loss or liability arising out of or as a result of the conversion including any discrepancy between (a) the rate of exchange used to convert that Sum from the First Currency into the Second Currency and (b) the rate or rates of exchange available to the Lender at the time of its receipt of that Sum.</w:t>
      </w:r>
    </w:p>
    <w:p w:rsidR="002B5EDF" w:rsidRDefault="00B802AF">
      <w:pPr>
        <w:widowControl w:val="0"/>
        <w:jc w:val="both"/>
        <w:divId w:val="1587569051"/>
        <w:rPr>
          <w:rFonts w:eastAsia="Times New Roman"/>
          <w:color w:val="000000"/>
          <w:sz w:val="20"/>
          <w:szCs w:val="20"/>
        </w:rPr>
      </w:pPr>
      <w:r>
        <w:rPr>
          <w:rFonts w:eastAsia="Times New Roman"/>
          <w:color w:val="000000"/>
          <w:sz w:val="20"/>
          <w:szCs w:val="20"/>
        </w:rPr>
        <w:t>Each Borrower waives any right it may have in any jurisdiction to pay any amount under the Finance Documents in a currency or currency unit other than that in which it is expressed to be payable.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14.2</w:t>
      </w:r>
      <w:r>
        <w:rPr>
          <w:rFonts w:eastAsia="Times New Roman"/>
          <w:color w:val="000000"/>
          <w:sz w:val="20"/>
          <w:szCs w:val="20"/>
        </w:rPr>
        <w:tab/>
      </w:r>
    </w:p>
    <w:p w:rsidR="002B5EDF" w:rsidRDefault="00B802AF">
      <w:pPr>
        <w:widowControl w:val="0"/>
        <w:ind w:hanging="540"/>
        <w:divId w:val="378166667"/>
        <w:rPr>
          <w:rFonts w:eastAsia="Times New Roman"/>
          <w:b/>
          <w:bCs/>
          <w:color w:val="000000"/>
          <w:sz w:val="20"/>
          <w:szCs w:val="20"/>
        </w:rPr>
      </w:pPr>
      <w:r>
        <w:rPr>
          <w:rFonts w:eastAsia="Times New Roman"/>
          <w:b/>
          <w:bCs/>
          <w:color w:val="000000"/>
          <w:sz w:val="20"/>
          <w:szCs w:val="20"/>
        </w:rPr>
        <w:t>Other indemnities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14.2.1</w:t>
      </w:r>
      <w:r>
        <w:rPr>
          <w:rFonts w:eastAsia="Times New Roman"/>
          <w:color w:val="000000"/>
          <w:sz w:val="20"/>
          <w:szCs w:val="20"/>
        </w:rPr>
        <w:tab/>
      </w:r>
    </w:p>
    <w:p w:rsidR="002B5EDF" w:rsidRDefault="00B802AF">
      <w:pPr>
        <w:widowControl w:val="0"/>
        <w:ind w:hanging="540"/>
        <w:divId w:val="784350062"/>
        <w:rPr>
          <w:rFonts w:eastAsia="Times New Roman"/>
          <w:color w:val="000000"/>
          <w:sz w:val="20"/>
          <w:szCs w:val="20"/>
        </w:rPr>
      </w:pPr>
      <w:r>
        <w:rPr>
          <w:rFonts w:eastAsia="Times New Roman"/>
          <w:color w:val="000000"/>
          <w:sz w:val="20"/>
          <w:szCs w:val="20"/>
        </w:rPr>
        <w:t>The Borrowers shall, within three Business Days of demand, indemnify the Lender against any cost, loss or liability incurred by the Lender as a result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35012464"/>
        <w:rPr>
          <w:rFonts w:eastAsia="Times New Roman"/>
          <w:color w:val="000000"/>
          <w:sz w:val="20"/>
          <w:szCs w:val="20"/>
        </w:rPr>
      </w:pPr>
      <w:r>
        <w:rPr>
          <w:rFonts w:eastAsia="Times New Roman"/>
          <w:color w:val="000000"/>
          <w:sz w:val="20"/>
          <w:szCs w:val="20"/>
        </w:rPr>
        <w:t>the occurrence of any Event of Default;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619067567"/>
        <w:rPr>
          <w:rFonts w:eastAsia="Times New Roman"/>
          <w:color w:val="000000"/>
          <w:sz w:val="20"/>
          <w:szCs w:val="20"/>
        </w:rPr>
      </w:pPr>
      <w:r>
        <w:rPr>
          <w:rFonts w:eastAsia="Times New Roman"/>
          <w:color w:val="000000"/>
          <w:sz w:val="20"/>
          <w:szCs w:val="20"/>
        </w:rPr>
        <w:t>a failure by an Obligor to pay any amount due under a Finance Document on its due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858736393"/>
        <w:rPr>
          <w:rFonts w:eastAsia="Times New Roman"/>
          <w:color w:val="000000"/>
          <w:sz w:val="20"/>
          <w:szCs w:val="20"/>
        </w:rPr>
      </w:pPr>
      <w:r>
        <w:rPr>
          <w:rFonts w:eastAsia="Times New Roman"/>
          <w:color w:val="000000"/>
          <w:sz w:val="20"/>
          <w:szCs w:val="20"/>
        </w:rPr>
        <w:t>funding, or making arrangements to fund, a Tranche requested by the Borrowers in a Utilisation Request but not made by reason of the operation of any one or more of the provisions of this Agreement (other than by reason of default or negligence by the Lender alone); or</w:t>
      </w:r>
    </w:p>
    <w:p w:rsidR="002B5EDF" w:rsidRDefault="00B802AF">
      <w:pPr>
        <w:widowControl w:val="0"/>
        <w:jc w:val="right"/>
        <w:divId w:val="671840999"/>
        <w:rPr>
          <w:rFonts w:eastAsia="Times New Roman"/>
          <w:color w:val="000000"/>
          <w:sz w:val="20"/>
          <w:szCs w:val="20"/>
        </w:rPr>
      </w:pPr>
      <w:r>
        <w:rPr>
          <w:rFonts w:eastAsia="Times New Roman"/>
          <w:color w:val="000000"/>
          <w:sz w:val="20"/>
          <w:szCs w:val="20"/>
        </w:rPr>
        <w:t>Page 46</w:t>
      </w:r>
    </w:p>
    <w:p w:rsidR="002B5EDF" w:rsidRDefault="002F482C">
      <w:pPr>
        <w:widowControl w:val="0"/>
        <w:divId w:val="237862675"/>
      </w:pPr>
      <w:r>
        <w:br w:type="page"/>
      </w:r>
    </w:p>
    <w:p w:rsidR="002B5EDF" w:rsidRDefault="002B5EDF">
      <w:pPr>
        <w:widowControl w:val="0"/>
        <w:divId w:val="23786267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173380180"/>
        <w:rPr>
          <w:rFonts w:eastAsia="Times New Roman"/>
          <w:color w:val="000000"/>
          <w:sz w:val="20"/>
          <w:szCs w:val="20"/>
        </w:rPr>
      </w:pPr>
      <w:r>
        <w:rPr>
          <w:rFonts w:eastAsia="Times New Roman"/>
          <w:color w:val="000000"/>
          <w:sz w:val="20"/>
          <w:szCs w:val="20"/>
        </w:rPr>
        <w:t>a Tranche (or part of a Tranche) not being prepaid in accordance with a notice of prepayment given by the Borrowers.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14.2.2</w:t>
      </w:r>
      <w:r>
        <w:rPr>
          <w:rFonts w:eastAsia="Times New Roman"/>
          <w:color w:val="000000"/>
          <w:sz w:val="20"/>
          <w:szCs w:val="20"/>
        </w:rPr>
        <w:tab/>
      </w:r>
    </w:p>
    <w:p w:rsidR="002B5EDF" w:rsidRDefault="00B802AF">
      <w:pPr>
        <w:widowControl w:val="0"/>
        <w:ind w:hanging="540"/>
        <w:divId w:val="1712070534"/>
        <w:rPr>
          <w:rFonts w:eastAsia="Times New Roman"/>
          <w:color w:val="000000"/>
          <w:sz w:val="20"/>
          <w:szCs w:val="20"/>
        </w:rPr>
      </w:pPr>
      <w:r>
        <w:rPr>
          <w:rFonts w:eastAsia="Times New Roman"/>
          <w:color w:val="000000"/>
          <w:sz w:val="20"/>
          <w:szCs w:val="20"/>
        </w:rPr>
        <w:t>The Borrowers shall promptly indemnify the Lender, each Affiliate of the Lender and each officer or employee of the Lender or its Affiliate (each such person for the purposes of this Clause 14.2 an "</w:t>
      </w:r>
      <w:r>
        <w:rPr>
          <w:rFonts w:eastAsia="Times New Roman"/>
          <w:b/>
          <w:bCs/>
          <w:color w:val="000000"/>
          <w:sz w:val="20"/>
          <w:szCs w:val="20"/>
        </w:rPr>
        <w:t>Indemnified Person</w:t>
      </w:r>
      <w:r>
        <w:rPr>
          <w:rFonts w:eastAsia="Times New Roman"/>
          <w:color w:val="000000"/>
          <w:sz w:val="20"/>
          <w:szCs w:val="20"/>
        </w:rPr>
        <w:t>") against any cost, loss or liability incurred by that Indemnified Person pursuant to or in connection with any litigation, arbitration or administrative proceedings or regulatory enquiry, in connection with or arising out of the entry into and the transactions contemplated by the Finance Documents, having the benefit of any Encumbrance constituted by the Finance Documents or which relates to the condition or operation of, or any incident occurring in relation to, a Vessel, unless such cost, loss or liability is caused by the gross negligence or wilful misconduct of that Indemnified Person.  Any Affiliate or any officer or employee of the Lender or its Affiliate may rely on this Clause 14.2 subject to Clause 1.7 (</w:t>
      </w:r>
      <w:r>
        <w:rPr>
          <w:rFonts w:eastAsia="Times New Roman"/>
          <w:i/>
          <w:iCs/>
          <w:color w:val="000000"/>
          <w:sz w:val="20"/>
          <w:szCs w:val="20"/>
        </w:rPr>
        <w:t>Third party rights</w:t>
      </w:r>
      <w:r>
        <w:rPr>
          <w:rFonts w:eastAsia="Times New Roman"/>
          <w:color w:val="000000"/>
          <w:sz w:val="20"/>
          <w:szCs w:val="20"/>
        </w:rPr>
        <w:t>) and the provisions of the Third Parties Act.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14.2.3</w:t>
      </w:r>
      <w:r>
        <w:rPr>
          <w:rFonts w:eastAsia="Times New Roman"/>
          <w:color w:val="000000"/>
          <w:sz w:val="20"/>
          <w:szCs w:val="20"/>
        </w:rPr>
        <w:tab/>
      </w:r>
    </w:p>
    <w:p w:rsidR="002B5EDF" w:rsidRDefault="00B802AF">
      <w:pPr>
        <w:widowControl w:val="0"/>
        <w:ind w:hanging="540"/>
        <w:divId w:val="2015955276"/>
        <w:rPr>
          <w:rFonts w:eastAsia="Times New Roman"/>
          <w:color w:val="000000"/>
          <w:sz w:val="20"/>
          <w:szCs w:val="20"/>
        </w:rPr>
      </w:pPr>
      <w:r>
        <w:rPr>
          <w:rFonts w:eastAsia="Times New Roman"/>
          <w:color w:val="000000"/>
          <w:sz w:val="20"/>
          <w:szCs w:val="20"/>
        </w:rPr>
        <w:t>Subject to any limitations set out in Clause 14.2.2, the indemnity in that Clause shall cover any cost, loss or liability incurred by each Indemnified Person in any jurisdiction: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059284182"/>
        <w:rPr>
          <w:rFonts w:eastAsia="Times New Roman"/>
          <w:color w:val="000000"/>
          <w:sz w:val="20"/>
          <w:szCs w:val="20"/>
        </w:rPr>
      </w:pPr>
      <w:r>
        <w:rPr>
          <w:rFonts w:eastAsia="Times New Roman"/>
          <w:color w:val="000000"/>
          <w:sz w:val="20"/>
          <w:szCs w:val="20"/>
        </w:rPr>
        <w:t>arising or asserted under or in connection with any law relating to safety at sea, the ISM Code, any Environmental Law or any Sanctions;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621303176"/>
        <w:rPr>
          <w:rFonts w:eastAsia="Times New Roman"/>
          <w:color w:val="000000"/>
          <w:sz w:val="20"/>
          <w:szCs w:val="20"/>
        </w:rPr>
      </w:pPr>
      <w:r>
        <w:rPr>
          <w:rFonts w:eastAsia="Times New Roman"/>
          <w:color w:val="000000"/>
          <w:sz w:val="20"/>
          <w:szCs w:val="20"/>
        </w:rPr>
        <w:t>in connection with any Environmental Claim.</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14.2.4</w:t>
      </w:r>
      <w:r>
        <w:rPr>
          <w:rFonts w:eastAsia="Times New Roman"/>
          <w:color w:val="000000"/>
          <w:sz w:val="20"/>
          <w:szCs w:val="20"/>
        </w:rPr>
        <w:tab/>
      </w:r>
    </w:p>
    <w:p w:rsidR="002B5EDF" w:rsidRDefault="00B802AF">
      <w:pPr>
        <w:widowControl w:val="0"/>
        <w:ind w:hanging="540"/>
        <w:divId w:val="574097911"/>
        <w:rPr>
          <w:rFonts w:eastAsia="Times New Roman"/>
          <w:color w:val="000000"/>
          <w:sz w:val="20"/>
          <w:szCs w:val="20"/>
        </w:rPr>
      </w:pPr>
      <w:r>
        <w:rPr>
          <w:rFonts w:eastAsia="Times New Roman"/>
          <w:color w:val="000000"/>
          <w:sz w:val="20"/>
          <w:szCs w:val="20"/>
        </w:rPr>
        <w:t>The Borrowers shall promptly indemnify the Lender against any cost, loss or liability incurred by the Lender (acting reasonably) as a result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810558066"/>
        <w:rPr>
          <w:rFonts w:eastAsia="Times New Roman"/>
          <w:color w:val="000000"/>
          <w:sz w:val="20"/>
          <w:szCs w:val="20"/>
        </w:rPr>
      </w:pPr>
      <w:r>
        <w:rPr>
          <w:rFonts w:eastAsia="Times New Roman"/>
          <w:color w:val="000000"/>
          <w:sz w:val="20"/>
          <w:szCs w:val="20"/>
        </w:rPr>
        <w:t>investigating any event which it reasonably believes is a Default;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752039697"/>
        <w:rPr>
          <w:rFonts w:eastAsia="Times New Roman"/>
          <w:color w:val="000000"/>
          <w:sz w:val="20"/>
          <w:szCs w:val="20"/>
        </w:rPr>
      </w:pPr>
      <w:r>
        <w:rPr>
          <w:rFonts w:eastAsia="Times New Roman"/>
          <w:color w:val="000000"/>
          <w:sz w:val="20"/>
          <w:szCs w:val="20"/>
        </w:rPr>
        <w:t>acting or relying on any notice, request or instruction which it reasonably believes to be genuine, correct and appropriately authorised;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937984346"/>
        <w:rPr>
          <w:rFonts w:eastAsia="Times New Roman"/>
          <w:color w:val="000000"/>
          <w:sz w:val="20"/>
          <w:szCs w:val="20"/>
        </w:rPr>
      </w:pPr>
      <w:r>
        <w:rPr>
          <w:rFonts w:eastAsia="Times New Roman"/>
          <w:color w:val="000000"/>
          <w:sz w:val="20"/>
          <w:szCs w:val="20"/>
        </w:rPr>
        <w:t>instructing lawyers, accountants, tax advisers, surveyors or other professional advisers or experts as permitted under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14.2.5</w:t>
      </w:r>
      <w:r>
        <w:rPr>
          <w:rFonts w:eastAsia="Times New Roman"/>
          <w:color w:val="000000"/>
          <w:sz w:val="20"/>
          <w:szCs w:val="20"/>
        </w:rPr>
        <w:tab/>
      </w:r>
    </w:p>
    <w:p w:rsidR="002B5EDF" w:rsidRDefault="00B802AF">
      <w:pPr>
        <w:widowControl w:val="0"/>
        <w:ind w:hanging="540"/>
        <w:divId w:val="1616325371"/>
        <w:rPr>
          <w:rFonts w:eastAsia="Times New Roman"/>
          <w:color w:val="000000"/>
          <w:sz w:val="20"/>
          <w:szCs w:val="20"/>
        </w:rPr>
      </w:pPr>
      <w:r>
        <w:rPr>
          <w:rFonts w:eastAsia="Times New Roman"/>
          <w:color w:val="000000"/>
          <w:sz w:val="20"/>
          <w:szCs w:val="20"/>
        </w:rPr>
        <w:t>The Borrowers shall promptly indemnify the Lender as holder of any of the Security Documents and every Receiver and Delegate against any cost, loss or liability incurred by any of them as a result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082527237"/>
        <w:rPr>
          <w:rFonts w:eastAsia="Times New Roman"/>
          <w:color w:val="000000"/>
          <w:sz w:val="20"/>
          <w:szCs w:val="20"/>
        </w:rPr>
      </w:pPr>
      <w:r>
        <w:rPr>
          <w:rFonts w:eastAsia="Times New Roman"/>
          <w:color w:val="000000"/>
          <w:sz w:val="20"/>
          <w:szCs w:val="20"/>
        </w:rPr>
        <w:t>any failure by the Borrowers to comply with their obligations under Clause 16 (</w:t>
      </w:r>
      <w:r>
        <w:rPr>
          <w:rFonts w:eastAsia="Times New Roman"/>
          <w:i/>
          <w:iCs/>
          <w:color w:val="000000"/>
          <w:sz w:val="20"/>
          <w:szCs w:val="20"/>
        </w:rPr>
        <w:t>Costs and Expenses</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032730780"/>
        <w:rPr>
          <w:rFonts w:eastAsia="Times New Roman"/>
          <w:color w:val="000000"/>
          <w:sz w:val="20"/>
          <w:szCs w:val="20"/>
        </w:rPr>
      </w:pPr>
      <w:r>
        <w:rPr>
          <w:rFonts w:eastAsia="Times New Roman"/>
          <w:color w:val="000000"/>
          <w:sz w:val="20"/>
          <w:szCs w:val="20"/>
        </w:rPr>
        <w:t>acting or relying on any notice, request or instruction which it reasonably believes to be genuine, correct and appropriately authorised;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75659954"/>
        <w:rPr>
          <w:rFonts w:eastAsia="Times New Roman"/>
          <w:color w:val="000000"/>
          <w:sz w:val="20"/>
          <w:szCs w:val="20"/>
        </w:rPr>
      </w:pPr>
      <w:r>
        <w:rPr>
          <w:rFonts w:eastAsia="Times New Roman"/>
          <w:color w:val="000000"/>
          <w:sz w:val="20"/>
          <w:szCs w:val="20"/>
        </w:rPr>
        <w:t>the taking, holding, protection or enforcement of the Security Documents;</w:t>
      </w:r>
    </w:p>
    <w:p w:rsidR="002B5EDF" w:rsidRDefault="00B802AF">
      <w:pPr>
        <w:widowControl w:val="0"/>
        <w:jc w:val="right"/>
        <w:divId w:val="2097551769"/>
        <w:rPr>
          <w:rFonts w:eastAsia="Times New Roman"/>
          <w:color w:val="000000"/>
          <w:sz w:val="20"/>
          <w:szCs w:val="20"/>
        </w:rPr>
      </w:pPr>
      <w:r>
        <w:rPr>
          <w:rFonts w:eastAsia="Times New Roman"/>
          <w:color w:val="000000"/>
          <w:sz w:val="20"/>
          <w:szCs w:val="20"/>
        </w:rPr>
        <w:t>Page 47</w:t>
      </w:r>
    </w:p>
    <w:p w:rsidR="002B5EDF" w:rsidRDefault="002F482C">
      <w:pPr>
        <w:widowControl w:val="0"/>
        <w:divId w:val="629214305"/>
      </w:pPr>
      <w:r>
        <w:br w:type="page"/>
      </w:r>
    </w:p>
    <w:p w:rsidR="002B5EDF" w:rsidRDefault="002B5EDF">
      <w:pPr>
        <w:widowControl w:val="0"/>
        <w:divId w:val="629214305"/>
        <w:rPr>
          <w:rFonts w:eastAsia="Times New Roman"/>
          <w:color w:val="000000"/>
          <w:sz w:val="20"/>
          <w:szCs w:val="20"/>
        </w:rPr>
      </w:pPr>
    </w:p>
    <w:p w:rsidR="002B5EDF" w:rsidRDefault="002B5EDF">
      <w:pPr>
        <w:widowControl w:val="0"/>
        <w:divId w:val="602608740"/>
        <w:rPr>
          <w:rFonts w:eastAsia="Times New Roman"/>
          <w:color w:val="000000"/>
          <w:sz w:val="20"/>
          <w:szCs w:val="20"/>
        </w:rPr>
      </w:pPr>
    </w:p>
    <w:p w:rsidR="002B5EDF" w:rsidRDefault="002B5EDF">
      <w:pPr>
        <w:widowControl w:val="0"/>
        <w:divId w:val="1206718773"/>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679701407"/>
        <w:rPr>
          <w:rFonts w:eastAsia="Times New Roman"/>
          <w:color w:val="000000"/>
          <w:sz w:val="20"/>
          <w:szCs w:val="20"/>
        </w:rPr>
      </w:pPr>
      <w:r>
        <w:rPr>
          <w:rFonts w:eastAsia="Times New Roman"/>
          <w:color w:val="000000"/>
          <w:sz w:val="20"/>
          <w:szCs w:val="20"/>
        </w:rPr>
        <w:t>the exercise of any of the rights, powers, discretions, authorities and remedies vested in the Lender and each Receiver and Delegate by the Finance Documents or by law;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409010918"/>
        <w:rPr>
          <w:rFonts w:eastAsia="Times New Roman"/>
          <w:color w:val="000000"/>
          <w:sz w:val="20"/>
          <w:szCs w:val="20"/>
        </w:rPr>
      </w:pPr>
      <w:r>
        <w:rPr>
          <w:rFonts w:eastAsia="Times New Roman"/>
          <w:color w:val="000000"/>
          <w:sz w:val="20"/>
          <w:szCs w:val="20"/>
        </w:rPr>
        <w:t>any default by any Obligor in the performance of any of the obligations expressed to be assumed by it in the Finance Documents;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(f)</w:t>
      </w:r>
      <w:r>
        <w:rPr>
          <w:rFonts w:eastAsia="Times New Roman"/>
          <w:color w:val="000000"/>
          <w:sz w:val="20"/>
          <w:szCs w:val="20"/>
        </w:rPr>
        <w:tab/>
      </w:r>
    </w:p>
    <w:p w:rsidR="002B5EDF" w:rsidRDefault="00B802AF">
      <w:pPr>
        <w:widowControl w:val="0"/>
        <w:ind w:hanging="540"/>
        <w:divId w:val="331185492"/>
        <w:rPr>
          <w:rFonts w:eastAsia="Times New Roman"/>
          <w:color w:val="000000"/>
          <w:sz w:val="20"/>
          <w:szCs w:val="20"/>
        </w:rPr>
      </w:pPr>
      <w:r>
        <w:rPr>
          <w:rFonts w:eastAsia="Times New Roman"/>
          <w:color w:val="000000"/>
          <w:sz w:val="20"/>
          <w:szCs w:val="20"/>
        </w:rPr>
        <w:t>acting as holder of any of the Security Documents, Receiver or Delegate or otherwise relating to any of the Security Assets (otherwise, in each case, than by reason of the relevant Lender's, Receiver's or Delegate's gross negligence or wilful misconduct).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14.3</w:t>
      </w:r>
      <w:r>
        <w:rPr>
          <w:rFonts w:eastAsia="Times New Roman"/>
          <w:color w:val="000000"/>
          <w:sz w:val="20"/>
          <w:szCs w:val="20"/>
        </w:rPr>
        <w:tab/>
      </w:r>
    </w:p>
    <w:p w:rsidR="002B5EDF" w:rsidRDefault="00B802AF">
      <w:pPr>
        <w:widowControl w:val="0"/>
        <w:ind w:hanging="540"/>
        <w:divId w:val="217203934"/>
        <w:rPr>
          <w:rFonts w:eastAsia="Times New Roman"/>
          <w:color w:val="000000"/>
          <w:sz w:val="20"/>
          <w:szCs w:val="20"/>
        </w:rPr>
      </w:pPr>
      <w:r>
        <w:rPr>
          <w:rFonts w:eastAsia="Times New Roman"/>
          <w:b/>
          <w:bCs/>
          <w:color w:val="000000"/>
          <w:sz w:val="20"/>
          <w:szCs w:val="20"/>
        </w:rPr>
        <w:t>Indemnity survival</w:t>
      </w:r>
      <w:r>
        <w:rPr>
          <w:rFonts w:eastAsia="Times New Roman"/>
          <w:color w:val="000000"/>
          <w:sz w:val="20"/>
          <w:szCs w:val="20"/>
        </w:rPr>
        <w:t>   The indemnities contained in this Agreement shall survive repayment of the Loan.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15</w:t>
      </w:r>
      <w:r>
        <w:rPr>
          <w:rFonts w:eastAsia="Times New Roman"/>
          <w:color w:val="000000"/>
          <w:sz w:val="20"/>
          <w:szCs w:val="20"/>
        </w:rPr>
        <w:tab/>
      </w:r>
    </w:p>
    <w:p w:rsidR="002B5EDF" w:rsidRDefault="00B802AF">
      <w:pPr>
        <w:widowControl w:val="0"/>
        <w:ind w:hanging="540"/>
        <w:divId w:val="100540175"/>
        <w:rPr>
          <w:rFonts w:eastAsia="Times New Roman"/>
          <w:b/>
          <w:bCs/>
          <w:color w:val="000000"/>
          <w:sz w:val="20"/>
          <w:szCs w:val="20"/>
        </w:rPr>
      </w:pPr>
      <w:r>
        <w:rPr>
          <w:rFonts w:eastAsia="Times New Roman"/>
          <w:b/>
          <w:bCs/>
          <w:color w:val="000000"/>
          <w:sz w:val="20"/>
          <w:szCs w:val="20"/>
        </w:rPr>
        <w:t>Mitigation by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15.1</w:t>
      </w:r>
      <w:r>
        <w:rPr>
          <w:rFonts w:eastAsia="Times New Roman"/>
          <w:color w:val="000000"/>
          <w:sz w:val="20"/>
          <w:szCs w:val="20"/>
        </w:rPr>
        <w:tab/>
      </w:r>
    </w:p>
    <w:p w:rsidR="002B5EDF" w:rsidRDefault="00B802AF">
      <w:pPr>
        <w:widowControl w:val="0"/>
        <w:ind w:hanging="540"/>
        <w:divId w:val="1767455932"/>
        <w:rPr>
          <w:rFonts w:eastAsia="Times New Roman"/>
          <w:color w:val="000000"/>
          <w:sz w:val="20"/>
          <w:szCs w:val="20"/>
        </w:rPr>
      </w:pPr>
      <w:r>
        <w:rPr>
          <w:rFonts w:eastAsia="Times New Roman"/>
          <w:b/>
          <w:bCs/>
          <w:color w:val="000000"/>
          <w:sz w:val="20"/>
          <w:szCs w:val="20"/>
        </w:rPr>
        <w:t>Mitigation</w:t>
      </w:r>
      <w:r>
        <w:rPr>
          <w:rFonts w:eastAsia="Times New Roman"/>
          <w:color w:val="000000"/>
          <w:sz w:val="20"/>
          <w:szCs w:val="20"/>
        </w:rPr>
        <w:t>   The Lender shall, in consultation with the Borrowers, take all reasonable steps to mitigate any circumstances which arise and which would result in any Tranche ceasing to be available or any amount becoming payable under or pursuant to any of Clause 7.1 (</w:t>
      </w:r>
      <w:r>
        <w:rPr>
          <w:rFonts w:eastAsia="Times New Roman"/>
          <w:i/>
          <w:iCs/>
          <w:color w:val="000000"/>
          <w:sz w:val="20"/>
          <w:szCs w:val="20"/>
        </w:rPr>
        <w:t>Illegality</w:t>
      </w:r>
      <w:r>
        <w:rPr>
          <w:rFonts w:eastAsia="Times New Roman"/>
          <w:color w:val="000000"/>
          <w:sz w:val="20"/>
          <w:szCs w:val="20"/>
        </w:rPr>
        <w:t>), Clause 12 (</w:t>
      </w:r>
      <w:r>
        <w:rPr>
          <w:rFonts w:eastAsia="Times New Roman"/>
          <w:i/>
          <w:iCs/>
          <w:color w:val="000000"/>
          <w:sz w:val="20"/>
          <w:szCs w:val="20"/>
        </w:rPr>
        <w:t>Tax Gross Up and Indemnities</w:t>
      </w:r>
      <w:r>
        <w:rPr>
          <w:rFonts w:eastAsia="Times New Roman"/>
          <w:color w:val="000000"/>
          <w:sz w:val="20"/>
          <w:szCs w:val="20"/>
        </w:rPr>
        <w:t>) or Clause 13 (</w:t>
      </w:r>
      <w:r>
        <w:rPr>
          <w:rFonts w:eastAsia="Times New Roman"/>
          <w:i/>
          <w:iCs/>
          <w:color w:val="000000"/>
          <w:sz w:val="20"/>
          <w:szCs w:val="20"/>
        </w:rPr>
        <w:t>Increased Costs</w:t>
      </w:r>
      <w:r>
        <w:rPr>
          <w:rFonts w:eastAsia="Times New Roman"/>
          <w:color w:val="000000"/>
          <w:sz w:val="20"/>
          <w:szCs w:val="20"/>
        </w:rPr>
        <w:t>) including (but not limited to) transferring its rights and obligations under the Finance Documents to another Affiliate or Facility Office.  The above does not in any way limit the obligations of any Obligor under the Finance Documents.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15.2</w:t>
      </w:r>
      <w:r>
        <w:rPr>
          <w:rFonts w:eastAsia="Times New Roman"/>
          <w:color w:val="000000"/>
          <w:sz w:val="20"/>
          <w:szCs w:val="20"/>
        </w:rPr>
        <w:tab/>
      </w:r>
    </w:p>
    <w:p w:rsidR="002B5EDF" w:rsidRDefault="00B802AF">
      <w:pPr>
        <w:widowControl w:val="0"/>
        <w:ind w:hanging="540"/>
        <w:divId w:val="1196501675"/>
        <w:rPr>
          <w:rFonts w:eastAsia="Times New Roman"/>
          <w:color w:val="000000"/>
          <w:sz w:val="20"/>
          <w:szCs w:val="20"/>
        </w:rPr>
      </w:pPr>
      <w:r>
        <w:rPr>
          <w:rFonts w:eastAsia="Times New Roman"/>
          <w:b/>
          <w:bCs/>
          <w:color w:val="000000"/>
          <w:sz w:val="20"/>
          <w:szCs w:val="20"/>
        </w:rPr>
        <w:t>Limitation of liability</w:t>
      </w:r>
      <w:r>
        <w:rPr>
          <w:rFonts w:eastAsia="Times New Roman"/>
          <w:color w:val="000000"/>
          <w:sz w:val="20"/>
          <w:szCs w:val="20"/>
        </w:rPr>
        <w:t>   The Borrowers shall promptly indemnify the Lender for all costs and expenses reasonably incurred by the Lender as a result of steps taken by it under Clause 15.1 (</w:t>
      </w:r>
      <w:r>
        <w:rPr>
          <w:rFonts w:eastAsia="Times New Roman"/>
          <w:i/>
          <w:iCs/>
          <w:color w:val="000000"/>
          <w:sz w:val="20"/>
          <w:szCs w:val="20"/>
        </w:rPr>
        <w:t>Mitigation</w:t>
      </w:r>
      <w:r>
        <w:rPr>
          <w:rFonts w:eastAsia="Times New Roman"/>
          <w:color w:val="000000"/>
          <w:sz w:val="20"/>
          <w:szCs w:val="20"/>
        </w:rPr>
        <w:t>).  The Lender is not obliged to take any steps under Clause 15.1 if, in its opinion (acting reasonably), to do so might be prejudicial to it.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16</w:t>
      </w:r>
      <w:r>
        <w:rPr>
          <w:rFonts w:eastAsia="Times New Roman"/>
          <w:color w:val="000000"/>
          <w:sz w:val="20"/>
          <w:szCs w:val="20"/>
        </w:rPr>
        <w:tab/>
      </w:r>
    </w:p>
    <w:p w:rsidR="002B5EDF" w:rsidRDefault="00B802AF">
      <w:pPr>
        <w:widowControl w:val="0"/>
        <w:ind w:hanging="540"/>
        <w:divId w:val="2054576326"/>
        <w:rPr>
          <w:rFonts w:eastAsia="Times New Roman"/>
          <w:b/>
          <w:bCs/>
          <w:color w:val="000000"/>
          <w:sz w:val="20"/>
          <w:szCs w:val="20"/>
        </w:rPr>
      </w:pPr>
      <w:r>
        <w:rPr>
          <w:rFonts w:eastAsia="Times New Roman"/>
          <w:b/>
          <w:bCs/>
          <w:color w:val="000000"/>
          <w:sz w:val="20"/>
          <w:szCs w:val="20"/>
        </w:rPr>
        <w:t>Costs and Expenses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16.1</w:t>
      </w:r>
      <w:r>
        <w:rPr>
          <w:rFonts w:eastAsia="Times New Roman"/>
          <w:color w:val="000000"/>
          <w:sz w:val="20"/>
          <w:szCs w:val="20"/>
        </w:rPr>
        <w:tab/>
      </w:r>
    </w:p>
    <w:p w:rsidR="002B5EDF" w:rsidRDefault="00B802AF">
      <w:pPr>
        <w:widowControl w:val="0"/>
        <w:ind w:hanging="540"/>
        <w:divId w:val="80490192"/>
        <w:rPr>
          <w:rFonts w:eastAsia="Times New Roman"/>
          <w:color w:val="000000"/>
          <w:sz w:val="20"/>
          <w:szCs w:val="20"/>
        </w:rPr>
      </w:pPr>
      <w:r>
        <w:rPr>
          <w:rFonts w:eastAsia="Times New Roman"/>
          <w:b/>
          <w:bCs/>
          <w:color w:val="000000"/>
          <w:sz w:val="20"/>
          <w:szCs w:val="20"/>
        </w:rPr>
        <w:t>Transaction expenses</w:t>
      </w:r>
      <w:r>
        <w:rPr>
          <w:rFonts w:eastAsia="Times New Roman"/>
          <w:color w:val="000000"/>
          <w:sz w:val="20"/>
          <w:szCs w:val="20"/>
        </w:rPr>
        <w:t>   The Borrowers shall promptly on demand pay the Lender and any Receiver or Delegate the amount of all costs and expenses (including legal fees) incurred by any of them in connection with:</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16.1.1</w:t>
      </w:r>
      <w:r>
        <w:rPr>
          <w:rFonts w:eastAsia="Times New Roman"/>
          <w:color w:val="000000"/>
          <w:sz w:val="20"/>
          <w:szCs w:val="20"/>
        </w:rPr>
        <w:tab/>
      </w:r>
    </w:p>
    <w:p w:rsidR="002B5EDF" w:rsidRDefault="00B802AF">
      <w:pPr>
        <w:widowControl w:val="0"/>
        <w:ind w:hanging="540"/>
        <w:divId w:val="2013098469"/>
        <w:rPr>
          <w:rFonts w:eastAsia="Times New Roman"/>
          <w:color w:val="000000"/>
          <w:sz w:val="20"/>
          <w:szCs w:val="20"/>
        </w:rPr>
      </w:pPr>
      <w:r>
        <w:rPr>
          <w:rFonts w:eastAsia="Times New Roman"/>
          <w:color w:val="000000"/>
          <w:sz w:val="20"/>
          <w:szCs w:val="20"/>
        </w:rPr>
        <w:t>the negotiation, preparation, printing, execution, syndication and perfection of this Agreement and any other documents referred to in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16.1.2</w:t>
      </w:r>
      <w:r>
        <w:rPr>
          <w:rFonts w:eastAsia="Times New Roman"/>
          <w:color w:val="000000"/>
          <w:sz w:val="20"/>
          <w:szCs w:val="20"/>
        </w:rPr>
        <w:tab/>
      </w:r>
    </w:p>
    <w:p w:rsidR="002B5EDF" w:rsidRDefault="00B802AF">
      <w:pPr>
        <w:widowControl w:val="0"/>
        <w:ind w:hanging="540"/>
        <w:divId w:val="201333022"/>
        <w:rPr>
          <w:rFonts w:eastAsia="Times New Roman"/>
          <w:color w:val="000000"/>
          <w:sz w:val="20"/>
          <w:szCs w:val="20"/>
        </w:rPr>
      </w:pPr>
      <w:r>
        <w:rPr>
          <w:rFonts w:eastAsia="Times New Roman"/>
          <w:color w:val="000000"/>
          <w:sz w:val="20"/>
          <w:szCs w:val="20"/>
        </w:rPr>
        <w:t>the negotiation, preparation, printing, execution and perfection of any other Finance Documents executed after the date of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16.1.3</w:t>
      </w:r>
      <w:r>
        <w:rPr>
          <w:rFonts w:eastAsia="Times New Roman"/>
          <w:color w:val="000000"/>
          <w:sz w:val="20"/>
          <w:szCs w:val="20"/>
        </w:rPr>
        <w:tab/>
      </w:r>
    </w:p>
    <w:p w:rsidR="002B5EDF" w:rsidRDefault="00B802AF">
      <w:pPr>
        <w:widowControl w:val="0"/>
        <w:ind w:hanging="540"/>
        <w:divId w:val="1188519394"/>
        <w:rPr>
          <w:rFonts w:eastAsia="Times New Roman"/>
          <w:color w:val="000000"/>
          <w:sz w:val="20"/>
          <w:szCs w:val="20"/>
        </w:rPr>
      </w:pPr>
      <w:r>
        <w:rPr>
          <w:rFonts w:eastAsia="Times New Roman"/>
          <w:color w:val="000000"/>
          <w:sz w:val="20"/>
          <w:szCs w:val="20"/>
        </w:rPr>
        <w:t>any other document which may at any time be required by the Lender to give effect to any Finance Document or which the Lender is entitled to call for or obtain under any Finance Document;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16.1.4</w:t>
      </w:r>
      <w:r>
        <w:rPr>
          <w:rFonts w:eastAsia="Times New Roman"/>
          <w:color w:val="000000"/>
          <w:sz w:val="20"/>
          <w:szCs w:val="20"/>
        </w:rPr>
        <w:tab/>
      </w:r>
    </w:p>
    <w:p w:rsidR="002B5EDF" w:rsidRDefault="00B802AF">
      <w:pPr>
        <w:widowControl w:val="0"/>
        <w:ind w:hanging="540"/>
        <w:divId w:val="1138567457"/>
        <w:rPr>
          <w:rFonts w:eastAsia="Times New Roman"/>
          <w:color w:val="000000"/>
          <w:sz w:val="20"/>
          <w:szCs w:val="20"/>
        </w:rPr>
      </w:pPr>
      <w:r>
        <w:rPr>
          <w:rFonts w:eastAsia="Times New Roman"/>
          <w:color w:val="000000"/>
          <w:sz w:val="20"/>
          <w:szCs w:val="20"/>
        </w:rPr>
        <w:t>any discharge, release or reassignment of any of the Security Documents.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16.2</w:t>
      </w:r>
      <w:r>
        <w:rPr>
          <w:rFonts w:eastAsia="Times New Roman"/>
          <w:color w:val="000000"/>
          <w:sz w:val="20"/>
          <w:szCs w:val="20"/>
        </w:rPr>
        <w:tab/>
      </w:r>
    </w:p>
    <w:p w:rsidR="002B5EDF" w:rsidRDefault="00B802AF">
      <w:pPr>
        <w:widowControl w:val="0"/>
        <w:ind w:hanging="540"/>
        <w:divId w:val="992951370"/>
        <w:rPr>
          <w:rFonts w:eastAsia="Times New Roman"/>
          <w:color w:val="000000"/>
          <w:sz w:val="20"/>
          <w:szCs w:val="20"/>
        </w:rPr>
      </w:pPr>
      <w:r>
        <w:rPr>
          <w:rFonts w:eastAsia="Times New Roman"/>
          <w:b/>
          <w:bCs/>
          <w:color w:val="000000"/>
          <w:sz w:val="20"/>
          <w:szCs w:val="20"/>
        </w:rPr>
        <w:t>Amendment costs</w:t>
      </w:r>
      <w:r>
        <w:rPr>
          <w:rFonts w:eastAsia="Times New Roman"/>
          <w:color w:val="000000"/>
          <w:sz w:val="20"/>
          <w:szCs w:val="20"/>
        </w:rPr>
        <w:t>   If (a) an Obligor requests an amendment, waiver or consent or (b) an amendment is required pursuant to Clause 30.6 (</w:t>
      </w:r>
      <w:r>
        <w:rPr>
          <w:rFonts w:eastAsia="Times New Roman"/>
          <w:i/>
          <w:iCs/>
          <w:color w:val="000000"/>
          <w:sz w:val="20"/>
          <w:szCs w:val="20"/>
        </w:rPr>
        <w:t>Change of currency</w:t>
      </w:r>
      <w:r>
        <w:rPr>
          <w:rFonts w:eastAsia="Times New Roman"/>
          <w:color w:val="000000"/>
          <w:sz w:val="20"/>
          <w:szCs w:val="20"/>
        </w:rPr>
        <w:t>), the Borrowers shall, within three Business Days of demand, reimburse the Lender for the amount of all costs and expenses (including legal fees) incurred by the Lender and any</w:t>
      </w:r>
    </w:p>
    <w:p w:rsidR="002B5EDF" w:rsidRDefault="00B802AF">
      <w:pPr>
        <w:widowControl w:val="0"/>
        <w:jc w:val="right"/>
        <w:divId w:val="1528522108"/>
        <w:rPr>
          <w:rFonts w:eastAsia="Times New Roman"/>
          <w:color w:val="000000"/>
          <w:sz w:val="20"/>
          <w:szCs w:val="20"/>
        </w:rPr>
      </w:pPr>
      <w:r>
        <w:rPr>
          <w:rFonts w:eastAsia="Times New Roman"/>
          <w:color w:val="000000"/>
          <w:sz w:val="20"/>
          <w:szCs w:val="20"/>
        </w:rPr>
        <w:t>Page 48</w:t>
      </w:r>
    </w:p>
    <w:p w:rsidR="002B5EDF" w:rsidRDefault="002F482C">
      <w:pPr>
        <w:widowControl w:val="0"/>
        <w:divId w:val="85350312"/>
      </w:pPr>
      <w:r>
        <w:br w:type="page"/>
      </w:r>
    </w:p>
    <w:p w:rsidR="002B5EDF" w:rsidRDefault="002B5EDF">
      <w:pPr>
        <w:widowControl w:val="0"/>
        <w:divId w:val="85350312"/>
        <w:rPr>
          <w:rFonts w:eastAsia="Times New Roman"/>
          <w:color w:val="000000"/>
          <w:sz w:val="20"/>
          <w:szCs w:val="20"/>
        </w:rPr>
      </w:pPr>
    </w:p>
    <w:p w:rsidR="002B5EDF" w:rsidRDefault="00B802AF">
      <w:pPr>
        <w:widowControl w:val="0"/>
        <w:jc w:val="both"/>
        <w:divId w:val="174658046"/>
        <w:rPr>
          <w:rFonts w:eastAsia="Times New Roman"/>
          <w:color w:val="000000"/>
          <w:sz w:val="20"/>
          <w:szCs w:val="20"/>
        </w:rPr>
      </w:pPr>
      <w:r>
        <w:rPr>
          <w:rFonts w:eastAsia="Times New Roman"/>
          <w:color w:val="000000"/>
          <w:sz w:val="20"/>
          <w:szCs w:val="20"/>
        </w:rPr>
        <w:t>Receiver or Delegate in responding to, evaluating, negotiating or complying with that request or requirement.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16.3</w:t>
      </w:r>
      <w:r>
        <w:rPr>
          <w:rFonts w:eastAsia="Times New Roman"/>
          <w:color w:val="000000"/>
          <w:sz w:val="20"/>
          <w:szCs w:val="20"/>
        </w:rPr>
        <w:tab/>
      </w:r>
    </w:p>
    <w:p w:rsidR="002B5EDF" w:rsidRDefault="00B802AF">
      <w:pPr>
        <w:widowControl w:val="0"/>
        <w:ind w:hanging="540"/>
        <w:divId w:val="1395589361"/>
        <w:rPr>
          <w:rFonts w:eastAsia="Times New Roman"/>
          <w:color w:val="000000"/>
          <w:sz w:val="20"/>
          <w:szCs w:val="20"/>
        </w:rPr>
      </w:pPr>
      <w:r>
        <w:rPr>
          <w:rFonts w:eastAsia="Times New Roman"/>
          <w:b/>
          <w:bCs/>
          <w:color w:val="000000"/>
          <w:sz w:val="20"/>
          <w:szCs w:val="20"/>
        </w:rPr>
        <w:t>Enforcement and preservation costs</w:t>
      </w:r>
      <w:r>
        <w:rPr>
          <w:rFonts w:eastAsia="Times New Roman"/>
          <w:color w:val="000000"/>
          <w:sz w:val="20"/>
          <w:szCs w:val="20"/>
        </w:rPr>
        <w:t>   The Borrowers shall, within three Business Days of demand, pay to each Secured Party the amount of all costs and expenses (including legal fees) incurred by that Secured Party in connection with the enforcement of, or the preservation of any rights under, any Finance Document or the Transaction Encumbrances and any proceedings instituted by or against the Secured Party as a consequence of entering into a Finance Document, taking or holding the Transaction Encumbrances or enforcing those rights including (without limitation) any losses, costs and expenses which that Secured Party may from time to time sustain, incur or become liable for by reason of that Secured Party being mortgagee of a Vessel and/or a lender to a Borrower, or by reason of that Secured Party being deemed by any court or authority to be an operator or controller, or in any way concerned in the operation or control, of a Vessel.</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16.4</w:t>
      </w:r>
      <w:r>
        <w:rPr>
          <w:rFonts w:eastAsia="Times New Roman"/>
          <w:color w:val="000000"/>
          <w:sz w:val="20"/>
          <w:szCs w:val="20"/>
        </w:rPr>
        <w:tab/>
      </w:r>
    </w:p>
    <w:p w:rsidR="002B5EDF" w:rsidRDefault="00B802AF">
      <w:pPr>
        <w:widowControl w:val="0"/>
        <w:ind w:hanging="540"/>
        <w:divId w:val="1706177134"/>
        <w:rPr>
          <w:rFonts w:eastAsia="Times New Roman"/>
          <w:color w:val="000000"/>
          <w:sz w:val="20"/>
          <w:szCs w:val="20"/>
        </w:rPr>
      </w:pPr>
      <w:r>
        <w:rPr>
          <w:rFonts w:eastAsia="Times New Roman"/>
          <w:b/>
          <w:bCs/>
          <w:color w:val="000000"/>
          <w:sz w:val="20"/>
          <w:szCs w:val="20"/>
        </w:rPr>
        <w:t>Other costs</w:t>
      </w:r>
      <w:r>
        <w:rPr>
          <w:rFonts w:eastAsia="Times New Roman"/>
          <w:color w:val="000000"/>
          <w:sz w:val="20"/>
          <w:szCs w:val="20"/>
        </w:rPr>
        <w:t>   The Borrowers shall, within three Business Days of demand, pay to each Secured Party the amount of all sums which that Secured Party may pay or become actually or contingently liable for on account of a Borrower in connection with a Vessel (whether alone or jointly or jointly and severally with any other person) including (without limitation) all sums which that Secured Party may pay or guarantees which it may give in respect of the Insurances, any expenses incurred by that Secured Party in connection with the maintenance or repair of a Vessel or in discharging any lien, bond or other claim relating in any way to a Vessel, and any sums which that Secured Party may pay or guarantees which it may give to procure the release of a Vessel from arrest or detention.</w:t>
      </w:r>
    </w:p>
    <w:p w:rsidR="002B5EDF" w:rsidRDefault="00B802AF">
      <w:pPr>
        <w:widowControl w:val="0"/>
        <w:jc w:val="right"/>
        <w:divId w:val="641428990"/>
        <w:rPr>
          <w:rFonts w:eastAsia="Times New Roman"/>
          <w:color w:val="000000"/>
          <w:sz w:val="20"/>
          <w:szCs w:val="20"/>
        </w:rPr>
      </w:pPr>
      <w:r>
        <w:rPr>
          <w:rFonts w:eastAsia="Times New Roman"/>
          <w:color w:val="000000"/>
          <w:sz w:val="20"/>
          <w:szCs w:val="20"/>
        </w:rPr>
        <w:t>Page 49</w:t>
      </w:r>
    </w:p>
    <w:p w:rsidR="002B5EDF" w:rsidRDefault="002F482C">
      <w:pPr>
        <w:widowControl w:val="0"/>
        <w:divId w:val="1006907516"/>
      </w:pPr>
      <w:r>
        <w:br w:type="page"/>
      </w:r>
    </w:p>
    <w:p w:rsidR="002B5EDF" w:rsidRDefault="002B5EDF">
      <w:pPr>
        <w:widowControl w:val="0"/>
        <w:divId w:val="1006907516"/>
        <w:rPr>
          <w:rFonts w:eastAsia="Times New Roman"/>
          <w:color w:val="000000"/>
          <w:sz w:val="20"/>
          <w:szCs w:val="20"/>
        </w:rPr>
      </w:pPr>
    </w:p>
    <w:p w:rsidR="002B5EDF" w:rsidRDefault="002B5EDF">
      <w:pPr>
        <w:widowControl w:val="0"/>
        <w:divId w:val="1550192822"/>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522"/>
        <w:gridCol w:w="3838"/>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7</w:t>
            </w:r>
          </w:p>
        </w:tc>
        <w:tc>
          <w:tcPr>
            <w:tcW w:w="6" w:type="dxa"/>
            <w:hideMark/>
          </w:tcPr>
          <w:p w:rsidR="002B5EDF" w:rsidRDefault="00B802AF">
            <w:pPr>
              <w:widowControl w:val="0"/>
              <w:spacing w:after="240"/>
              <w:divId w:val="839466608"/>
              <w:rPr>
                <w:rFonts w:eastAsia="Times New Roman"/>
                <w:b/>
                <w:bCs/>
                <w:color w:val="000000"/>
                <w:sz w:val="20"/>
                <w:szCs w:val="20"/>
              </w:rPr>
            </w:pPr>
            <w:r>
              <w:rPr>
                <w:rFonts w:eastAsia="Times New Roman"/>
                <w:b/>
                <w:bCs/>
                <w:color w:val="000000"/>
                <w:sz w:val="20"/>
                <w:szCs w:val="20"/>
              </w:rPr>
              <w:t>Earnings Accounts and Application of Earnings</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w:t>
      </w:r>
      <w:r>
        <w:rPr>
          <w:rFonts w:eastAsia="Times New Roman"/>
          <w:color w:val="000000"/>
          <w:sz w:val="20"/>
          <w:szCs w:val="20"/>
        </w:rPr>
        <w:tab/>
      </w:r>
    </w:p>
    <w:p w:rsidR="002B5EDF" w:rsidRDefault="00B802AF">
      <w:pPr>
        <w:widowControl w:val="0"/>
        <w:ind w:hanging="540"/>
        <w:divId w:val="125243743"/>
        <w:rPr>
          <w:rFonts w:eastAsia="Times New Roman"/>
          <w:b/>
          <w:bCs/>
          <w:color w:val="000000"/>
          <w:sz w:val="20"/>
          <w:szCs w:val="20"/>
        </w:rPr>
      </w:pPr>
      <w:r>
        <w:rPr>
          <w:rFonts w:eastAsia="Times New Roman"/>
          <w:b/>
          <w:bCs/>
          <w:color w:val="000000"/>
          <w:sz w:val="20"/>
          <w:szCs w:val="20"/>
        </w:rPr>
        <w:t>Earnings Accounts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17.1</w:t>
      </w:r>
      <w:r>
        <w:rPr>
          <w:rFonts w:eastAsia="Times New Roman"/>
          <w:color w:val="000000"/>
          <w:sz w:val="20"/>
          <w:szCs w:val="20"/>
        </w:rPr>
        <w:tab/>
      </w:r>
    </w:p>
    <w:p w:rsidR="002B5EDF" w:rsidRDefault="00B802AF">
      <w:pPr>
        <w:widowControl w:val="0"/>
        <w:ind w:hanging="540"/>
        <w:divId w:val="1755587637"/>
        <w:rPr>
          <w:rFonts w:eastAsia="Times New Roman"/>
          <w:b/>
          <w:bCs/>
          <w:color w:val="000000"/>
          <w:sz w:val="20"/>
          <w:szCs w:val="20"/>
        </w:rPr>
      </w:pPr>
      <w:r>
        <w:rPr>
          <w:rFonts w:eastAsia="Times New Roman"/>
          <w:b/>
          <w:bCs/>
          <w:color w:val="000000"/>
          <w:sz w:val="20"/>
          <w:szCs w:val="20"/>
        </w:rPr>
        <w:t>Earnings Accounts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17.1.1</w:t>
      </w:r>
      <w:r>
        <w:rPr>
          <w:rFonts w:eastAsia="Times New Roman"/>
          <w:color w:val="000000"/>
          <w:sz w:val="20"/>
          <w:szCs w:val="20"/>
        </w:rPr>
        <w:tab/>
      </w:r>
    </w:p>
    <w:p w:rsidR="002B5EDF" w:rsidRDefault="00B802AF">
      <w:pPr>
        <w:widowControl w:val="0"/>
        <w:ind w:hanging="540"/>
        <w:divId w:val="1544101518"/>
        <w:rPr>
          <w:rFonts w:eastAsia="Times New Roman"/>
          <w:color w:val="000000"/>
          <w:sz w:val="20"/>
          <w:szCs w:val="20"/>
        </w:rPr>
      </w:pPr>
      <w:r>
        <w:rPr>
          <w:rFonts w:eastAsia="Times New Roman"/>
          <w:color w:val="000000"/>
          <w:sz w:val="20"/>
          <w:szCs w:val="20"/>
        </w:rPr>
        <w:t>The Borrowers shall maintain the Earnings Accounts with the Account Holder for the duration of the Facility Period free of Encumbrances and rights of set off other than those created by or under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17.1.2</w:t>
      </w:r>
      <w:r>
        <w:rPr>
          <w:rFonts w:eastAsia="Times New Roman"/>
          <w:color w:val="000000"/>
          <w:sz w:val="20"/>
          <w:szCs w:val="20"/>
        </w:rPr>
        <w:tab/>
      </w:r>
    </w:p>
    <w:p w:rsidR="002B5EDF" w:rsidRDefault="00B802AF">
      <w:pPr>
        <w:widowControl w:val="0"/>
        <w:ind w:hanging="540"/>
        <w:divId w:val="1947492770"/>
        <w:rPr>
          <w:rFonts w:eastAsia="Times New Roman"/>
          <w:color w:val="000000"/>
          <w:sz w:val="20"/>
          <w:szCs w:val="20"/>
        </w:rPr>
      </w:pPr>
      <w:r>
        <w:rPr>
          <w:rFonts w:eastAsia="Times New Roman"/>
          <w:color w:val="000000"/>
          <w:sz w:val="20"/>
          <w:szCs w:val="20"/>
        </w:rPr>
        <w:t>No Borrower shall open any bank account except for the Earnings Accounts.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17.2</w:t>
      </w:r>
      <w:r>
        <w:rPr>
          <w:rFonts w:eastAsia="Times New Roman"/>
          <w:color w:val="000000"/>
          <w:sz w:val="20"/>
          <w:szCs w:val="20"/>
        </w:rPr>
        <w:tab/>
      </w:r>
    </w:p>
    <w:p w:rsidR="002B5EDF" w:rsidRDefault="00B802AF">
      <w:pPr>
        <w:widowControl w:val="0"/>
        <w:ind w:hanging="540"/>
        <w:divId w:val="1136870023"/>
        <w:rPr>
          <w:rFonts w:eastAsia="Times New Roman"/>
          <w:color w:val="000000"/>
          <w:sz w:val="20"/>
          <w:szCs w:val="20"/>
        </w:rPr>
      </w:pPr>
      <w:r>
        <w:rPr>
          <w:rFonts w:eastAsia="Times New Roman"/>
          <w:b/>
          <w:bCs/>
          <w:color w:val="000000"/>
          <w:sz w:val="20"/>
          <w:szCs w:val="20"/>
        </w:rPr>
        <w:t>Earnings</w:t>
      </w:r>
      <w:r>
        <w:rPr>
          <w:rFonts w:eastAsia="Times New Roman"/>
          <w:color w:val="000000"/>
          <w:sz w:val="20"/>
          <w:szCs w:val="20"/>
        </w:rPr>
        <w:t>   Each Borrower shall procure that all Earnings in respect of its Vessel and any Requisition Compensation in respect of its Vessel are credited to its Earnings Account.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17.3</w:t>
      </w:r>
      <w:r>
        <w:rPr>
          <w:rFonts w:eastAsia="Times New Roman"/>
          <w:color w:val="000000"/>
          <w:sz w:val="20"/>
          <w:szCs w:val="20"/>
        </w:rPr>
        <w:tab/>
      </w:r>
    </w:p>
    <w:p w:rsidR="002B5EDF" w:rsidRDefault="00B802AF">
      <w:pPr>
        <w:widowControl w:val="0"/>
        <w:ind w:hanging="540"/>
        <w:divId w:val="1023823223"/>
        <w:rPr>
          <w:rFonts w:eastAsia="Times New Roman"/>
          <w:b/>
          <w:bCs/>
          <w:color w:val="000000"/>
          <w:sz w:val="20"/>
          <w:szCs w:val="20"/>
        </w:rPr>
      </w:pPr>
      <w:r>
        <w:rPr>
          <w:rFonts w:eastAsia="Times New Roman"/>
          <w:b/>
          <w:bCs/>
          <w:color w:val="000000"/>
          <w:sz w:val="20"/>
          <w:szCs w:val="20"/>
        </w:rPr>
        <w:t>Withdrawals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17.3.1</w:t>
      </w:r>
      <w:r>
        <w:rPr>
          <w:rFonts w:eastAsia="Times New Roman"/>
          <w:color w:val="000000"/>
          <w:sz w:val="20"/>
          <w:szCs w:val="20"/>
        </w:rPr>
        <w:tab/>
      </w:r>
    </w:p>
    <w:p w:rsidR="002B5EDF" w:rsidRDefault="00B802AF">
      <w:pPr>
        <w:widowControl w:val="0"/>
        <w:ind w:hanging="540"/>
        <w:divId w:val="2040471646"/>
        <w:rPr>
          <w:rFonts w:eastAsia="Times New Roman"/>
          <w:color w:val="000000"/>
          <w:sz w:val="20"/>
          <w:szCs w:val="20"/>
        </w:rPr>
      </w:pPr>
      <w:r>
        <w:rPr>
          <w:rFonts w:eastAsia="Times New Roman"/>
          <w:color w:val="000000"/>
          <w:sz w:val="20"/>
          <w:szCs w:val="20"/>
        </w:rPr>
        <w:t>During the Facility Period, sums may be withdrawn from the Earnings Accounts without the prior written consent of the Lender, provided that no Default has occurred and is continuing.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17.3.2</w:t>
      </w:r>
      <w:r>
        <w:rPr>
          <w:rFonts w:eastAsia="Times New Roman"/>
          <w:color w:val="000000"/>
          <w:sz w:val="20"/>
          <w:szCs w:val="20"/>
        </w:rPr>
        <w:tab/>
      </w:r>
    </w:p>
    <w:p w:rsidR="002B5EDF" w:rsidRDefault="00B802AF">
      <w:pPr>
        <w:widowControl w:val="0"/>
        <w:ind w:hanging="540"/>
        <w:divId w:val="702707420"/>
        <w:rPr>
          <w:rFonts w:eastAsia="Times New Roman"/>
          <w:color w:val="000000"/>
          <w:sz w:val="20"/>
          <w:szCs w:val="20"/>
        </w:rPr>
      </w:pPr>
      <w:r>
        <w:rPr>
          <w:rFonts w:eastAsia="Times New Roman"/>
          <w:color w:val="000000"/>
          <w:sz w:val="20"/>
          <w:szCs w:val="20"/>
        </w:rPr>
        <w:t>The Earnings Accounts shall not be overdrawn as a result of a withdrawal made in accordance with this Clause 17.3.</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17.4</w:t>
      </w:r>
      <w:r>
        <w:rPr>
          <w:rFonts w:eastAsia="Times New Roman"/>
          <w:color w:val="000000"/>
          <w:sz w:val="20"/>
          <w:szCs w:val="20"/>
        </w:rPr>
        <w:tab/>
      </w:r>
    </w:p>
    <w:p w:rsidR="002B5EDF" w:rsidRDefault="00B802AF">
      <w:pPr>
        <w:widowControl w:val="0"/>
        <w:ind w:hanging="540"/>
        <w:divId w:val="215121411"/>
        <w:rPr>
          <w:rFonts w:eastAsia="Times New Roman"/>
          <w:color w:val="000000"/>
          <w:sz w:val="20"/>
          <w:szCs w:val="20"/>
        </w:rPr>
      </w:pPr>
      <w:r>
        <w:rPr>
          <w:rFonts w:eastAsia="Times New Roman"/>
          <w:b/>
          <w:bCs/>
          <w:color w:val="000000"/>
          <w:sz w:val="20"/>
          <w:szCs w:val="20"/>
        </w:rPr>
        <w:t>Application of Earnings Accounts</w:t>
      </w:r>
      <w:r>
        <w:rPr>
          <w:rFonts w:eastAsia="Times New Roman"/>
          <w:color w:val="000000"/>
          <w:sz w:val="20"/>
          <w:szCs w:val="20"/>
        </w:rPr>
        <w:t>   The Borrowers shall transfer or cause to be transferred from the Earnings Accounts to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17.4.1</w:t>
      </w:r>
      <w:r>
        <w:rPr>
          <w:rFonts w:eastAsia="Times New Roman"/>
          <w:color w:val="000000"/>
          <w:sz w:val="20"/>
          <w:szCs w:val="20"/>
        </w:rPr>
        <w:tab/>
      </w:r>
    </w:p>
    <w:p w:rsidR="002B5EDF" w:rsidRDefault="00B802AF">
      <w:pPr>
        <w:widowControl w:val="0"/>
        <w:ind w:hanging="540"/>
        <w:divId w:val="722101637"/>
        <w:rPr>
          <w:rFonts w:eastAsia="Times New Roman"/>
          <w:color w:val="000000"/>
          <w:sz w:val="20"/>
          <w:szCs w:val="20"/>
        </w:rPr>
      </w:pPr>
      <w:r>
        <w:rPr>
          <w:rFonts w:eastAsia="Times New Roman"/>
          <w:color w:val="000000"/>
          <w:sz w:val="20"/>
          <w:szCs w:val="20"/>
        </w:rPr>
        <w:t>on each Repayment Date in respect of the relevant Tranche, the amount of the Repayment Instalment then due;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17.4.2</w:t>
      </w:r>
      <w:r>
        <w:rPr>
          <w:rFonts w:eastAsia="Times New Roman"/>
          <w:color w:val="000000"/>
          <w:sz w:val="20"/>
          <w:szCs w:val="20"/>
        </w:rPr>
        <w:tab/>
      </w:r>
    </w:p>
    <w:p w:rsidR="002B5EDF" w:rsidRDefault="00B802AF">
      <w:pPr>
        <w:widowControl w:val="0"/>
        <w:ind w:hanging="540"/>
        <w:divId w:val="78329833"/>
        <w:rPr>
          <w:rFonts w:eastAsia="Times New Roman"/>
          <w:color w:val="000000"/>
          <w:sz w:val="20"/>
          <w:szCs w:val="20"/>
        </w:rPr>
      </w:pPr>
      <w:r>
        <w:rPr>
          <w:rFonts w:eastAsia="Times New Roman"/>
          <w:color w:val="000000"/>
          <w:sz w:val="20"/>
          <w:szCs w:val="20"/>
        </w:rPr>
        <w:t>on each Interest Payment Date in respect of the relevant Tranche, the amount of interest then due,</w:t>
      </w:r>
    </w:p>
    <w:p w:rsidR="002B5EDF" w:rsidRDefault="00B802AF">
      <w:pPr>
        <w:widowControl w:val="0"/>
        <w:jc w:val="both"/>
        <w:divId w:val="1089690544"/>
        <w:rPr>
          <w:rFonts w:eastAsia="Times New Roman"/>
          <w:color w:val="000000"/>
          <w:sz w:val="20"/>
          <w:szCs w:val="20"/>
        </w:rPr>
      </w:pPr>
      <w:r>
        <w:rPr>
          <w:rFonts w:eastAsia="Times New Roman"/>
          <w:color w:val="000000"/>
          <w:sz w:val="20"/>
          <w:szCs w:val="20"/>
        </w:rPr>
        <w:t>and the Borrowers irrevocably authorise the Lender to instruct the Account Holder to make those transfers if the Borrowers fail to do so on the relevant date, and to apply the transferred amounts in payment of the relevant Repayment Instalment, interest amount or other amount due.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17.5</w:t>
      </w:r>
      <w:r>
        <w:rPr>
          <w:rFonts w:eastAsia="Times New Roman"/>
          <w:color w:val="000000"/>
          <w:sz w:val="20"/>
          <w:szCs w:val="20"/>
        </w:rPr>
        <w:tab/>
      </w:r>
    </w:p>
    <w:p w:rsidR="002B5EDF" w:rsidRDefault="00B802AF">
      <w:pPr>
        <w:widowControl w:val="0"/>
        <w:ind w:hanging="540"/>
        <w:divId w:val="547569693"/>
        <w:rPr>
          <w:rFonts w:eastAsia="Times New Roman"/>
          <w:color w:val="000000"/>
          <w:sz w:val="20"/>
          <w:szCs w:val="20"/>
        </w:rPr>
      </w:pPr>
      <w:r>
        <w:rPr>
          <w:rFonts w:eastAsia="Times New Roman"/>
          <w:b/>
          <w:bCs/>
          <w:color w:val="000000"/>
          <w:sz w:val="20"/>
          <w:szCs w:val="20"/>
        </w:rPr>
        <w:t>Borrowers' obligations not affected</w:t>
      </w:r>
      <w:r>
        <w:rPr>
          <w:rFonts w:eastAsia="Times New Roman"/>
          <w:color w:val="000000"/>
          <w:sz w:val="20"/>
          <w:szCs w:val="20"/>
        </w:rPr>
        <w:t>   If for any reason the amount standing to the credit of the Earnings Accounts is insufficient to pay any Repayment Instalment or to make any payment of interest when due, the Borrowers' obligation to pay that Repayment Instalment or to make that payment of interest shall not be affected.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17.6</w:t>
      </w:r>
      <w:r>
        <w:rPr>
          <w:rFonts w:eastAsia="Times New Roman"/>
          <w:color w:val="000000"/>
          <w:sz w:val="20"/>
          <w:szCs w:val="20"/>
        </w:rPr>
        <w:tab/>
      </w:r>
    </w:p>
    <w:p w:rsidR="002B5EDF" w:rsidRDefault="00B802AF">
      <w:pPr>
        <w:widowControl w:val="0"/>
        <w:ind w:hanging="540"/>
        <w:divId w:val="685865562"/>
        <w:rPr>
          <w:rFonts w:eastAsia="Times New Roman"/>
          <w:color w:val="000000"/>
          <w:sz w:val="20"/>
          <w:szCs w:val="20"/>
        </w:rPr>
      </w:pPr>
      <w:r>
        <w:rPr>
          <w:rFonts w:eastAsia="Times New Roman"/>
          <w:b/>
          <w:bCs/>
          <w:color w:val="000000"/>
          <w:sz w:val="20"/>
          <w:szCs w:val="20"/>
        </w:rPr>
        <w:t>Relocation of Earnings</w:t>
      </w:r>
      <w:r>
        <w:rPr>
          <w:rFonts w:eastAsia="Times New Roman"/>
          <w:color w:val="000000"/>
          <w:sz w:val="20"/>
          <w:szCs w:val="20"/>
        </w:rPr>
        <w:t> </w:t>
      </w:r>
      <w:r>
        <w:rPr>
          <w:rFonts w:eastAsia="Times New Roman"/>
          <w:b/>
          <w:bCs/>
          <w:color w:val="000000"/>
          <w:sz w:val="20"/>
          <w:szCs w:val="20"/>
        </w:rPr>
        <w:t>Accounts</w:t>
      </w:r>
      <w:r>
        <w:rPr>
          <w:rFonts w:eastAsia="Times New Roman"/>
          <w:color w:val="000000"/>
          <w:sz w:val="20"/>
          <w:szCs w:val="20"/>
        </w:rPr>
        <w:t>   On and at any time after the occurrence of a Default which is continuing, the Lender may without the consent of the Borrowers instruct the Account Holder to relocate any Earnings Account to any other branch of the Account Holder, without prejudice to the continued application of this Clause 17 and the rights of the Secured Parties under the Finance Documents.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17.7</w:t>
      </w:r>
      <w:r>
        <w:rPr>
          <w:rFonts w:eastAsia="Times New Roman"/>
          <w:color w:val="000000"/>
          <w:sz w:val="20"/>
          <w:szCs w:val="20"/>
        </w:rPr>
        <w:tab/>
      </w:r>
    </w:p>
    <w:p w:rsidR="002B5EDF" w:rsidRDefault="00B802AF">
      <w:pPr>
        <w:widowControl w:val="0"/>
        <w:ind w:hanging="540"/>
        <w:divId w:val="1063604314"/>
        <w:rPr>
          <w:rFonts w:eastAsia="Times New Roman"/>
          <w:color w:val="000000"/>
          <w:sz w:val="20"/>
          <w:szCs w:val="20"/>
        </w:rPr>
      </w:pPr>
      <w:r>
        <w:rPr>
          <w:rFonts w:eastAsia="Times New Roman"/>
          <w:b/>
          <w:bCs/>
          <w:color w:val="000000"/>
          <w:sz w:val="20"/>
          <w:szCs w:val="20"/>
        </w:rPr>
        <w:t>Access to information</w:t>
      </w:r>
      <w:r>
        <w:rPr>
          <w:rFonts w:eastAsia="Times New Roman"/>
          <w:color w:val="000000"/>
          <w:sz w:val="20"/>
          <w:szCs w:val="20"/>
        </w:rPr>
        <w:t>   The Lender (and its nominees) may from time to time during the Facility Period review the records held by the Account Holder (whether in written or electronic form) in relation to the Earnings Accounts, and the Borrowers irrevocably waive any right of confidentiality which may exist in relation to those records.</w:t>
      </w:r>
    </w:p>
    <w:p w:rsidR="002B5EDF" w:rsidRDefault="00B802AF">
      <w:pPr>
        <w:widowControl w:val="0"/>
        <w:jc w:val="right"/>
        <w:divId w:val="708997047"/>
        <w:rPr>
          <w:rFonts w:eastAsia="Times New Roman"/>
          <w:color w:val="000000"/>
          <w:sz w:val="20"/>
          <w:szCs w:val="20"/>
        </w:rPr>
      </w:pPr>
      <w:r>
        <w:rPr>
          <w:rFonts w:eastAsia="Times New Roman"/>
          <w:color w:val="000000"/>
          <w:sz w:val="20"/>
          <w:szCs w:val="20"/>
        </w:rPr>
        <w:t>Page 50</w:t>
      </w:r>
    </w:p>
    <w:p w:rsidR="002B5EDF" w:rsidRDefault="002F482C">
      <w:pPr>
        <w:widowControl w:val="0"/>
        <w:divId w:val="1539052453"/>
      </w:pPr>
      <w:r>
        <w:br w:type="page"/>
      </w:r>
    </w:p>
    <w:p w:rsidR="002B5EDF" w:rsidRDefault="002B5EDF">
      <w:pPr>
        <w:widowControl w:val="0"/>
        <w:divId w:val="1539052453"/>
        <w:rPr>
          <w:rFonts w:eastAsia="Times New Roman"/>
          <w:color w:val="000000"/>
          <w:sz w:val="20"/>
          <w:szCs w:val="20"/>
        </w:rPr>
      </w:pPr>
    </w:p>
    <w:p w:rsidR="002B5EDF" w:rsidRDefault="002B5EDF">
      <w:pPr>
        <w:widowControl w:val="0"/>
        <w:divId w:val="2021463682"/>
        <w:rPr>
          <w:rFonts w:eastAsia="Times New Roman"/>
          <w:color w:val="000000"/>
          <w:sz w:val="20"/>
          <w:szCs w:val="20"/>
        </w:rPr>
      </w:pPr>
    </w:p>
    <w:p w:rsidR="002B5EDF" w:rsidRDefault="002B5EDF">
      <w:pPr>
        <w:widowControl w:val="0"/>
        <w:divId w:val="438841297"/>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17.8</w:t>
      </w:r>
      <w:r>
        <w:rPr>
          <w:rFonts w:eastAsia="Times New Roman"/>
          <w:color w:val="000000"/>
          <w:sz w:val="20"/>
          <w:szCs w:val="20"/>
        </w:rPr>
        <w:tab/>
      </w:r>
    </w:p>
    <w:p w:rsidR="002B5EDF" w:rsidRDefault="00B802AF">
      <w:pPr>
        <w:widowControl w:val="0"/>
        <w:ind w:hanging="540"/>
        <w:divId w:val="231082726"/>
        <w:rPr>
          <w:rFonts w:eastAsia="Times New Roman"/>
          <w:color w:val="000000"/>
          <w:sz w:val="20"/>
          <w:szCs w:val="20"/>
        </w:rPr>
      </w:pPr>
      <w:r>
        <w:rPr>
          <w:rFonts w:eastAsia="Times New Roman"/>
          <w:b/>
          <w:bCs/>
          <w:color w:val="000000"/>
          <w:sz w:val="20"/>
          <w:szCs w:val="20"/>
        </w:rPr>
        <w:t>Statements</w:t>
      </w:r>
      <w:r>
        <w:rPr>
          <w:rFonts w:eastAsia="Times New Roman"/>
          <w:color w:val="000000"/>
          <w:sz w:val="20"/>
          <w:szCs w:val="20"/>
        </w:rPr>
        <w:t>   Without prejudice to the rights of the Lender under Clause 17.7 (</w:t>
      </w:r>
      <w:r>
        <w:rPr>
          <w:rFonts w:eastAsia="Times New Roman"/>
          <w:i/>
          <w:iCs/>
          <w:color w:val="000000"/>
          <w:sz w:val="20"/>
          <w:szCs w:val="20"/>
        </w:rPr>
        <w:t>Access to information</w:t>
      </w:r>
      <w:r>
        <w:rPr>
          <w:rFonts w:eastAsia="Times New Roman"/>
          <w:color w:val="000000"/>
          <w:sz w:val="20"/>
          <w:szCs w:val="20"/>
        </w:rPr>
        <w:t>), the Borrowers shall procure that the Account Holder provides to the Lender, no less frequently than each calendar month during the Facility Period, statements of account (in written or electronic form) showing all entries made to the credit and debit of each of the Earnings Accounts during the immediately preceding calendar month.</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18</w:t>
      </w:r>
      <w:r>
        <w:rPr>
          <w:rFonts w:eastAsia="Times New Roman"/>
          <w:color w:val="000000"/>
          <w:sz w:val="20"/>
          <w:szCs w:val="20"/>
        </w:rPr>
        <w:tab/>
      </w:r>
    </w:p>
    <w:p w:rsidR="002B5EDF" w:rsidRDefault="00B802AF">
      <w:pPr>
        <w:widowControl w:val="0"/>
        <w:ind w:hanging="540"/>
        <w:divId w:val="692727805"/>
        <w:rPr>
          <w:rFonts w:eastAsia="Times New Roman"/>
          <w:b/>
          <w:bCs/>
          <w:color w:val="000000"/>
          <w:sz w:val="20"/>
          <w:szCs w:val="20"/>
        </w:rPr>
      </w:pPr>
      <w:r>
        <w:rPr>
          <w:rFonts w:eastAsia="Times New Roman"/>
          <w:b/>
          <w:bCs/>
          <w:color w:val="000000"/>
          <w:sz w:val="20"/>
          <w:szCs w:val="20"/>
        </w:rPr>
        <w:t>Additional Security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18.1</w:t>
      </w:r>
      <w:r>
        <w:rPr>
          <w:rFonts w:eastAsia="Times New Roman"/>
          <w:color w:val="000000"/>
          <w:sz w:val="20"/>
          <w:szCs w:val="20"/>
        </w:rPr>
        <w:tab/>
      </w:r>
    </w:p>
    <w:p w:rsidR="002B5EDF" w:rsidRDefault="00B802AF">
      <w:pPr>
        <w:widowControl w:val="0"/>
        <w:ind w:hanging="540"/>
        <w:divId w:val="1871868237"/>
        <w:rPr>
          <w:rFonts w:eastAsia="Times New Roman"/>
          <w:b/>
          <w:bCs/>
          <w:color w:val="000000"/>
          <w:sz w:val="20"/>
          <w:szCs w:val="20"/>
        </w:rPr>
      </w:pPr>
      <w:r>
        <w:rPr>
          <w:rFonts w:eastAsia="Times New Roman"/>
          <w:b/>
          <w:bCs/>
          <w:color w:val="000000"/>
          <w:sz w:val="20"/>
          <w:szCs w:val="20"/>
        </w:rPr>
        <w:t>ACR Coverage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18.1.1</w:t>
      </w:r>
      <w:r>
        <w:rPr>
          <w:rFonts w:eastAsia="Times New Roman"/>
          <w:color w:val="000000"/>
          <w:sz w:val="20"/>
          <w:szCs w:val="20"/>
        </w:rPr>
        <w:tab/>
      </w:r>
    </w:p>
    <w:p w:rsidR="002B5EDF" w:rsidRDefault="00B802AF">
      <w:pPr>
        <w:widowControl w:val="0"/>
        <w:ind w:hanging="540"/>
        <w:divId w:val="1543202110"/>
        <w:rPr>
          <w:rFonts w:eastAsia="Times New Roman"/>
          <w:color w:val="000000"/>
          <w:sz w:val="20"/>
          <w:szCs w:val="20"/>
        </w:rPr>
      </w:pPr>
      <w:r>
        <w:rPr>
          <w:rFonts w:eastAsia="Times New Roman"/>
          <w:color w:val="000000"/>
          <w:sz w:val="20"/>
          <w:szCs w:val="20"/>
        </w:rPr>
        <w:t>If at any time the aggregate of (a) the Market Value of the Vessels and (b) the value of any additional security (such value to be (i) the face amount of the deposit (in the case of cash), (ii) determined conclusively by appropriate advisers appointed by the Lender (in the case of other charged assets other than a vessel), (iii) the Market Value of a vessel (in the case of a vessel), and (iv) determined by the Lender (in all other cases)) for the time being provided to the Lender under this Clause 18 is less than 125% of the amount of the Loan then outstanding (the "</w:t>
      </w:r>
      <w:r>
        <w:rPr>
          <w:rFonts w:eastAsia="Times New Roman"/>
          <w:b/>
          <w:bCs/>
          <w:color w:val="000000"/>
          <w:sz w:val="20"/>
          <w:szCs w:val="20"/>
        </w:rPr>
        <w:t>ACR Coverage</w:t>
      </w:r>
      <w:r>
        <w:rPr>
          <w:rFonts w:eastAsia="Times New Roman"/>
          <w:color w:val="000000"/>
          <w:sz w:val="20"/>
          <w:szCs w:val="20"/>
        </w:rPr>
        <w:t>"), the Borrowers shall, within 30 days of the Lender's request, at the Borrowers' option: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37674822"/>
        <w:rPr>
          <w:rFonts w:eastAsia="Times New Roman"/>
          <w:color w:val="000000"/>
          <w:sz w:val="20"/>
          <w:szCs w:val="20"/>
        </w:rPr>
      </w:pPr>
      <w:r>
        <w:rPr>
          <w:rFonts w:eastAsia="Times New Roman"/>
          <w:color w:val="000000"/>
          <w:sz w:val="20"/>
          <w:szCs w:val="20"/>
        </w:rPr>
        <w:t>pay to the Lender or to its nominee a cash deposit in the amount of the shortfall to be secured in favour of the Lender as additional security for the payment of the Indebtedness;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541472754"/>
        <w:rPr>
          <w:rFonts w:eastAsia="Times New Roman"/>
          <w:color w:val="000000"/>
          <w:sz w:val="20"/>
          <w:szCs w:val="20"/>
        </w:rPr>
      </w:pPr>
      <w:r>
        <w:rPr>
          <w:rFonts w:eastAsia="Times New Roman"/>
          <w:color w:val="000000"/>
          <w:sz w:val="20"/>
          <w:szCs w:val="20"/>
        </w:rPr>
        <w:t>give to the Lender other additional security in amount and form acceptable to the Lender for a value determined in accordance with the first part of this Clause 18.1.1;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721631430"/>
        <w:rPr>
          <w:rFonts w:eastAsia="Times New Roman"/>
          <w:color w:val="000000"/>
          <w:sz w:val="20"/>
          <w:szCs w:val="20"/>
        </w:rPr>
      </w:pPr>
      <w:r>
        <w:rPr>
          <w:rFonts w:eastAsia="Times New Roman"/>
          <w:color w:val="000000"/>
          <w:sz w:val="20"/>
          <w:szCs w:val="20"/>
        </w:rPr>
        <w:t>prepay the Loan in the amount of the shortfall.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18.1.2</w:t>
      </w:r>
      <w:r>
        <w:rPr>
          <w:rFonts w:eastAsia="Times New Roman"/>
          <w:color w:val="000000"/>
          <w:sz w:val="20"/>
          <w:szCs w:val="20"/>
        </w:rPr>
        <w:tab/>
      </w:r>
    </w:p>
    <w:p w:rsidR="002B5EDF" w:rsidRDefault="00B802AF">
      <w:pPr>
        <w:widowControl w:val="0"/>
        <w:ind w:hanging="540"/>
        <w:divId w:val="1294365519"/>
        <w:rPr>
          <w:rFonts w:eastAsia="Times New Roman"/>
          <w:color w:val="000000"/>
          <w:sz w:val="20"/>
          <w:szCs w:val="20"/>
        </w:rPr>
      </w:pPr>
      <w:r>
        <w:rPr>
          <w:rFonts w:eastAsia="Times New Roman"/>
          <w:color w:val="000000"/>
          <w:sz w:val="20"/>
          <w:szCs w:val="20"/>
        </w:rPr>
        <w:t>Clauses 6.3 (</w:t>
      </w:r>
      <w:r>
        <w:rPr>
          <w:rFonts w:eastAsia="Times New Roman"/>
          <w:i/>
          <w:iCs/>
          <w:color w:val="000000"/>
          <w:sz w:val="20"/>
          <w:szCs w:val="20"/>
        </w:rPr>
        <w:t>Reborrowing</w:t>
      </w:r>
      <w:r>
        <w:rPr>
          <w:rFonts w:eastAsia="Times New Roman"/>
          <w:color w:val="000000"/>
          <w:sz w:val="20"/>
          <w:szCs w:val="20"/>
        </w:rPr>
        <w:t>) and 7.6 (</w:t>
      </w:r>
      <w:r>
        <w:rPr>
          <w:rFonts w:eastAsia="Times New Roman"/>
          <w:i/>
          <w:iCs/>
          <w:color w:val="000000"/>
          <w:sz w:val="20"/>
          <w:szCs w:val="20"/>
        </w:rPr>
        <w:t>Restrictions</w:t>
      </w:r>
      <w:r>
        <w:rPr>
          <w:rFonts w:eastAsia="Times New Roman"/>
          <w:color w:val="000000"/>
          <w:sz w:val="20"/>
          <w:szCs w:val="20"/>
        </w:rPr>
        <w:t xml:space="preserve">) shall apply, </w:t>
      </w:r>
      <w:r>
        <w:rPr>
          <w:rFonts w:eastAsia="Times New Roman"/>
          <w:i/>
          <w:iCs/>
          <w:color w:val="000000"/>
          <w:sz w:val="20"/>
          <w:szCs w:val="20"/>
        </w:rPr>
        <w:t>mutatis mutandis</w:t>
      </w:r>
      <w:r>
        <w:rPr>
          <w:rFonts w:eastAsia="Times New Roman"/>
          <w:color w:val="000000"/>
          <w:sz w:val="20"/>
          <w:szCs w:val="20"/>
        </w:rPr>
        <w:t>, to any prepayment made under this Clause 18.1. Any prepayment under this Clause 18.1 shall be applied first between the Tranches pro rata and thereafter in prepayment of the remaining Repayment Instalments and the Balloon Amount in respect of each Tranche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18.1.3</w:t>
      </w:r>
      <w:r>
        <w:rPr>
          <w:rFonts w:eastAsia="Times New Roman"/>
          <w:color w:val="000000"/>
          <w:sz w:val="20"/>
          <w:szCs w:val="20"/>
        </w:rPr>
        <w:tab/>
      </w:r>
    </w:p>
    <w:p w:rsidR="002B5EDF" w:rsidRDefault="00B802AF">
      <w:pPr>
        <w:widowControl w:val="0"/>
        <w:ind w:hanging="540"/>
        <w:divId w:val="19017498"/>
        <w:rPr>
          <w:rFonts w:eastAsia="Times New Roman"/>
          <w:color w:val="000000"/>
          <w:sz w:val="20"/>
          <w:szCs w:val="20"/>
        </w:rPr>
      </w:pPr>
      <w:r>
        <w:rPr>
          <w:rFonts w:eastAsia="Times New Roman"/>
          <w:color w:val="000000"/>
          <w:sz w:val="20"/>
          <w:szCs w:val="20"/>
        </w:rPr>
        <w:t>If, at any time after the Borrowers have provided additional security in accordance with the Lender's request under this Clause 18.1, the Lender, following the Borrower's request, shall determine when testing compliance with the ACR Coverage that all or any part of that additional security may be released without resulting in a shortfall in the ACR Coverage, then, provided that no Default is continuing, the Lender shall release all or any part of that additional security at the cost of the Borrowers, but this shall be without prejudice to the Lender's right to make a further request under this Clause 18.1 should the value of the remaining security subsequently merit it.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18.2</w:t>
      </w:r>
      <w:r>
        <w:rPr>
          <w:rFonts w:eastAsia="Times New Roman"/>
          <w:color w:val="000000"/>
          <w:sz w:val="20"/>
          <w:szCs w:val="20"/>
        </w:rPr>
        <w:tab/>
      </w:r>
    </w:p>
    <w:p w:rsidR="002B5EDF" w:rsidRDefault="00B802AF">
      <w:pPr>
        <w:widowControl w:val="0"/>
        <w:ind w:hanging="540"/>
        <w:divId w:val="51655791"/>
        <w:rPr>
          <w:rFonts w:eastAsia="Times New Roman"/>
          <w:b/>
          <w:bCs/>
          <w:color w:val="000000"/>
          <w:sz w:val="20"/>
          <w:szCs w:val="20"/>
        </w:rPr>
      </w:pPr>
      <w:r>
        <w:rPr>
          <w:rFonts w:eastAsia="Times New Roman"/>
          <w:b/>
          <w:bCs/>
          <w:color w:val="000000"/>
          <w:sz w:val="20"/>
          <w:szCs w:val="20"/>
        </w:rPr>
        <w:t>Provision of valuations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18.2.1</w:t>
      </w:r>
      <w:r>
        <w:rPr>
          <w:rFonts w:eastAsia="Times New Roman"/>
          <w:color w:val="000000"/>
          <w:sz w:val="20"/>
          <w:szCs w:val="20"/>
        </w:rPr>
        <w:tab/>
      </w:r>
    </w:p>
    <w:p w:rsidR="002B5EDF" w:rsidRDefault="00B802AF">
      <w:pPr>
        <w:widowControl w:val="0"/>
        <w:ind w:hanging="540"/>
        <w:divId w:val="1182353205"/>
        <w:rPr>
          <w:rFonts w:eastAsia="Times New Roman"/>
          <w:color w:val="000000"/>
          <w:sz w:val="20"/>
          <w:szCs w:val="20"/>
        </w:rPr>
      </w:pPr>
      <w:r>
        <w:rPr>
          <w:rFonts w:eastAsia="Times New Roman"/>
          <w:color w:val="000000"/>
          <w:sz w:val="20"/>
          <w:szCs w:val="20"/>
        </w:rPr>
        <w:t>The Lender shall be entitled to obtain a valuation in evidence of a Market Value for the purpose of testing compliance with Clause 18.1 (</w:t>
      </w:r>
      <w:r>
        <w:rPr>
          <w:rFonts w:eastAsia="Times New Roman"/>
          <w:i/>
          <w:iCs/>
          <w:color w:val="000000"/>
          <w:sz w:val="20"/>
          <w:szCs w:val="20"/>
        </w:rPr>
        <w:t>ACR Coverage</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136264663"/>
        <w:rPr>
          <w:rFonts w:eastAsia="Times New Roman"/>
          <w:color w:val="000000"/>
          <w:sz w:val="20"/>
          <w:szCs w:val="20"/>
        </w:rPr>
      </w:pPr>
      <w:r>
        <w:rPr>
          <w:rFonts w:eastAsia="Times New Roman"/>
          <w:color w:val="000000"/>
          <w:sz w:val="20"/>
          <w:szCs w:val="20"/>
        </w:rPr>
        <w:t>twice per calendar year of a Vessel (in the case of that Vessel);</w:t>
      </w:r>
    </w:p>
    <w:p w:rsidR="002B5EDF" w:rsidRDefault="00B802AF">
      <w:pPr>
        <w:widowControl w:val="0"/>
        <w:jc w:val="right"/>
        <w:divId w:val="585841364"/>
        <w:rPr>
          <w:rFonts w:eastAsia="Times New Roman"/>
          <w:color w:val="000000"/>
          <w:sz w:val="20"/>
          <w:szCs w:val="20"/>
        </w:rPr>
      </w:pPr>
      <w:r>
        <w:rPr>
          <w:rFonts w:eastAsia="Times New Roman"/>
          <w:color w:val="000000"/>
          <w:sz w:val="20"/>
          <w:szCs w:val="20"/>
        </w:rPr>
        <w:t>Page 51</w:t>
      </w:r>
    </w:p>
    <w:p w:rsidR="002B5EDF" w:rsidRDefault="002F482C">
      <w:pPr>
        <w:widowControl w:val="0"/>
        <w:divId w:val="468788714"/>
      </w:pPr>
      <w:r>
        <w:br w:type="page"/>
      </w:r>
    </w:p>
    <w:p w:rsidR="002B5EDF" w:rsidRDefault="002B5EDF">
      <w:pPr>
        <w:widowControl w:val="0"/>
        <w:divId w:val="468788714"/>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98395296"/>
        <w:rPr>
          <w:rFonts w:eastAsia="Times New Roman"/>
          <w:color w:val="000000"/>
          <w:sz w:val="20"/>
          <w:szCs w:val="20"/>
        </w:rPr>
      </w:pPr>
      <w:r>
        <w:rPr>
          <w:rFonts w:eastAsia="Times New Roman"/>
          <w:color w:val="000000"/>
          <w:sz w:val="20"/>
          <w:szCs w:val="20"/>
        </w:rPr>
        <w:t>twice per calendar year from the date a vessel (other than a Vessel) is provided as additional security (in the case of a vessel other than a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330524525"/>
        <w:rPr>
          <w:rFonts w:eastAsia="Times New Roman"/>
          <w:color w:val="000000"/>
          <w:sz w:val="20"/>
          <w:szCs w:val="20"/>
        </w:rPr>
      </w:pPr>
      <w:r>
        <w:rPr>
          <w:rFonts w:eastAsia="Times New Roman"/>
          <w:color w:val="000000"/>
          <w:sz w:val="20"/>
          <w:szCs w:val="20"/>
        </w:rPr>
        <w:t>on or about the Prepayment Date, if the last valuation obtained by the Lender before the Prepayment Date pursuant to this Clause 18.2.1 predates the Prepayment Date by more than twenty days;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846357087"/>
        <w:rPr>
          <w:rFonts w:eastAsia="Times New Roman"/>
          <w:color w:val="000000"/>
          <w:sz w:val="20"/>
          <w:szCs w:val="20"/>
        </w:rPr>
      </w:pPr>
      <w:r>
        <w:rPr>
          <w:rFonts w:eastAsia="Times New Roman"/>
          <w:color w:val="000000"/>
          <w:sz w:val="20"/>
          <w:szCs w:val="20"/>
        </w:rPr>
        <w:t>at any time if requested by the Borrowers.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18.2.2</w:t>
      </w:r>
      <w:r>
        <w:rPr>
          <w:rFonts w:eastAsia="Times New Roman"/>
          <w:color w:val="000000"/>
          <w:sz w:val="20"/>
          <w:szCs w:val="20"/>
        </w:rPr>
        <w:tab/>
      </w:r>
    </w:p>
    <w:p w:rsidR="002B5EDF" w:rsidRDefault="00B802AF">
      <w:pPr>
        <w:widowControl w:val="0"/>
        <w:ind w:hanging="540"/>
        <w:divId w:val="992757518"/>
        <w:rPr>
          <w:rFonts w:eastAsia="Times New Roman"/>
          <w:color w:val="000000"/>
          <w:sz w:val="20"/>
          <w:szCs w:val="20"/>
        </w:rPr>
      </w:pPr>
      <w:r>
        <w:rPr>
          <w:rFonts w:eastAsia="Times New Roman"/>
          <w:color w:val="000000"/>
          <w:sz w:val="20"/>
          <w:szCs w:val="20"/>
        </w:rPr>
        <w:t>Additionally, the Lender shall be entitled to obtain a valuation in evidence of a Market Value: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753819351"/>
        <w:rPr>
          <w:rFonts w:eastAsia="Times New Roman"/>
          <w:color w:val="000000"/>
          <w:sz w:val="20"/>
          <w:szCs w:val="20"/>
        </w:rPr>
      </w:pPr>
      <w:r>
        <w:rPr>
          <w:rFonts w:eastAsia="Times New Roman"/>
          <w:color w:val="000000"/>
          <w:sz w:val="20"/>
          <w:szCs w:val="20"/>
        </w:rPr>
        <w:t>for the purpose of Clause 18.1(</w:t>
      </w:r>
      <w:r>
        <w:rPr>
          <w:rFonts w:eastAsia="Times New Roman"/>
          <w:i/>
          <w:iCs/>
          <w:color w:val="000000"/>
          <w:sz w:val="20"/>
          <w:szCs w:val="20"/>
        </w:rPr>
        <w:t>ACR Coverage</w:t>
      </w:r>
      <w:r>
        <w:rPr>
          <w:rFonts w:eastAsia="Times New Roman"/>
          <w:color w:val="000000"/>
          <w:sz w:val="20"/>
          <w:szCs w:val="20"/>
        </w:rPr>
        <w:t>) at any time and each such valuation obtained shall be at the expense of the Lender except where such valuation shows that the Borrowers are not in compliance with the VTL Coverage;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213007853"/>
        <w:rPr>
          <w:rFonts w:eastAsia="Times New Roman"/>
          <w:color w:val="000000"/>
          <w:sz w:val="20"/>
          <w:szCs w:val="20"/>
        </w:rPr>
      </w:pPr>
      <w:r>
        <w:rPr>
          <w:rFonts w:eastAsia="Times New Roman"/>
          <w:color w:val="000000"/>
          <w:sz w:val="20"/>
          <w:szCs w:val="20"/>
        </w:rPr>
        <w:t>for the purpose of Clause 4.1 (</w:t>
      </w:r>
      <w:r>
        <w:rPr>
          <w:rFonts w:eastAsia="Times New Roman"/>
          <w:i/>
          <w:iCs/>
          <w:color w:val="000000"/>
          <w:sz w:val="20"/>
          <w:szCs w:val="20"/>
        </w:rPr>
        <w:t>Initial conditions precedent</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18.2.3</w:t>
      </w:r>
      <w:r>
        <w:rPr>
          <w:rFonts w:eastAsia="Times New Roman"/>
          <w:color w:val="000000"/>
          <w:sz w:val="20"/>
          <w:szCs w:val="20"/>
        </w:rPr>
        <w:tab/>
      </w:r>
    </w:p>
    <w:p w:rsidR="002B5EDF" w:rsidRDefault="00B802AF">
      <w:pPr>
        <w:widowControl w:val="0"/>
        <w:ind w:hanging="540"/>
        <w:divId w:val="63918806"/>
        <w:rPr>
          <w:rFonts w:eastAsia="Times New Roman"/>
          <w:color w:val="000000"/>
          <w:sz w:val="20"/>
          <w:szCs w:val="20"/>
        </w:rPr>
      </w:pPr>
      <w:r>
        <w:rPr>
          <w:rFonts w:eastAsia="Times New Roman"/>
          <w:color w:val="000000"/>
          <w:sz w:val="20"/>
          <w:szCs w:val="20"/>
        </w:rPr>
        <w:t>The Lender may at any time after an Event of Default has occurred and is continuing obtain a valuation in evidence of a Market Value.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18.2.4</w:t>
      </w:r>
      <w:r>
        <w:rPr>
          <w:rFonts w:eastAsia="Times New Roman"/>
          <w:color w:val="000000"/>
          <w:sz w:val="20"/>
          <w:szCs w:val="20"/>
        </w:rPr>
        <w:tab/>
      </w:r>
    </w:p>
    <w:p w:rsidR="002B5EDF" w:rsidRDefault="00B802AF">
      <w:pPr>
        <w:widowControl w:val="0"/>
        <w:ind w:hanging="540"/>
        <w:divId w:val="471753128"/>
        <w:rPr>
          <w:rFonts w:eastAsia="Times New Roman"/>
          <w:color w:val="000000"/>
          <w:sz w:val="20"/>
          <w:szCs w:val="20"/>
        </w:rPr>
      </w:pPr>
      <w:r>
        <w:rPr>
          <w:rFonts w:eastAsia="Times New Roman"/>
          <w:color w:val="000000"/>
          <w:sz w:val="20"/>
          <w:szCs w:val="20"/>
        </w:rPr>
        <w:t>All valuations referred to in this Clause 18.2 (other than as provided in 18.2.2 (a)) and all valuations to be obtained pursuant to Clause 4 (</w:t>
      </w:r>
      <w:r>
        <w:rPr>
          <w:rFonts w:eastAsia="Times New Roman"/>
          <w:i/>
          <w:iCs/>
          <w:color w:val="000000"/>
          <w:sz w:val="20"/>
          <w:szCs w:val="20"/>
        </w:rPr>
        <w:t>Conditions of Utilisation</w:t>
      </w:r>
      <w:r>
        <w:rPr>
          <w:rFonts w:eastAsia="Times New Roman"/>
          <w:color w:val="000000"/>
          <w:sz w:val="20"/>
          <w:szCs w:val="20"/>
        </w:rPr>
        <w:t>) shall be obtained at the cost and expense of the Borrowers and the Borrowers shall within three Business Days of demand by the Lender pay to the Lender the amount of all such costs and expenses.</w:t>
      </w:r>
    </w:p>
    <w:p w:rsidR="002B5EDF" w:rsidRDefault="00B802AF">
      <w:pPr>
        <w:widowControl w:val="0"/>
        <w:jc w:val="right"/>
        <w:divId w:val="1079403106"/>
        <w:rPr>
          <w:rFonts w:eastAsia="Times New Roman"/>
          <w:color w:val="000000"/>
          <w:sz w:val="20"/>
          <w:szCs w:val="20"/>
        </w:rPr>
      </w:pPr>
      <w:r>
        <w:rPr>
          <w:rFonts w:eastAsia="Times New Roman"/>
          <w:color w:val="000000"/>
          <w:sz w:val="20"/>
          <w:szCs w:val="20"/>
        </w:rPr>
        <w:t>Page 52</w:t>
      </w:r>
    </w:p>
    <w:p w:rsidR="002B5EDF" w:rsidRDefault="002F482C">
      <w:pPr>
        <w:widowControl w:val="0"/>
        <w:divId w:val="45616698"/>
      </w:pPr>
      <w:r>
        <w:br w:type="page"/>
      </w:r>
    </w:p>
    <w:p w:rsidR="002B5EDF" w:rsidRDefault="002B5EDF">
      <w:pPr>
        <w:widowControl w:val="0"/>
        <w:divId w:val="45616698"/>
        <w:rPr>
          <w:rFonts w:eastAsia="Times New Roman"/>
          <w:color w:val="000000"/>
          <w:sz w:val="20"/>
          <w:szCs w:val="20"/>
        </w:rPr>
      </w:pPr>
    </w:p>
    <w:p w:rsidR="002B5EDF" w:rsidRDefault="002B5EDF">
      <w:pPr>
        <w:widowControl w:val="0"/>
        <w:divId w:val="1584097412"/>
        <w:rPr>
          <w:rFonts w:eastAsia="Times New Roman"/>
          <w:color w:val="000000"/>
          <w:sz w:val="20"/>
          <w:szCs w:val="20"/>
        </w:rPr>
      </w:pPr>
    </w:p>
    <w:p w:rsidR="002B5EDF" w:rsidRDefault="002B5EDF">
      <w:pPr>
        <w:widowControl w:val="0"/>
        <w:divId w:val="994917053"/>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700"/>
        <w:gridCol w:w="4660"/>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8</w:t>
            </w:r>
          </w:p>
        </w:tc>
        <w:tc>
          <w:tcPr>
            <w:tcW w:w="6" w:type="dxa"/>
            <w:hideMark/>
          </w:tcPr>
          <w:p w:rsidR="002B5EDF" w:rsidRDefault="00B802AF">
            <w:pPr>
              <w:widowControl w:val="0"/>
              <w:spacing w:after="240"/>
              <w:divId w:val="167987817"/>
              <w:rPr>
                <w:rFonts w:eastAsia="Times New Roman"/>
                <w:b/>
                <w:bCs/>
                <w:color w:val="000000"/>
                <w:sz w:val="20"/>
                <w:szCs w:val="20"/>
              </w:rPr>
            </w:pPr>
            <w:r>
              <w:rPr>
                <w:rFonts w:eastAsia="Times New Roman"/>
                <w:b/>
                <w:bCs/>
                <w:color w:val="000000"/>
                <w:sz w:val="20"/>
                <w:szCs w:val="20"/>
              </w:rPr>
              <w:t>Representations, Undertakings and Events of Default</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19</w:t>
      </w:r>
      <w:r>
        <w:rPr>
          <w:rFonts w:eastAsia="Times New Roman"/>
          <w:color w:val="000000"/>
          <w:sz w:val="20"/>
          <w:szCs w:val="20"/>
        </w:rPr>
        <w:tab/>
      </w:r>
    </w:p>
    <w:p w:rsidR="002B5EDF" w:rsidRDefault="00B802AF">
      <w:pPr>
        <w:widowControl w:val="0"/>
        <w:ind w:hanging="540"/>
        <w:divId w:val="1608465171"/>
        <w:rPr>
          <w:rFonts w:eastAsia="Times New Roman"/>
          <w:b/>
          <w:bCs/>
          <w:color w:val="000000"/>
          <w:sz w:val="20"/>
          <w:szCs w:val="20"/>
        </w:rPr>
      </w:pPr>
      <w:r>
        <w:rPr>
          <w:rFonts w:eastAsia="Times New Roman"/>
          <w:b/>
          <w:bCs/>
          <w:color w:val="000000"/>
          <w:sz w:val="20"/>
          <w:szCs w:val="20"/>
        </w:rPr>
        <w:t>Representations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19.1</w:t>
      </w:r>
      <w:r>
        <w:rPr>
          <w:rFonts w:eastAsia="Times New Roman"/>
          <w:color w:val="000000"/>
          <w:sz w:val="20"/>
          <w:szCs w:val="20"/>
        </w:rPr>
        <w:tab/>
      </w:r>
    </w:p>
    <w:p w:rsidR="002B5EDF" w:rsidRDefault="00B802AF">
      <w:pPr>
        <w:widowControl w:val="0"/>
        <w:ind w:hanging="540"/>
        <w:divId w:val="276061523"/>
        <w:rPr>
          <w:rFonts w:eastAsia="Times New Roman"/>
          <w:color w:val="000000"/>
          <w:sz w:val="20"/>
          <w:szCs w:val="20"/>
        </w:rPr>
      </w:pPr>
      <w:r>
        <w:rPr>
          <w:rFonts w:eastAsia="Times New Roman"/>
          <w:b/>
          <w:bCs/>
          <w:color w:val="000000"/>
          <w:sz w:val="20"/>
          <w:szCs w:val="20"/>
        </w:rPr>
        <w:t>Representations</w:t>
      </w:r>
      <w:r>
        <w:rPr>
          <w:rFonts w:eastAsia="Times New Roman"/>
          <w:color w:val="000000"/>
          <w:sz w:val="20"/>
          <w:szCs w:val="20"/>
        </w:rPr>
        <w:t>   Each Borrower makes the representations and warranties set out in this Clause 19 to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w:t>
      </w:r>
      <w:r>
        <w:rPr>
          <w:rFonts w:eastAsia="Times New Roman"/>
          <w:color w:val="000000"/>
          <w:sz w:val="20"/>
          <w:szCs w:val="20"/>
        </w:rPr>
        <w:tab/>
      </w:r>
    </w:p>
    <w:p w:rsidR="002B5EDF" w:rsidRDefault="00B802AF">
      <w:pPr>
        <w:widowControl w:val="0"/>
        <w:ind w:hanging="540"/>
        <w:divId w:val="1212964667"/>
        <w:rPr>
          <w:rFonts w:eastAsia="Times New Roman"/>
          <w:color w:val="000000"/>
          <w:sz w:val="20"/>
          <w:szCs w:val="20"/>
        </w:rPr>
      </w:pPr>
      <w:r>
        <w:rPr>
          <w:rFonts w:eastAsia="Times New Roman"/>
          <w:b/>
          <w:bCs/>
          <w:color w:val="000000"/>
          <w:sz w:val="20"/>
          <w:szCs w:val="20"/>
        </w:rPr>
        <w:t>Status</w:t>
      </w:r>
      <w:r>
        <w:rPr>
          <w:rFonts w:eastAsia="Times New Roman"/>
          <w:color w:val="000000"/>
          <w:sz w:val="20"/>
          <w:szCs w:val="20"/>
        </w:rPr>
        <w:t>   Each of the Obligors :</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672952626"/>
        <w:rPr>
          <w:rFonts w:eastAsia="Times New Roman"/>
          <w:color w:val="000000"/>
          <w:sz w:val="20"/>
          <w:szCs w:val="20"/>
        </w:rPr>
      </w:pPr>
      <w:r>
        <w:rPr>
          <w:rFonts w:eastAsia="Times New Roman"/>
          <w:color w:val="000000"/>
          <w:sz w:val="20"/>
          <w:szCs w:val="20"/>
        </w:rPr>
        <w:t>is a limited liability corporation, duly incorporated and validly existing under the law of its Original Jurisdiction;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875849616"/>
        <w:rPr>
          <w:rFonts w:eastAsia="Times New Roman"/>
          <w:color w:val="000000"/>
          <w:sz w:val="20"/>
          <w:szCs w:val="20"/>
        </w:rPr>
      </w:pPr>
      <w:r>
        <w:rPr>
          <w:rFonts w:eastAsia="Times New Roman"/>
          <w:color w:val="000000"/>
          <w:sz w:val="20"/>
          <w:szCs w:val="20"/>
        </w:rPr>
        <w:t>has the power to own its assets and carry on its business as it is being conducted.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w:t>
      </w:r>
      <w:r>
        <w:rPr>
          <w:rFonts w:eastAsia="Times New Roman"/>
          <w:color w:val="000000"/>
          <w:sz w:val="20"/>
          <w:szCs w:val="20"/>
        </w:rPr>
        <w:tab/>
      </w:r>
    </w:p>
    <w:p w:rsidR="002B5EDF" w:rsidRDefault="00B802AF">
      <w:pPr>
        <w:widowControl w:val="0"/>
        <w:ind w:hanging="540"/>
        <w:divId w:val="1846482338"/>
        <w:rPr>
          <w:rFonts w:eastAsia="Times New Roman"/>
          <w:b/>
          <w:bCs/>
          <w:color w:val="000000"/>
          <w:sz w:val="20"/>
          <w:szCs w:val="20"/>
        </w:rPr>
      </w:pPr>
      <w:r>
        <w:rPr>
          <w:rFonts w:eastAsia="Times New Roman"/>
          <w:b/>
          <w:bCs/>
          <w:color w:val="000000"/>
          <w:sz w:val="20"/>
          <w:szCs w:val="20"/>
        </w:rPr>
        <w:t>Binding obligations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33159249"/>
        <w:rPr>
          <w:rFonts w:eastAsia="Times New Roman"/>
          <w:color w:val="000000"/>
          <w:sz w:val="20"/>
          <w:szCs w:val="20"/>
        </w:rPr>
      </w:pPr>
      <w:r>
        <w:rPr>
          <w:rFonts w:eastAsia="Times New Roman"/>
          <w:color w:val="000000"/>
          <w:sz w:val="20"/>
          <w:szCs w:val="20"/>
        </w:rPr>
        <w:t>The obligations expressed to be assumed by each of the Obligors in each of the Relevant Documents to which it is a party are legal, valid, binding and enforceable obligations;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963612833"/>
        <w:rPr>
          <w:rFonts w:eastAsia="Times New Roman"/>
          <w:color w:val="000000"/>
          <w:sz w:val="20"/>
          <w:szCs w:val="20"/>
        </w:rPr>
      </w:pPr>
      <w:r>
        <w:rPr>
          <w:rFonts w:eastAsia="Times New Roman"/>
          <w:color w:val="000000"/>
          <w:sz w:val="20"/>
          <w:szCs w:val="20"/>
        </w:rPr>
        <w:t>Without limiting the generality of Clause 19.1.2(a), each Security Document creates the security interests which that Security Document purports to create and those security interests are valid and effective.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678263481"/>
        <w:rPr>
          <w:rFonts w:eastAsia="Times New Roman"/>
          <w:color w:val="000000"/>
          <w:sz w:val="20"/>
          <w:szCs w:val="20"/>
        </w:rPr>
      </w:pPr>
      <w:r>
        <w:rPr>
          <w:rFonts w:eastAsia="Times New Roman"/>
          <w:color w:val="000000"/>
          <w:sz w:val="20"/>
          <w:szCs w:val="20"/>
        </w:rPr>
        <w:t>The Deed of Release constitutes legal, valid, binding and enforceable obligations of Nordea.</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19.1.3</w:t>
      </w:r>
      <w:r>
        <w:rPr>
          <w:rFonts w:eastAsia="Times New Roman"/>
          <w:color w:val="000000"/>
          <w:sz w:val="20"/>
          <w:szCs w:val="20"/>
        </w:rPr>
        <w:tab/>
      </w:r>
    </w:p>
    <w:p w:rsidR="002B5EDF" w:rsidRDefault="00B802AF">
      <w:pPr>
        <w:widowControl w:val="0"/>
        <w:ind w:hanging="540"/>
        <w:divId w:val="209926879"/>
        <w:rPr>
          <w:rFonts w:eastAsia="Times New Roman"/>
          <w:color w:val="000000"/>
          <w:sz w:val="20"/>
          <w:szCs w:val="20"/>
        </w:rPr>
      </w:pPr>
      <w:r>
        <w:rPr>
          <w:rFonts w:eastAsia="Times New Roman"/>
          <w:b/>
          <w:bCs/>
          <w:color w:val="000000"/>
          <w:sz w:val="20"/>
          <w:szCs w:val="20"/>
        </w:rPr>
        <w:t>Non-conflict with other obligations</w:t>
      </w:r>
      <w:r>
        <w:rPr>
          <w:rFonts w:eastAsia="Times New Roman"/>
          <w:color w:val="000000"/>
          <w:sz w:val="20"/>
          <w:szCs w:val="20"/>
        </w:rPr>
        <w:t>   The entry into and performance by each of the Obligors of, and the transactions contemplated by, the Relevant Documents and the granting of the Transaction Encumbrances do not and will not conflict with:</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372416720"/>
        <w:rPr>
          <w:rFonts w:eastAsia="Times New Roman"/>
          <w:color w:val="000000"/>
          <w:sz w:val="20"/>
          <w:szCs w:val="20"/>
        </w:rPr>
      </w:pPr>
      <w:r>
        <w:rPr>
          <w:rFonts w:eastAsia="Times New Roman"/>
          <w:color w:val="000000"/>
          <w:sz w:val="20"/>
          <w:szCs w:val="20"/>
        </w:rPr>
        <w:t>any law or regulation applicable to such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404721410"/>
        <w:rPr>
          <w:rFonts w:eastAsia="Times New Roman"/>
          <w:color w:val="000000"/>
          <w:sz w:val="20"/>
          <w:szCs w:val="20"/>
        </w:rPr>
      </w:pPr>
      <w:r>
        <w:rPr>
          <w:rFonts w:eastAsia="Times New Roman"/>
          <w:color w:val="000000"/>
          <w:sz w:val="20"/>
          <w:szCs w:val="20"/>
        </w:rPr>
        <w:t>the constitutional documents of such Obligor;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919216153"/>
        <w:rPr>
          <w:rFonts w:eastAsia="Times New Roman"/>
          <w:color w:val="000000"/>
          <w:sz w:val="20"/>
          <w:szCs w:val="20"/>
        </w:rPr>
      </w:pPr>
      <w:r>
        <w:rPr>
          <w:rFonts w:eastAsia="Times New Roman"/>
          <w:color w:val="000000"/>
          <w:sz w:val="20"/>
          <w:szCs w:val="20"/>
        </w:rPr>
        <w:t>any agreement or instrument binding upon such Obligor or any of such Obligor's assets or constitute a default or termination event (however described) under any such agreement or instrument.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19.1.4</w:t>
      </w:r>
      <w:r>
        <w:rPr>
          <w:rFonts w:eastAsia="Times New Roman"/>
          <w:color w:val="000000"/>
          <w:sz w:val="20"/>
          <w:szCs w:val="20"/>
        </w:rPr>
        <w:tab/>
      </w:r>
    </w:p>
    <w:p w:rsidR="002B5EDF" w:rsidRDefault="00B802AF">
      <w:pPr>
        <w:widowControl w:val="0"/>
        <w:ind w:hanging="540"/>
        <w:divId w:val="1173910565"/>
        <w:rPr>
          <w:rFonts w:eastAsia="Times New Roman"/>
          <w:b/>
          <w:bCs/>
          <w:color w:val="000000"/>
          <w:sz w:val="20"/>
          <w:szCs w:val="20"/>
        </w:rPr>
      </w:pPr>
      <w:r>
        <w:rPr>
          <w:rFonts w:eastAsia="Times New Roman"/>
          <w:b/>
          <w:bCs/>
          <w:color w:val="000000"/>
          <w:sz w:val="20"/>
          <w:szCs w:val="20"/>
        </w:rPr>
        <w:t>Power and authority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69166859"/>
        <w:rPr>
          <w:rFonts w:eastAsia="Times New Roman"/>
          <w:color w:val="000000"/>
          <w:sz w:val="20"/>
          <w:szCs w:val="20"/>
        </w:rPr>
      </w:pPr>
      <w:r>
        <w:rPr>
          <w:rFonts w:eastAsia="Times New Roman"/>
          <w:color w:val="000000"/>
          <w:sz w:val="20"/>
          <w:szCs w:val="20"/>
        </w:rPr>
        <w:t>Each of the Obligors has the power to enter into, perform and deliver, and has taken all necessary action to authorise its entry into, performance and delivery of, the Relevant Documents to which it is or will be a party and the transactions contemplated by those Relevant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997494389"/>
        <w:rPr>
          <w:rFonts w:eastAsia="Times New Roman"/>
          <w:color w:val="000000"/>
          <w:sz w:val="20"/>
          <w:szCs w:val="20"/>
        </w:rPr>
      </w:pPr>
      <w:r>
        <w:rPr>
          <w:rFonts w:eastAsia="Times New Roman"/>
          <w:color w:val="000000"/>
          <w:sz w:val="20"/>
          <w:szCs w:val="20"/>
        </w:rPr>
        <w:t>No limit on the powers of any Obligor will be exceeded as a result of the borrowing, grant of security or giving of guarantees or indemnities contemplated by the Relevant Documents to which it is a party.</w:t>
      </w:r>
    </w:p>
    <w:p w:rsidR="002B5EDF" w:rsidRDefault="00B802AF">
      <w:pPr>
        <w:widowControl w:val="0"/>
        <w:jc w:val="right"/>
        <w:divId w:val="1082679522"/>
        <w:rPr>
          <w:rFonts w:eastAsia="Times New Roman"/>
          <w:color w:val="000000"/>
          <w:sz w:val="20"/>
          <w:szCs w:val="20"/>
        </w:rPr>
      </w:pPr>
      <w:r>
        <w:rPr>
          <w:rFonts w:eastAsia="Times New Roman"/>
          <w:color w:val="000000"/>
          <w:sz w:val="20"/>
          <w:szCs w:val="20"/>
        </w:rPr>
        <w:t>Page 53</w:t>
      </w:r>
    </w:p>
    <w:p w:rsidR="002B5EDF" w:rsidRDefault="002F482C">
      <w:pPr>
        <w:widowControl w:val="0"/>
        <w:divId w:val="396052500"/>
      </w:pPr>
      <w:r>
        <w:br w:type="page"/>
      </w:r>
    </w:p>
    <w:p w:rsidR="002B5EDF" w:rsidRDefault="002B5EDF">
      <w:pPr>
        <w:widowControl w:val="0"/>
        <w:divId w:val="396052500"/>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19.1.5</w:t>
      </w:r>
      <w:r>
        <w:rPr>
          <w:rFonts w:eastAsia="Times New Roman"/>
          <w:color w:val="000000"/>
          <w:sz w:val="20"/>
          <w:szCs w:val="20"/>
        </w:rPr>
        <w:tab/>
      </w:r>
    </w:p>
    <w:p w:rsidR="002B5EDF" w:rsidRDefault="00B802AF">
      <w:pPr>
        <w:widowControl w:val="0"/>
        <w:ind w:hanging="540"/>
        <w:divId w:val="726219717"/>
        <w:rPr>
          <w:rFonts w:eastAsia="Times New Roman"/>
          <w:color w:val="000000"/>
          <w:sz w:val="20"/>
          <w:szCs w:val="20"/>
        </w:rPr>
      </w:pPr>
      <w:r>
        <w:rPr>
          <w:rFonts w:eastAsia="Times New Roman"/>
          <w:b/>
          <w:bCs/>
          <w:color w:val="000000"/>
          <w:sz w:val="20"/>
          <w:szCs w:val="20"/>
        </w:rPr>
        <w:t>Validity and admissibility in evidence</w:t>
      </w:r>
      <w:r>
        <w:rPr>
          <w:rFonts w:eastAsia="Times New Roman"/>
          <w:color w:val="000000"/>
          <w:sz w:val="20"/>
          <w:szCs w:val="20"/>
        </w:rPr>
        <w:t>   All Authorisations required or desirable: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192307713"/>
        <w:rPr>
          <w:rFonts w:eastAsia="Times New Roman"/>
          <w:color w:val="000000"/>
          <w:sz w:val="20"/>
          <w:szCs w:val="20"/>
        </w:rPr>
      </w:pPr>
      <w:r>
        <w:rPr>
          <w:rFonts w:eastAsia="Times New Roman"/>
          <w:color w:val="000000"/>
          <w:sz w:val="20"/>
          <w:szCs w:val="20"/>
        </w:rPr>
        <w:t>to enable each of the Obligors lawfully to enter into, exercise its rights and comply with its obligations in the Relevant Documents to which it is a party or to enable the Lender to enforce and exercise all its rights under the Relevant Documents;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606276749"/>
        <w:rPr>
          <w:rFonts w:eastAsia="Times New Roman"/>
          <w:color w:val="000000"/>
          <w:sz w:val="20"/>
          <w:szCs w:val="20"/>
        </w:rPr>
      </w:pPr>
      <w:r>
        <w:rPr>
          <w:rFonts w:eastAsia="Times New Roman"/>
          <w:color w:val="000000"/>
          <w:sz w:val="20"/>
          <w:szCs w:val="20"/>
        </w:rPr>
        <w:t>to make the Relevant Documents to which any Obligor is a party admissible in evidence in its Relevant Jurisdictions,</w:t>
      </w:r>
    </w:p>
    <w:p w:rsidR="002B5EDF" w:rsidRDefault="00B802AF">
      <w:pPr>
        <w:widowControl w:val="0"/>
        <w:jc w:val="both"/>
        <w:divId w:val="1896089802"/>
        <w:rPr>
          <w:rFonts w:eastAsia="Times New Roman"/>
          <w:color w:val="000000"/>
          <w:sz w:val="20"/>
          <w:szCs w:val="20"/>
        </w:rPr>
      </w:pPr>
      <w:r>
        <w:rPr>
          <w:rFonts w:eastAsia="Times New Roman"/>
          <w:color w:val="000000"/>
          <w:sz w:val="20"/>
          <w:szCs w:val="20"/>
        </w:rPr>
        <w:t>have been obtained or effected and are in full force and effect, with the exception only of the registrations referred to in Part II of Schedule 1 (</w:t>
      </w:r>
      <w:r>
        <w:rPr>
          <w:rFonts w:eastAsia="Times New Roman"/>
          <w:i/>
          <w:iCs/>
          <w:color w:val="000000"/>
          <w:sz w:val="20"/>
          <w:szCs w:val="20"/>
        </w:rPr>
        <w:t>Conditions Subsequent</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19.1.6</w:t>
      </w:r>
      <w:r>
        <w:rPr>
          <w:rFonts w:eastAsia="Times New Roman"/>
          <w:color w:val="000000"/>
          <w:sz w:val="20"/>
          <w:szCs w:val="20"/>
        </w:rPr>
        <w:tab/>
      </w:r>
    </w:p>
    <w:p w:rsidR="002B5EDF" w:rsidRDefault="00B802AF">
      <w:pPr>
        <w:widowControl w:val="0"/>
        <w:ind w:hanging="540"/>
        <w:divId w:val="1049189726"/>
        <w:rPr>
          <w:rFonts w:eastAsia="Times New Roman"/>
          <w:b/>
          <w:bCs/>
          <w:color w:val="000000"/>
          <w:sz w:val="20"/>
          <w:szCs w:val="20"/>
        </w:rPr>
      </w:pPr>
      <w:r>
        <w:rPr>
          <w:rFonts w:eastAsia="Times New Roman"/>
          <w:b/>
          <w:bCs/>
          <w:color w:val="000000"/>
          <w:sz w:val="20"/>
          <w:szCs w:val="20"/>
        </w:rPr>
        <w:t>Governing law and enforcement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063166150"/>
        <w:rPr>
          <w:rFonts w:eastAsia="Times New Roman"/>
          <w:color w:val="000000"/>
          <w:sz w:val="20"/>
          <w:szCs w:val="20"/>
        </w:rPr>
      </w:pPr>
      <w:r>
        <w:rPr>
          <w:rFonts w:eastAsia="Times New Roman"/>
          <w:color w:val="000000"/>
          <w:sz w:val="20"/>
          <w:szCs w:val="20"/>
        </w:rPr>
        <w:t>The choice of governing law of any Finance Document will be recognised and enforced in the Relevant Jurisdictions of each relevant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368116733"/>
        <w:rPr>
          <w:rFonts w:eastAsia="Times New Roman"/>
          <w:color w:val="000000"/>
          <w:sz w:val="20"/>
          <w:szCs w:val="20"/>
        </w:rPr>
      </w:pPr>
      <w:r>
        <w:rPr>
          <w:rFonts w:eastAsia="Times New Roman"/>
          <w:color w:val="000000"/>
          <w:sz w:val="20"/>
          <w:szCs w:val="20"/>
        </w:rPr>
        <w:t>Any judgment obtained in relation to any Finance Document in the jurisdiction of the governing law of that Finance Document will be recognised and enforced in the Relevant Jurisdictions of each relevant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19.1.7</w:t>
      </w:r>
      <w:r>
        <w:rPr>
          <w:rFonts w:eastAsia="Times New Roman"/>
          <w:color w:val="000000"/>
          <w:sz w:val="20"/>
          <w:szCs w:val="20"/>
        </w:rPr>
        <w:tab/>
      </w:r>
    </w:p>
    <w:p w:rsidR="002B5EDF" w:rsidRDefault="00B802AF">
      <w:pPr>
        <w:widowControl w:val="0"/>
        <w:ind w:hanging="540"/>
        <w:divId w:val="1046639811"/>
        <w:rPr>
          <w:rFonts w:eastAsia="Times New Roman"/>
          <w:color w:val="000000"/>
          <w:sz w:val="20"/>
          <w:szCs w:val="20"/>
        </w:rPr>
      </w:pPr>
      <w:r>
        <w:rPr>
          <w:rFonts w:eastAsia="Times New Roman"/>
          <w:b/>
          <w:bCs/>
          <w:color w:val="000000"/>
          <w:sz w:val="20"/>
          <w:szCs w:val="20"/>
        </w:rPr>
        <w:t>Insolvency</w:t>
      </w:r>
      <w:r>
        <w:rPr>
          <w:rFonts w:eastAsia="Times New Roman"/>
          <w:color w:val="000000"/>
          <w:sz w:val="20"/>
          <w:szCs w:val="20"/>
        </w:rPr>
        <w:t>   No corporate action, legal proceeding or other procedure or step described in Clause 25.1.7 (</w:t>
      </w:r>
      <w:r>
        <w:rPr>
          <w:rFonts w:eastAsia="Times New Roman"/>
          <w:i/>
          <w:iCs/>
          <w:color w:val="000000"/>
          <w:sz w:val="20"/>
          <w:szCs w:val="20"/>
        </w:rPr>
        <w:t>Insolvency proceedings</w:t>
      </w:r>
      <w:r>
        <w:rPr>
          <w:rFonts w:eastAsia="Times New Roman"/>
          <w:color w:val="000000"/>
          <w:sz w:val="20"/>
          <w:szCs w:val="20"/>
        </w:rPr>
        <w:t>) or creditors' process described in Clause 25.1.8 (</w:t>
      </w:r>
      <w:r>
        <w:rPr>
          <w:rFonts w:eastAsia="Times New Roman"/>
          <w:i/>
          <w:iCs/>
          <w:color w:val="000000"/>
          <w:sz w:val="20"/>
          <w:szCs w:val="20"/>
        </w:rPr>
        <w:t>Creditors' process</w:t>
      </w:r>
      <w:r>
        <w:rPr>
          <w:rFonts w:eastAsia="Times New Roman"/>
          <w:color w:val="000000"/>
          <w:sz w:val="20"/>
          <w:szCs w:val="20"/>
        </w:rPr>
        <w:t>) has been taken or, to the knowledge of any Borrower, threatened in relation to an Obligor; and none of the circumstances described in Clause 25.1.6 (</w:t>
      </w:r>
      <w:r>
        <w:rPr>
          <w:rFonts w:eastAsia="Times New Roman"/>
          <w:i/>
          <w:iCs/>
          <w:color w:val="000000"/>
          <w:sz w:val="20"/>
          <w:szCs w:val="20"/>
        </w:rPr>
        <w:t>Insolvency</w:t>
      </w:r>
      <w:r>
        <w:rPr>
          <w:rFonts w:eastAsia="Times New Roman"/>
          <w:color w:val="000000"/>
          <w:sz w:val="20"/>
          <w:szCs w:val="20"/>
        </w:rPr>
        <w:t>) applies to an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19.1.8</w:t>
      </w:r>
      <w:r>
        <w:rPr>
          <w:rFonts w:eastAsia="Times New Roman"/>
          <w:color w:val="000000"/>
          <w:sz w:val="20"/>
          <w:szCs w:val="20"/>
        </w:rPr>
        <w:tab/>
      </w:r>
    </w:p>
    <w:p w:rsidR="002B5EDF" w:rsidRDefault="00B802AF">
      <w:pPr>
        <w:widowControl w:val="0"/>
        <w:ind w:hanging="540"/>
        <w:divId w:val="1908807849"/>
        <w:rPr>
          <w:rFonts w:eastAsia="Times New Roman"/>
          <w:color w:val="000000"/>
          <w:sz w:val="20"/>
          <w:szCs w:val="20"/>
        </w:rPr>
      </w:pPr>
      <w:r>
        <w:rPr>
          <w:rFonts w:eastAsia="Times New Roman"/>
          <w:b/>
          <w:bCs/>
          <w:color w:val="000000"/>
          <w:sz w:val="20"/>
          <w:szCs w:val="20"/>
        </w:rPr>
        <w:t>No filing or stamp taxes</w:t>
      </w:r>
      <w:r>
        <w:rPr>
          <w:rFonts w:eastAsia="Times New Roman"/>
          <w:color w:val="000000"/>
          <w:sz w:val="20"/>
          <w:szCs w:val="20"/>
        </w:rPr>
        <w:t>   Under the laws of the Relevant Jurisdictions of each relevant Obligor it is not necessary that the Finance Documents be filed, recorded or enrolled with any court or other authority in any of those jurisdictions or that any stamp, registration, notarial or similar Taxes or fees be paid on or in relation to the Finance Documents or the transactions contemplated by the Finance Documents except registration of each Mortgage at the Ships Registry where title to the relevant Vessel is registered in the ownership of the relevant Borrower and payment of associated fees, which registrations, filings, taxes and fees will be made and paid promptly after the date of the relevant Finance Document.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19.1.9</w:t>
      </w:r>
      <w:r>
        <w:rPr>
          <w:rFonts w:eastAsia="Times New Roman"/>
          <w:color w:val="000000"/>
          <w:sz w:val="20"/>
          <w:szCs w:val="20"/>
        </w:rPr>
        <w:tab/>
      </w:r>
    </w:p>
    <w:p w:rsidR="002B5EDF" w:rsidRDefault="00B802AF">
      <w:pPr>
        <w:widowControl w:val="0"/>
        <w:ind w:hanging="540"/>
        <w:divId w:val="2028673336"/>
        <w:rPr>
          <w:rFonts w:eastAsia="Times New Roman"/>
          <w:color w:val="000000"/>
          <w:sz w:val="20"/>
          <w:szCs w:val="20"/>
        </w:rPr>
      </w:pPr>
      <w:r>
        <w:rPr>
          <w:rFonts w:eastAsia="Times New Roman"/>
          <w:b/>
          <w:bCs/>
          <w:color w:val="000000"/>
          <w:sz w:val="20"/>
          <w:szCs w:val="20"/>
        </w:rPr>
        <w:t>Deduction of Tax</w:t>
      </w:r>
      <w:r>
        <w:rPr>
          <w:rFonts w:eastAsia="Times New Roman"/>
          <w:color w:val="000000"/>
          <w:sz w:val="20"/>
          <w:szCs w:val="20"/>
        </w:rPr>
        <w:t>   None of the Obligors is required to make any deduction for or on account of Tax from any payment it may make under any Finance Document to a Lender which 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04270557"/>
        <w:rPr>
          <w:rFonts w:eastAsia="Times New Roman"/>
          <w:color w:val="000000"/>
          <w:sz w:val="20"/>
          <w:szCs w:val="20"/>
        </w:rPr>
      </w:pPr>
      <w:r>
        <w:rPr>
          <w:rFonts w:eastAsia="Times New Roman"/>
          <w:color w:val="000000"/>
          <w:sz w:val="20"/>
          <w:szCs w:val="20"/>
        </w:rPr>
        <w:t>a Qualifying Lender falling within (a) of the definition of Qualifying Lender; or, except where a Direction has been given under section 931 of the ITA in relation to the payment concerned, a Qualifying Lender falling within (b) of the definition of Qualifying Lender; or</w:t>
      </w:r>
    </w:p>
    <w:p w:rsidR="002B5EDF" w:rsidRDefault="00B802AF">
      <w:pPr>
        <w:widowControl w:val="0"/>
        <w:jc w:val="right"/>
        <w:divId w:val="1224754403"/>
        <w:rPr>
          <w:rFonts w:eastAsia="Times New Roman"/>
          <w:color w:val="000000"/>
          <w:sz w:val="20"/>
          <w:szCs w:val="20"/>
        </w:rPr>
      </w:pPr>
      <w:r>
        <w:rPr>
          <w:rFonts w:eastAsia="Times New Roman"/>
          <w:color w:val="000000"/>
          <w:sz w:val="20"/>
          <w:szCs w:val="20"/>
        </w:rPr>
        <w:t>Page 54</w:t>
      </w:r>
    </w:p>
    <w:p w:rsidR="002B5EDF" w:rsidRDefault="002F482C">
      <w:pPr>
        <w:widowControl w:val="0"/>
        <w:divId w:val="787356752"/>
      </w:pPr>
      <w:r>
        <w:br w:type="page"/>
      </w:r>
    </w:p>
    <w:p w:rsidR="002B5EDF" w:rsidRDefault="002B5EDF">
      <w:pPr>
        <w:widowControl w:val="0"/>
        <w:divId w:val="787356752"/>
        <w:rPr>
          <w:rFonts w:eastAsia="Times New Roman"/>
          <w:color w:val="000000"/>
          <w:sz w:val="20"/>
          <w:szCs w:val="20"/>
        </w:rPr>
      </w:pPr>
    </w:p>
    <w:p w:rsidR="002B5EDF" w:rsidRDefault="002B5EDF">
      <w:pPr>
        <w:widowControl w:val="0"/>
        <w:divId w:val="1472207353"/>
        <w:rPr>
          <w:rFonts w:eastAsia="Times New Roman"/>
          <w:color w:val="000000"/>
          <w:sz w:val="20"/>
          <w:szCs w:val="20"/>
        </w:rPr>
      </w:pPr>
    </w:p>
    <w:p w:rsidR="002B5EDF" w:rsidRDefault="002B5EDF">
      <w:pPr>
        <w:widowControl w:val="0"/>
        <w:divId w:val="177081064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910580833"/>
        <w:rPr>
          <w:rFonts w:eastAsia="Times New Roman"/>
          <w:color w:val="000000"/>
          <w:sz w:val="20"/>
          <w:szCs w:val="20"/>
        </w:rPr>
      </w:pPr>
      <w:r>
        <w:rPr>
          <w:rFonts w:eastAsia="Times New Roman"/>
          <w:color w:val="000000"/>
          <w:sz w:val="20"/>
          <w:szCs w:val="20"/>
        </w:rPr>
        <w:t>a Treaty Lender and the payment is one specified in a direction given by the Commissioners of Revenue &amp; Customs under Regulation 2 of the Double Taxation Relief (Taxes on Income) (General) Regulations 1970 (SI 1970/488).</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19.1.10</w:t>
      </w:r>
      <w:r>
        <w:rPr>
          <w:rFonts w:eastAsia="Times New Roman"/>
          <w:color w:val="000000"/>
          <w:sz w:val="20"/>
          <w:szCs w:val="20"/>
        </w:rPr>
        <w:tab/>
      </w:r>
    </w:p>
    <w:p w:rsidR="002B5EDF" w:rsidRDefault="00B802AF">
      <w:pPr>
        <w:widowControl w:val="0"/>
        <w:ind w:hanging="540"/>
        <w:divId w:val="2063946268"/>
        <w:rPr>
          <w:rFonts w:eastAsia="Times New Roman"/>
          <w:b/>
          <w:bCs/>
          <w:color w:val="000000"/>
          <w:sz w:val="20"/>
          <w:szCs w:val="20"/>
        </w:rPr>
      </w:pPr>
      <w:r>
        <w:rPr>
          <w:rFonts w:eastAsia="Times New Roman"/>
          <w:b/>
          <w:bCs/>
          <w:color w:val="000000"/>
          <w:sz w:val="20"/>
          <w:szCs w:val="20"/>
        </w:rPr>
        <w:t>No default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11545816"/>
        <w:rPr>
          <w:rFonts w:eastAsia="Times New Roman"/>
          <w:color w:val="000000"/>
          <w:sz w:val="20"/>
          <w:szCs w:val="20"/>
        </w:rPr>
      </w:pPr>
      <w:r>
        <w:rPr>
          <w:rFonts w:eastAsia="Times New Roman"/>
          <w:color w:val="000000"/>
          <w:sz w:val="20"/>
          <w:szCs w:val="20"/>
        </w:rPr>
        <w:t>No Event of Default and, on the date of this Agreement and each Utilisation Date, no Default is continuing or is likely to result from the advance of any Tranche or the entry into, the performance of, or any transaction contemplated by, any of the Relevant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997418591"/>
        <w:rPr>
          <w:rFonts w:eastAsia="Times New Roman"/>
          <w:color w:val="000000"/>
          <w:sz w:val="20"/>
          <w:szCs w:val="20"/>
        </w:rPr>
      </w:pPr>
      <w:r>
        <w:rPr>
          <w:rFonts w:eastAsia="Times New Roman"/>
          <w:color w:val="000000"/>
          <w:sz w:val="20"/>
          <w:szCs w:val="20"/>
        </w:rPr>
        <w:t>No other event or circumstance is outstanding which constitutes (or, with the expiry of a grace period, the giving of notice, the making of any determination or any combination of any of the foregoing, would constitute) a default or termination event (however described) under any other agreement or instrument which is binding on any of the Obligors or to which its assets are subject which has or is likely to have a Material Adverse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19.1.11</w:t>
      </w:r>
      <w:r>
        <w:rPr>
          <w:rFonts w:eastAsia="Times New Roman"/>
          <w:color w:val="000000"/>
          <w:sz w:val="20"/>
          <w:szCs w:val="20"/>
        </w:rPr>
        <w:tab/>
      </w:r>
    </w:p>
    <w:p w:rsidR="002B5EDF" w:rsidRDefault="00B802AF">
      <w:pPr>
        <w:widowControl w:val="0"/>
        <w:ind w:hanging="540"/>
        <w:divId w:val="523136286"/>
        <w:rPr>
          <w:rFonts w:eastAsia="Times New Roman"/>
          <w:color w:val="000000"/>
          <w:sz w:val="20"/>
          <w:szCs w:val="20"/>
        </w:rPr>
      </w:pPr>
      <w:r>
        <w:rPr>
          <w:rFonts w:eastAsia="Times New Roman"/>
          <w:b/>
          <w:bCs/>
          <w:color w:val="000000"/>
          <w:sz w:val="20"/>
          <w:szCs w:val="20"/>
        </w:rPr>
        <w:t>No misleading information</w:t>
      </w:r>
      <w:r>
        <w:rPr>
          <w:rFonts w:eastAsia="Times New Roman"/>
          <w:color w:val="000000"/>
          <w:sz w:val="20"/>
          <w:szCs w:val="20"/>
        </w:rPr>
        <w:t>   Save as disclosed in writing to the Lender prior to the date of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633897657"/>
        <w:rPr>
          <w:rFonts w:eastAsia="Times New Roman"/>
          <w:color w:val="000000"/>
          <w:sz w:val="20"/>
          <w:szCs w:val="20"/>
        </w:rPr>
      </w:pPr>
      <w:r>
        <w:rPr>
          <w:rFonts w:eastAsia="Times New Roman"/>
          <w:color w:val="000000"/>
          <w:sz w:val="20"/>
          <w:szCs w:val="20"/>
        </w:rPr>
        <w:t>all material information provided to the Lender by or on behalf of any of the Obligors on or before the date of this Agreement and not superseded before that date is accurate and not misleading in any material respect and all projections provided to the Lender on or before the date of this Agreement have been prepared in good faith on the basis of assumptions which were reasonable at the time at which they were prepared and supplied;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768502263"/>
        <w:rPr>
          <w:rFonts w:eastAsia="Times New Roman"/>
          <w:color w:val="000000"/>
          <w:sz w:val="20"/>
          <w:szCs w:val="20"/>
        </w:rPr>
      </w:pPr>
      <w:r>
        <w:rPr>
          <w:rFonts w:eastAsia="Times New Roman"/>
          <w:color w:val="000000"/>
          <w:sz w:val="20"/>
          <w:szCs w:val="20"/>
        </w:rPr>
        <w:t>all other written information provided by any of the Obligors (including its advisers) to the Lender was true, complete and accurate in all material respects as at the date it was provided and is not misleading in any respect.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19.1.12</w:t>
      </w:r>
      <w:r>
        <w:rPr>
          <w:rFonts w:eastAsia="Times New Roman"/>
          <w:color w:val="000000"/>
          <w:sz w:val="20"/>
          <w:szCs w:val="20"/>
        </w:rPr>
        <w:tab/>
      </w:r>
    </w:p>
    <w:p w:rsidR="002B5EDF" w:rsidRDefault="00B802AF">
      <w:pPr>
        <w:widowControl w:val="0"/>
        <w:ind w:hanging="540"/>
        <w:divId w:val="610748569"/>
        <w:rPr>
          <w:rFonts w:eastAsia="Times New Roman"/>
          <w:b/>
          <w:bCs/>
          <w:color w:val="000000"/>
          <w:sz w:val="20"/>
          <w:szCs w:val="20"/>
        </w:rPr>
      </w:pPr>
      <w:r>
        <w:rPr>
          <w:rFonts w:eastAsia="Times New Roman"/>
          <w:b/>
          <w:bCs/>
          <w:color w:val="000000"/>
          <w:sz w:val="20"/>
          <w:szCs w:val="20"/>
        </w:rPr>
        <w:t>Financial statements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4694906"/>
        <w:rPr>
          <w:rFonts w:eastAsia="Times New Roman"/>
          <w:color w:val="000000"/>
          <w:sz w:val="20"/>
          <w:szCs w:val="20"/>
        </w:rPr>
      </w:pPr>
      <w:r>
        <w:rPr>
          <w:rFonts w:eastAsia="Times New Roman"/>
          <w:color w:val="000000"/>
          <w:sz w:val="20"/>
          <w:szCs w:val="20"/>
        </w:rPr>
        <w:t>The Original Financial Statements were prepared in accordance with GAAP consistently applied.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2037076330"/>
        <w:rPr>
          <w:rFonts w:eastAsia="Times New Roman"/>
          <w:color w:val="000000"/>
          <w:sz w:val="20"/>
          <w:szCs w:val="20"/>
        </w:rPr>
      </w:pPr>
      <w:r>
        <w:rPr>
          <w:rFonts w:eastAsia="Times New Roman"/>
          <w:color w:val="000000"/>
          <w:sz w:val="20"/>
          <w:szCs w:val="20"/>
        </w:rPr>
        <w:t>The audited Original Financial Statements fairly present the Group's financial condition and results of operations during the relevant financial year.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232814141"/>
        <w:rPr>
          <w:rFonts w:eastAsia="Times New Roman"/>
          <w:color w:val="000000"/>
          <w:sz w:val="20"/>
          <w:szCs w:val="20"/>
        </w:rPr>
      </w:pPr>
      <w:r>
        <w:rPr>
          <w:rFonts w:eastAsia="Times New Roman"/>
          <w:color w:val="000000"/>
          <w:sz w:val="20"/>
          <w:szCs w:val="20"/>
        </w:rPr>
        <w:t>There has been no material adverse change in the Group's assets, business or consolidated financial condition since the date of the Original Financial Statements.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99557772"/>
        <w:rPr>
          <w:rFonts w:eastAsia="Times New Roman"/>
          <w:color w:val="000000"/>
          <w:sz w:val="20"/>
          <w:szCs w:val="20"/>
        </w:rPr>
      </w:pPr>
      <w:r>
        <w:rPr>
          <w:rFonts w:eastAsia="Times New Roman"/>
          <w:color w:val="000000"/>
          <w:sz w:val="20"/>
          <w:szCs w:val="20"/>
        </w:rPr>
        <w:t>Each Obligor's most recent financial statements delivered pursuant to Clause 20.1 (</w:t>
      </w:r>
      <w:r>
        <w:rPr>
          <w:rFonts w:eastAsia="Times New Roman"/>
          <w:i/>
          <w:iCs/>
          <w:color w:val="000000"/>
          <w:sz w:val="20"/>
          <w:szCs w:val="20"/>
        </w:rPr>
        <w:t>Financial statements</w:t>
      </w:r>
      <w:r>
        <w:rPr>
          <w:rFonts w:eastAsia="Times New Roman"/>
          <w:color w:val="000000"/>
          <w:sz w:val="20"/>
          <w:szCs w:val="20"/>
        </w:rPr>
        <w:t>):</w:t>
      </w:r>
    </w:p>
    <w:p w:rsidR="002B5EDF" w:rsidRDefault="00B802AF">
      <w:pPr>
        <w:widowControl w:val="0"/>
        <w:jc w:val="right"/>
        <w:divId w:val="939262354"/>
        <w:rPr>
          <w:rFonts w:eastAsia="Times New Roman"/>
          <w:color w:val="000000"/>
          <w:sz w:val="20"/>
          <w:szCs w:val="20"/>
        </w:rPr>
      </w:pPr>
      <w:r>
        <w:rPr>
          <w:rFonts w:eastAsia="Times New Roman"/>
          <w:color w:val="000000"/>
          <w:sz w:val="20"/>
          <w:szCs w:val="20"/>
        </w:rPr>
        <w:t>Page 55</w:t>
      </w:r>
    </w:p>
    <w:p w:rsidR="002B5EDF" w:rsidRDefault="002F482C">
      <w:pPr>
        <w:widowControl w:val="0"/>
        <w:divId w:val="413286452"/>
      </w:pPr>
      <w:r>
        <w:br w:type="page"/>
      </w:r>
    </w:p>
    <w:p w:rsidR="002B5EDF" w:rsidRDefault="002B5EDF">
      <w:pPr>
        <w:widowControl w:val="0"/>
        <w:divId w:val="413286452"/>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61243347"/>
        <w:rPr>
          <w:rFonts w:eastAsia="Times New Roman"/>
          <w:color w:val="000000"/>
          <w:sz w:val="20"/>
          <w:szCs w:val="20"/>
        </w:rPr>
      </w:pPr>
      <w:r>
        <w:rPr>
          <w:rFonts w:eastAsia="Times New Roman"/>
          <w:color w:val="000000"/>
          <w:sz w:val="20"/>
          <w:szCs w:val="20"/>
        </w:rPr>
        <w:t>have been prepared in accordance with GAAP as applied to the Original Financial Statements;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464155958"/>
        <w:rPr>
          <w:rFonts w:eastAsia="Times New Roman"/>
          <w:color w:val="000000"/>
          <w:sz w:val="20"/>
          <w:szCs w:val="20"/>
        </w:rPr>
      </w:pPr>
      <w:r>
        <w:rPr>
          <w:rFonts w:eastAsia="Times New Roman"/>
          <w:color w:val="000000"/>
          <w:sz w:val="20"/>
          <w:szCs w:val="20"/>
        </w:rPr>
        <w:t>fairly present its consolidated financial condition as at the end of, and its consolidated results of operations for, the period to which they relate.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1311792850"/>
        <w:rPr>
          <w:rFonts w:eastAsia="Times New Roman"/>
          <w:color w:val="000000"/>
          <w:sz w:val="20"/>
          <w:szCs w:val="20"/>
        </w:rPr>
      </w:pPr>
      <w:r>
        <w:rPr>
          <w:rFonts w:eastAsia="Times New Roman"/>
          <w:color w:val="000000"/>
          <w:sz w:val="20"/>
          <w:szCs w:val="20"/>
        </w:rPr>
        <w:t>Since the date of the most recent financial statements delivered pursuant to Clause 20.1</w:t>
      </w:r>
      <w:r>
        <w:rPr>
          <w:rFonts w:eastAsia="Times New Roman"/>
          <w:i/>
          <w:iCs/>
          <w:color w:val="000000"/>
          <w:sz w:val="20"/>
          <w:szCs w:val="20"/>
        </w:rPr>
        <w:t> </w:t>
      </w:r>
      <w:r>
        <w:rPr>
          <w:rFonts w:eastAsia="Times New Roman"/>
          <w:color w:val="000000"/>
          <w:sz w:val="20"/>
          <w:szCs w:val="20"/>
        </w:rPr>
        <w:t>(</w:t>
      </w:r>
      <w:r>
        <w:rPr>
          <w:rFonts w:eastAsia="Times New Roman"/>
          <w:i/>
          <w:iCs/>
          <w:color w:val="000000"/>
          <w:sz w:val="20"/>
          <w:szCs w:val="20"/>
        </w:rPr>
        <w:t>Financial statements</w:t>
      </w:r>
      <w:r>
        <w:rPr>
          <w:rFonts w:eastAsia="Times New Roman"/>
          <w:color w:val="000000"/>
          <w:sz w:val="20"/>
          <w:szCs w:val="20"/>
        </w:rPr>
        <w:t>) there has been no material adverse change in the assets, business or financial condition of any of the Group.</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19.1.13</w:t>
      </w:r>
      <w:r>
        <w:rPr>
          <w:rFonts w:eastAsia="Times New Roman"/>
          <w:color w:val="000000"/>
          <w:sz w:val="20"/>
          <w:szCs w:val="20"/>
        </w:rPr>
        <w:tab/>
      </w:r>
    </w:p>
    <w:p w:rsidR="002B5EDF" w:rsidRDefault="00B802AF">
      <w:pPr>
        <w:widowControl w:val="0"/>
        <w:ind w:hanging="540"/>
        <w:divId w:val="1251427528"/>
        <w:rPr>
          <w:rFonts w:eastAsia="Times New Roman"/>
          <w:b/>
          <w:bCs/>
          <w:color w:val="000000"/>
          <w:sz w:val="20"/>
          <w:szCs w:val="20"/>
        </w:rPr>
      </w:pPr>
      <w:r>
        <w:rPr>
          <w:rFonts w:eastAsia="Times New Roman"/>
          <w:b/>
          <w:bCs/>
          <w:color w:val="000000"/>
          <w:sz w:val="20"/>
          <w:szCs w:val="20"/>
        </w:rPr>
        <w:t>No proceedings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095243341"/>
        <w:rPr>
          <w:rFonts w:eastAsia="Times New Roman"/>
          <w:color w:val="000000"/>
          <w:sz w:val="20"/>
          <w:szCs w:val="20"/>
        </w:rPr>
      </w:pPr>
      <w:r>
        <w:rPr>
          <w:rFonts w:eastAsia="Times New Roman"/>
          <w:color w:val="000000"/>
          <w:sz w:val="20"/>
          <w:szCs w:val="20"/>
        </w:rPr>
        <w:t>No litigation, arbitration or administrative proceedings or investigation of or before any court, arbitral body, arbitral tribunal or agency which, if adversely determined, are reasonably likely to have a Material Adverse Effect have (to the best of its knowledge and belief (having made due and careful enquiry)) been started or threatened against any of the Obligors.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364061829"/>
        <w:rPr>
          <w:rFonts w:eastAsia="Times New Roman"/>
          <w:color w:val="000000"/>
          <w:sz w:val="20"/>
          <w:szCs w:val="20"/>
        </w:rPr>
      </w:pPr>
      <w:r>
        <w:rPr>
          <w:rFonts w:eastAsia="Times New Roman"/>
          <w:color w:val="000000"/>
          <w:sz w:val="20"/>
          <w:szCs w:val="20"/>
        </w:rPr>
        <w:t>No judgment or order of a court, arbitral body, arbitral tribunal or agency or any order or sanction of any governmental or other regulatory body which is reasonably likely to have a Material Adverse Effect has (to the best of its knowledge and belief (having made due and careful enquiry)) been made against any of the Obligors.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19.1.14</w:t>
      </w:r>
      <w:r>
        <w:rPr>
          <w:rFonts w:eastAsia="Times New Roman"/>
          <w:color w:val="000000"/>
          <w:sz w:val="20"/>
          <w:szCs w:val="20"/>
        </w:rPr>
        <w:tab/>
      </w:r>
    </w:p>
    <w:p w:rsidR="002B5EDF" w:rsidRDefault="00B802AF">
      <w:pPr>
        <w:widowControl w:val="0"/>
        <w:ind w:hanging="540"/>
        <w:divId w:val="1908685057"/>
        <w:rPr>
          <w:rFonts w:eastAsia="Times New Roman"/>
          <w:color w:val="000000"/>
          <w:sz w:val="20"/>
          <w:szCs w:val="20"/>
        </w:rPr>
      </w:pPr>
      <w:r>
        <w:rPr>
          <w:rFonts w:eastAsia="Times New Roman"/>
          <w:b/>
          <w:bCs/>
          <w:color w:val="000000"/>
          <w:sz w:val="20"/>
          <w:szCs w:val="20"/>
        </w:rPr>
        <w:t>No breach of laws</w:t>
      </w:r>
      <w:r>
        <w:rPr>
          <w:rFonts w:eastAsia="Times New Roman"/>
          <w:color w:val="000000"/>
          <w:sz w:val="20"/>
          <w:szCs w:val="20"/>
        </w:rPr>
        <w:t>   None of the Obligors has breached any law or regulation which breach has or is reasonably likely to have a Material Adverse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19.1.15</w:t>
      </w:r>
      <w:r>
        <w:rPr>
          <w:rFonts w:eastAsia="Times New Roman"/>
          <w:color w:val="000000"/>
          <w:sz w:val="20"/>
          <w:szCs w:val="20"/>
        </w:rPr>
        <w:tab/>
      </w:r>
    </w:p>
    <w:p w:rsidR="002B5EDF" w:rsidRDefault="00B802AF">
      <w:pPr>
        <w:widowControl w:val="0"/>
        <w:ind w:hanging="540"/>
        <w:divId w:val="99036561"/>
        <w:rPr>
          <w:rFonts w:eastAsia="Times New Roman"/>
          <w:b/>
          <w:bCs/>
          <w:color w:val="000000"/>
          <w:sz w:val="20"/>
          <w:szCs w:val="20"/>
        </w:rPr>
      </w:pPr>
      <w:r>
        <w:rPr>
          <w:rFonts w:eastAsia="Times New Roman"/>
          <w:b/>
          <w:bCs/>
          <w:color w:val="000000"/>
          <w:sz w:val="20"/>
          <w:szCs w:val="20"/>
        </w:rPr>
        <w:t>Environmental laws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990666424"/>
        <w:rPr>
          <w:rFonts w:eastAsia="Times New Roman"/>
          <w:color w:val="000000"/>
          <w:sz w:val="20"/>
          <w:szCs w:val="20"/>
        </w:rPr>
      </w:pPr>
      <w:r>
        <w:rPr>
          <w:rFonts w:eastAsia="Times New Roman"/>
          <w:color w:val="000000"/>
          <w:sz w:val="20"/>
          <w:szCs w:val="20"/>
        </w:rPr>
        <w:t>Each of the Obligors and each other member of the Group is in compliance with Clause 22.3 (</w:t>
      </w:r>
      <w:r>
        <w:rPr>
          <w:rFonts w:eastAsia="Times New Roman"/>
          <w:i/>
          <w:iCs/>
          <w:color w:val="000000"/>
          <w:sz w:val="20"/>
          <w:szCs w:val="20"/>
        </w:rPr>
        <w:t>Environmental compliance</w:t>
      </w:r>
      <w:r>
        <w:rPr>
          <w:rFonts w:eastAsia="Times New Roman"/>
          <w:color w:val="000000"/>
          <w:sz w:val="20"/>
          <w:szCs w:val="20"/>
        </w:rPr>
        <w:t>) and to the best of its knowledge and belief (having made due and careful enquiry) no circumstances have occurred which would prevent such compliance in a manner or to an extent which has or is reasonably likely to have a Material Adverse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184131260"/>
        <w:rPr>
          <w:rFonts w:eastAsia="Times New Roman"/>
          <w:color w:val="000000"/>
          <w:sz w:val="20"/>
          <w:szCs w:val="20"/>
        </w:rPr>
      </w:pPr>
      <w:r>
        <w:rPr>
          <w:rFonts w:eastAsia="Times New Roman"/>
          <w:color w:val="000000"/>
          <w:sz w:val="20"/>
          <w:szCs w:val="20"/>
        </w:rPr>
        <w:t>No Environmental Claim has been commenced or (to the best of its knowledge and belief (having made due and careful enquiry)) is threatened against any of the Obligors or any other member of the Group where that claim has or is reasonably likely, if determined against that Obligor or other member of the Group, to have a Material Adverse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19.1.16</w:t>
      </w:r>
      <w:r>
        <w:rPr>
          <w:rFonts w:eastAsia="Times New Roman"/>
          <w:color w:val="000000"/>
          <w:sz w:val="20"/>
          <w:szCs w:val="20"/>
        </w:rPr>
        <w:tab/>
      </w:r>
    </w:p>
    <w:p w:rsidR="002B5EDF" w:rsidRDefault="00B802AF">
      <w:pPr>
        <w:widowControl w:val="0"/>
        <w:ind w:hanging="540"/>
        <w:divId w:val="1633943681"/>
        <w:rPr>
          <w:rFonts w:eastAsia="Times New Roman"/>
          <w:b/>
          <w:bCs/>
          <w:color w:val="000000"/>
          <w:sz w:val="20"/>
          <w:szCs w:val="20"/>
        </w:rPr>
      </w:pPr>
      <w:r>
        <w:rPr>
          <w:rFonts w:eastAsia="Times New Roman"/>
          <w:b/>
          <w:bCs/>
          <w:color w:val="000000"/>
          <w:sz w:val="20"/>
          <w:szCs w:val="20"/>
        </w:rPr>
        <w:t>Taxation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529561859"/>
        <w:rPr>
          <w:rFonts w:eastAsia="Times New Roman"/>
          <w:color w:val="000000"/>
          <w:sz w:val="20"/>
          <w:szCs w:val="20"/>
        </w:rPr>
      </w:pPr>
      <w:r>
        <w:rPr>
          <w:rFonts w:eastAsia="Times New Roman"/>
          <w:color w:val="000000"/>
          <w:sz w:val="20"/>
          <w:szCs w:val="20"/>
        </w:rPr>
        <w:t>None of the Obligors  is materially overdue in the filing of any Tax returns or is overdue in the payment of any amount in respect of Tax.</w:t>
      </w:r>
    </w:p>
    <w:p w:rsidR="002B5EDF" w:rsidRDefault="00B802AF">
      <w:pPr>
        <w:widowControl w:val="0"/>
        <w:jc w:val="right"/>
        <w:divId w:val="785005230"/>
        <w:rPr>
          <w:rFonts w:eastAsia="Times New Roman"/>
          <w:color w:val="000000"/>
          <w:sz w:val="20"/>
          <w:szCs w:val="20"/>
        </w:rPr>
      </w:pPr>
      <w:r>
        <w:rPr>
          <w:rFonts w:eastAsia="Times New Roman"/>
          <w:color w:val="000000"/>
          <w:sz w:val="20"/>
          <w:szCs w:val="20"/>
        </w:rPr>
        <w:t>Page 56</w:t>
      </w:r>
    </w:p>
    <w:p w:rsidR="002B5EDF" w:rsidRDefault="002F482C">
      <w:pPr>
        <w:widowControl w:val="0"/>
        <w:divId w:val="343441204"/>
      </w:pPr>
      <w:r>
        <w:br w:type="page"/>
      </w:r>
    </w:p>
    <w:p w:rsidR="002B5EDF" w:rsidRDefault="002B5EDF">
      <w:pPr>
        <w:widowControl w:val="0"/>
        <w:divId w:val="343441204"/>
        <w:rPr>
          <w:rFonts w:eastAsia="Times New Roman"/>
          <w:color w:val="000000"/>
          <w:sz w:val="20"/>
          <w:szCs w:val="20"/>
        </w:rPr>
      </w:pPr>
    </w:p>
    <w:p w:rsidR="002B5EDF" w:rsidRDefault="002B5EDF">
      <w:pPr>
        <w:widowControl w:val="0"/>
        <w:divId w:val="797381501"/>
        <w:rPr>
          <w:rFonts w:eastAsia="Times New Roman"/>
          <w:color w:val="000000"/>
          <w:sz w:val="20"/>
          <w:szCs w:val="20"/>
        </w:rPr>
      </w:pPr>
    </w:p>
    <w:p w:rsidR="002B5EDF" w:rsidRDefault="002B5EDF">
      <w:pPr>
        <w:widowControl w:val="0"/>
        <w:divId w:val="866676428"/>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627976888"/>
        <w:rPr>
          <w:rFonts w:eastAsia="Times New Roman"/>
          <w:color w:val="000000"/>
          <w:sz w:val="20"/>
          <w:szCs w:val="20"/>
        </w:rPr>
      </w:pPr>
      <w:r>
        <w:rPr>
          <w:rFonts w:eastAsia="Times New Roman"/>
          <w:color w:val="000000"/>
          <w:sz w:val="20"/>
          <w:szCs w:val="20"/>
        </w:rPr>
        <w:t>No claims or investigations are being, or are reasonably likely to be, made or conducted against any of the Obligors with respect to Taxes.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252511811"/>
        <w:rPr>
          <w:rFonts w:eastAsia="Times New Roman"/>
          <w:color w:val="000000"/>
          <w:sz w:val="20"/>
          <w:szCs w:val="20"/>
        </w:rPr>
      </w:pPr>
      <w:r>
        <w:rPr>
          <w:rFonts w:eastAsia="Times New Roman"/>
          <w:color w:val="000000"/>
          <w:sz w:val="20"/>
          <w:szCs w:val="20"/>
        </w:rPr>
        <w:t>Each of the Obligors is resident for Tax purposes only in its Original Jurisdiction.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19.1.17</w:t>
      </w:r>
      <w:r>
        <w:rPr>
          <w:rFonts w:eastAsia="Times New Roman"/>
          <w:color w:val="000000"/>
          <w:sz w:val="20"/>
          <w:szCs w:val="20"/>
        </w:rPr>
        <w:tab/>
      </w:r>
    </w:p>
    <w:p w:rsidR="002B5EDF" w:rsidRDefault="00B802AF">
      <w:pPr>
        <w:widowControl w:val="0"/>
        <w:ind w:hanging="540"/>
        <w:divId w:val="698509879"/>
        <w:rPr>
          <w:rFonts w:eastAsia="Times New Roman"/>
          <w:color w:val="000000"/>
          <w:sz w:val="20"/>
          <w:szCs w:val="20"/>
        </w:rPr>
      </w:pPr>
      <w:r>
        <w:rPr>
          <w:rFonts w:eastAsia="Times New Roman"/>
          <w:b/>
          <w:bCs/>
          <w:color w:val="000000"/>
          <w:sz w:val="20"/>
          <w:szCs w:val="20"/>
        </w:rPr>
        <w:t>Anti-corruption law</w:t>
      </w:r>
      <w:r>
        <w:rPr>
          <w:rFonts w:eastAsia="Times New Roman"/>
          <w:color w:val="000000"/>
          <w:sz w:val="20"/>
          <w:szCs w:val="20"/>
        </w:rPr>
        <w:t>   Each of the Obligors and each other member of the Group and each Affiliate of any of them has conducted its businesses in compliance with applicable anti-corruption laws and has instituted and maintained policies and procedures designed to promote and achieve compliance with such laws.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19.1.18</w:t>
      </w:r>
      <w:r>
        <w:rPr>
          <w:rFonts w:eastAsia="Times New Roman"/>
          <w:color w:val="000000"/>
          <w:sz w:val="20"/>
          <w:szCs w:val="20"/>
        </w:rPr>
        <w:tab/>
      </w:r>
    </w:p>
    <w:p w:rsidR="002B5EDF" w:rsidRDefault="00B802AF">
      <w:pPr>
        <w:widowControl w:val="0"/>
        <w:ind w:hanging="540"/>
        <w:divId w:val="1787592"/>
        <w:rPr>
          <w:rFonts w:eastAsia="Times New Roman"/>
          <w:b/>
          <w:bCs/>
          <w:color w:val="000000"/>
          <w:sz w:val="20"/>
          <w:szCs w:val="20"/>
        </w:rPr>
      </w:pPr>
      <w:r>
        <w:rPr>
          <w:rFonts w:eastAsia="Times New Roman"/>
          <w:b/>
          <w:bCs/>
          <w:color w:val="000000"/>
          <w:sz w:val="20"/>
          <w:szCs w:val="20"/>
        </w:rPr>
        <w:t>No Encumbrance or Financial Indebtedness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46539643"/>
        <w:rPr>
          <w:rFonts w:eastAsia="Times New Roman"/>
          <w:color w:val="000000"/>
          <w:sz w:val="20"/>
          <w:szCs w:val="20"/>
        </w:rPr>
      </w:pPr>
      <w:r>
        <w:rPr>
          <w:rFonts w:eastAsia="Times New Roman"/>
          <w:color w:val="000000"/>
          <w:sz w:val="20"/>
          <w:szCs w:val="20"/>
        </w:rPr>
        <w:t>No Encumbrance or Quasi-Security exists over all or any of the present or future assets of any of the Borrowers other than as permitted by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81604945"/>
        <w:rPr>
          <w:rFonts w:eastAsia="Times New Roman"/>
          <w:color w:val="000000"/>
          <w:sz w:val="20"/>
          <w:szCs w:val="20"/>
        </w:rPr>
      </w:pPr>
      <w:r>
        <w:rPr>
          <w:rFonts w:eastAsia="Times New Roman"/>
          <w:color w:val="000000"/>
          <w:sz w:val="20"/>
          <w:szCs w:val="20"/>
        </w:rPr>
        <w:t>None of the Borrowers has any Financial Indebtedness outstanding other than as permitted by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19.1.19</w:t>
      </w:r>
      <w:r>
        <w:rPr>
          <w:rFonts w:eastAsia="Times New Roman"/>
          <w:color w:val="000000"/>
          <w:sz w:val="20"/>
          <w:szCs w:val="20"/>
        </w:rPr>
        <w:tab/>
      </w:r>
    </w:p>
    <w:p w:rsidR="002B5EDF" w:rsidRDefault="00B802AF">
      <w:pPr>
        <w:widowControl w:val="0"/>
        <w:ind w:hanging="540"/>
        <w:divId w:val="472720258"/>
        <w:rPr>
          <w:rFonts w:eastAsia="Times New Roman"/>
          <w:color w:val="000000"/>
          <w:sz w:val="20"/>
          <w:szCs w:val="20"/>
        </w:rPr>
      </w:pPr>
      <w:r>
        <w:rPr>
          <w:rFonts w:eastAsia="Times New Roman"/>
          <w:b/>
          <w:bCs/>
          <w:color w:val="000000"/>
          <w:sz w:val="20"/>
          <w:szCs w:val="20"/>
        </w:rPr>
        <w:t>Pari passu ranking</w:t>
      </w:r>
      <w:r>
        <w:rPr>
          <w:rFonts w:eastAsia="Times New Roman"/>
          <w:color w:val="000000"/>
          <w:sz w:val="20"/>
          <w:szCs w:val="20"/>
        </w:rPr>
        <w:t>   The payment obligations of each of the Obligors under the Finance Documents to which it is a party rank at least pari passu with the claims of all its other unsecured and unsubordinated creditors, except for obligations mandatorily preferred by law applying to companies generally.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19.1.20</w:t>
      </w:r>
      <w:r>
        <w:rPr>
          <w:rFonts w:eastAsia="Times New Roman"/>
          <w:color w:val="000000"/>
          <w:sz w:val="20"/>
          <w:szCs w:val="20"/>
        </w:rPr>
        <w:tab/>
      </w:r>
    </w:p>
    <w:p w:rsidR="002B5EDF" w:rsidRDefault="00B802AF">
      <w:pPr>
        <w:widowControl w:val="0"/>
        <w:ind w:hanging="540"/>
        <w:divId w:val="791631204"/>
        <w:rPr>
          <w:rFonts w:eastAsia="Times New Roman"/>
          <w:b/>
          <w:bCs/>
          <w:color w:val="000000"/>
          <w:sz w:val="20"/>
          <w:szCs w:val="20"/>
        </w:rPr>
      </w:pPr>
      <w:r>
        <w:rPr>
          <w:rFonts w:eastAsia="Times New Roman"/>
          <w:b/>
          <w:bCs/>
          <w:color w:val="000000"/>
          <w:sz w:val="20"/>
          <w:szCs w:val="20"/>
        </w:rPr>
        <w:t>No adverse consequences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263370097"/>
        <w:rPr>
          <w:rFonts w:eastAsia="Times New Roman"/>
          <w:color w:val="000000"/>
          <w:sz w:val="20"/>
          <w:szCs w:val="20"/>
        </w:rPr>
      </w:pPr>
      <w:r>
        <w:rPr>
          <w:rFonts w:eastAsia="Times New Roman"/>
          <w:color w:val="000000"/>
          <w:sz w:val="20"/>
          <w:szCs w:val="20"/>
        </w:rPr>
        <w:t>It is not necessary under the laws of the Relevant Jurisdictions of any of the Obligors: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097871442"/>
        <w:rPr>
          <w:rFonts w:eastAsia="Times New Roman"/>
          <w:color w:val="000000"/>
          <w:sz w:val="20"/>
          <w:szCs w:val="20"/>
        </w:rPr>
      </w:pPr>
      <w:r>
        <w:rPr>
          <w:rFonts w:eastAsia="Times New Roman"/>
          <w:color w:val="000000"/>
          <w:sz w:val="20"/>
          <w:szCs w:val="20"/>
        </w:rPr>
        <w:t>in order to enable the Lender to enforce its rights under any Finance Document;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757867268"/>
        <w:rPr>
          <w:rFonts w:eastAsia="Times New Roman"/>
          <w:color w:val="000000"/>
          <w:sz w:val="20"/>
          <w:szCs w:val="20"/>
        </w:rPr>
      </w:pPr>
      <w:r>
        <w:rPr>
          <w:rFonts w:eastAsia="Times New Roman"/>
          <w:color w:val="000000"/>
          <w:sz w:val="20"/>
          <w:szCs w:val="20"/>
        </w:rPr>
        <w:t>by reason of the execution of any Finance Document or the performance by it of its obligations under any Finance Document,</w:t>
      </w:r>
    </w:p>
    <w:p w:rsidR="002B5EDF" w:rsidRDefault="00B802AF">
      <w:pPr>
        <w:widowControl w:val="0"/>
        <w:jc w:val="both"/>
        <w:divId w:val="69272345"/>
        <w:rPr>
          <w:rFonts w:eastAsia="Times New Roman"/>
          <w:color w:val="000000"/>
          <w:sz w:val="20"/>
          <w:szCs w:val="20"/>
        </w:rPr>
      </w:pPr>
      <w:r>
        <w:rPr>
          <w:rFonts w:eastAsia="Times New Roman"/>
          <w:color w:val="000000"/>
          <w:sz w:val="20"/>
          <w:szCs w:val="20"/>
        </w:rPr>
        <w:t>that the Lender should be licensed, qualified or otherwise entitled to carry on business in any of the Relevant Jurisdictions of any of the Obligors.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12910174"/>
        <w:rPr>
          <w:rFonts w:eastAsia="Times New Roman"/>
          <w:color w:val="000000"/>
          <w:sz w:val="20"/>
          <w:szCs w:val="20"/>
        </w:rPr>
      </w:pPr>
      <w:r>
        <w:rPr>
          <w:rFonts w:eastAsia="Times New Roman"/>
          <w:color w:val="000000"/>
          <w:sz w:val="20"/>
          <w:szCs w:val="20"/>
        </w:rPr>
        <w:t>The Lender is not and will not be deemed to be resident, domiciled or carrying on business in any of the Relevant Jurisdictions of any of the Obligors by reason only of the execution, performance and/or enforcement of any Finance Document.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19.1.21</w:t>
      </w:r>
      <w:r>
        <w:rPr>
          <w:rFonts w:eastAsia="Times New Roman"/>
          <w:color w:val="000000"/>
          <w:sz w:val="20"/>
          <w:szCs w:val="20"/>
        </w:rPr>
        <w:tab/>
      </w:r>
    </w:p>
    <w:p w:rsidR="002B5EDF" w:rsidRDefault="00B802AF">
      <w:pPr>
        <w:widowControl w:val="0"/>
        <w:ind w:hanging="540"/>
        <w:divId w:val="1947611890"/>
        <w:rPr>
          <w:rFonts w:eastAsia="Times New Roman"/>
          <w:color w:val="000000"/>
          <w:sz w:val="20"/>
          <w:szCs w:val="20"/>
        </w:rPr>
      </w:pPr>
      <w:r>
        <w:rPr>
          <w:rFonts w:eastAsia="Times New Roman"/>
          <w:b/>
          <w:bCs/>
          <w:color w:val="000000"/>
          <w:sz w:val="20"/>
          <w:szCs w:val="20"/>
        </w:rPr>
        <w:t>Disclosure of material facts</w:t>
      </w:r>
      <w:r>
        <w:rPr>
          <w:rFonts w:eastAsia="Times New Roman"/>
          <w:color w:val="000000"/>
          <w:sz w:val="20"/>
          <w:szCs w:val="20"/>
        </w:rPr>
        <w:t>   No Borrower is aware of any material facts or circumstances which have not been disclosed to the Lender and which might, if disclosed, have changed the decision of a person willing to make loan facilities of the nature contemplated by this Agreement available to the Borrowers.</w:t>
      </w:r>
    </w:p>
    <w:p w:rsidR="002B5EDF" w:rsidRDefault="00B802AF">
      <w:pPr>
        <w:widowControl w:val="0"/>
        <w:jc w:val="right"/>
        <w:divId w:val="184710977"/>
        <w:rPr>
          <w:rFonts w:eastAsia="Times New Roman"/>
          <w:color w:val="000000"/>
          <w:sz w:val="20"/>
          <w:szCs w:val="20"/>
        </w:rPr>
      </w:pPr>
      <w:r>
        <w:rPr>
          <w:rFonts w:eastAsia="Times New Roman"/>
          <w:color w:val="000000"/>
          <w:sz w:val="20"/>
          <w:szCs w:val="20"/>
        </w:rPr>
        <w:t>Page 57</w:t>
      </w:r>
    </w:p>
    <w:p w:rsidR="002B5EDF" w:rsidRDefault="002F482C">
      <w:pPr>
        <w:widowControl w:val="0"/>
        <w:divId w:val="1271013859"/>
      </w:pPr>
      <w:r>
        <w:br w:type="page"/>
      </w:r>
    </w:p>
    <w:p w:rsidR="002B5EDF" w:rsidRDefault="002B5EDF">
      <w:pPr>
        <w:widowControl w:val="0"/>
        <w:divId w:val="1271013859"/>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19.1.22</w:t>
      </w:r>
      <w:r>
        <w:rPr>
          <w:rFonts w:eastAsia="Times New Roman"/>
          <w:color w:val="000000"/>
          <w:sz w:val="20"/>
          <w:szCs w:val="20"/>
        </w:rPr>
        <w:tab/>
      </w:r>
    </w:p>
    <w:p w:rsidR="002B5EDF" w:rsidRDefault="00B802AF">
      <w:pPr>
        <w:widowControl w:val="0"/>
        <w:ind w:hanging="540"/>
        <w:divId w:val="16587357"/>
        <w:rPr>
          <w:rFonts w:eastAsia="Times New Roman"/>
          <w:b/>
          <w:bCs/>
          <w:color w:val="000000"/>
          <w:sz w:val="20"/>
          <w:szCs w:val="20"/>
        </w:rPr>
      </w:pPr>
      <w:r>
        <w:rPr>
          <w:rFonts w:eastAsia="Times New Roman"/>
          <w:b/>
          <w:bCs/>
          <w:color w:val="000000"/>
          <w:sz w:val="20"/>
          <w:szCs w:val="20"/>
        </w:rPr>
        <w:t>Completeness of Relevant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17777783"/>
        <w:rPr>
          <w:rFonts w:eastAsia="Times New Roman"/>
          <w:color w:val="000000"/>
          <w:sz w:val="20"/>
          <w:szCs w:val="20"/>
        </w:rPr>
      </w:pPr>
      <w:r>
        <w:rPr>
          <w:rFonts w:eastAsia="Times New Roman"/>
          <w:color w:val="000000"/>
          <w:sz w:val="20"/>
          <w:szCs w:val="20"/>
        </w:rPr>
        <w:t>The copies of any Relevant Documents and the Deed of Release provided or to be provided by the Borrowers to the Lender in accordance with Clause 4 (</w:t>
      </w:r>
      <w:r>
        <w:rPr>
          <w:rFonts w:eastAsia="Times New Roman"/>
          <w:i/>
          <w:iCs/>
          <w:color w:val="000000"/>
          <w:sz w:val="20"/>
          <w:szCs w:val="20"/>
        </w:rPr>
        <w:t>Conditions of Utilisation</w:t>
      </w:r>
      <w:r>
        <w:rPr>
          <w:rFonts w:eastAsia="Times New Roman"/>
          <w:color w:val="000000"/>
          <w:sz w:val="20"/>
          <w:szCs w:val="20"/>
        </w:rPr>
        <w:t>) are, or will be, true and accurate copies of the originals and represent, or will represent, the full agreement between the parties to those Relevant Documents and the Deed of Release in relation to the subject matter of those Relevant Documents and the Deed of Release.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822111891"/>
        <w:rPr>
          <w:rFonts w:eastAsia="Times New Roman"/>
          <w:color w:val="000000"/>
          <w:sz w:val="20"/>
          <w:szCs w:val="20"/>
        </w:rPr>
      </w:pPr>
      <w:r>
        <w:rPr>
          <w:rFonts w:eastAsia="Times New Roman"/>
          <w:color w:val="000000"/>
          <w:sz w:val="20"/>
          <w:szCs w:val="20"/>
        </w:rPr>
        <w:t>There are no commissions, rebates, premiums or other payments due or to become due in connection with the subject matter of the Relevant Documents other than in the ordinary course of business or as disclosed to, and approved in writing by,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531382483"/>
        <w:rPr>
          <w:rFonts w:eastAsia="Times New Roman"/>
          <w:color w:val="000000"/>
          <w:sz w:val="20"/>
          <w:szCs w:val="20"/>
        </w:rPr>
      </w:pPr>
      <w:r>
        <w:rPr>
          <w:rFonts w:eastAsia="Times New Roman"/>
          <w:color w:val="000000"/>
          <w:sz w:val="20"/>
          <w:szCs w:val="20"/>
        </w:rPr>
        <w:t>There is no dispute under any of the Relevant Documents as between the parties to any such document.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961422042"/>
        <w:rPr>
          <w:rFonts w:eastAsia="Times New Roman"/>
          <w:color w:val="000000"/>
          <w:sz w:val="20"/>
          <w:szCs w:val="20"/>
        </w:rPr>
      </w:pPr>
      <w:r>
        <w:rPr>
          <w:rFonts w:eastAsia="Times New Roman"/>
          <w:color w:val="000000"/>
          <w:sz w:val="20"/>
          <w:szCs w:val="20"/>
        </w:rPr>
        <w:t>No any rights under the Finance Documents and the Deed of Release been waived.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19.1.23</w:t>
      </w:r>
      <w:r>
        <w:rPr>
          <w:rFonts w:eastAsia="Times New Roman"/>
          <w:color w:val="000000"/>
          <w:sz w:val="20"/>
          <w:szCs w:val="20"/>
        </w:rPr>
        <w:tab/>
      </w:r>
    </w:p>
    <w:p w:rsidR="002B5EDF" w:rsidRDefault="00B802AF">
      <w:pPr>
        <w:widowControl w:val="0"/>
        <w:ind w:hanging="540"/>
        <w:divId w:val="1920823333"/>
        <w:rPr>
          <w:rFonts w:eastAsia="Times New Roman"/>
          <w:color w:val="000000"/>
          <w:sz w:val="20"/>
          <w:szCs w:val="20"/>
        </w:rPr>
      </w:pPr>
      <w:r>
        <w:rPr>
          <w:rFonts w:eastAsia="Times New Roman"/>
          <w:b/>
          <w:bCs/>
          <w:color w:val="000000"/>
          <w:sz w:val="20"/>
          <w:szCs w:val="20"/>
        </w:rPr>
        <w:t>No immunity</w:t>
      </w:r>
      <w:r>
        <w:rPr>
          <w:rFonts w:eastAsia="Times New Roman"/>
          <w:color w:val="000000"/>
          <w:sz w:val="20"/>
          <w:szCs w:val="20"/>
        </w:rPr>
        <w:t>   No Obligor or any of its assets is immune to any legal action or proceeding.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19.1.24</w:t>
      </w:r>
      <w:r>
        <w:rPr>
          <w:rFonts w:eastAsia="Times New Roman"/>
          <w:color w:val="000000"/>
          <w:sz w:val="20"/>
          <w:szCs w:val="20"/>
        </w:rPr>
        <w:tab/>
      </w:r>
    </w:p>
    <w:p w:rsidR="002B5EDF" w:rsidRDefault="00B802AF">
      <w:pPr>
        <w:widowControl w:val="0"/>
        <w:ind w:hanging="540"/>
        <w:divId w:val="2011135109"/>
        <w:rPr>
          <w:rFonts w:eastAsia="Times New Roman"/>
          <w:color w:val="000000"/>
          <w:sz w:val="20"/>
          <w:szCs w:val="20"/>
        </w:rPr>
      </w:pPr>
      <w:r>
        <w:rPr>
          <w:rFonts w:eastAsia="Times New Roman"/>
          <w:b/>
          <w:bCs/>
          <w:color w:val="000000"/>
          <w:sz w:val="20"/>
          <w:szCs w:val="20"/>
        </w:rPr>
        <w:t>Money laundering</w:t>
      </w:r>
      <w:r>
        <w:rPr>
          <w:rFonts w:eastAsia="Times New Roman"/>
          <w:color w:val="000000"/>
          <w:sz w:val="20"/>
          <w:szCs w:val="20"/>
        </w:rPr>
        <w:t>   Any borrowing by a Borrower under this Agreement, and the performance of its obligations under this Agreement and under the other Finance Documents, will be for its own account and will not involve any breach by it of any law or regulatory measure relating to "</w:t>
      </w:r>
      <w:r>
        <w:rPr>
          <w:rFonts w:eastAsia="Times New Roman"/>
          <w:b/>
          <w:bCs/>
          <w:color w:val="000000"/>
          <w:sz w:val="20"/>
          <w:szCs w:val="20"/>
        </w:rPr>
        <w:t>money laundering</w:t>
      </w:r>
      <w:r>
        <w:rPr>
          <w:rFonts w:eastAsia="Times New Roman"/>
          <w:color w:val="000000"/>
          <w:sz w:val="20"/>
          <w:szCs w:val="20"/>
        </w:rPr>
        <w:t>" as defined in Article 1 of the Directive ((EU) 2015/849) of the European Parliament and of the Council of the European Communities.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19.1.25</w:t>
      </w:r>
      <w:r>
        <w:rPr>
          <w:rFonts w:eastAsia="Times New Roman"/>
          <w:color w:val="000000"/>
          <w:sz w:val="20"/>
          <w:szCs w:val="20"/>
        </w:rPr>
        <w:tab/>
      </w:r>
    </w:p>
    <w:p w:rsidR="002B5EDF" w:rsidRDefault="00B802AF">
      <w:pPr>
        <w:widowControl w:val="0"/>
        <w:ind w:hanging="540"/>
        <w:divId w:val="1590578833"/>
        <w:rPr>
          <w:rFonts w:eastAsia="Times New Roman"/>
          <w:b/>
          <w:bCs/>
          <w:color w:val="000000"/>
          <w:sz w:val="20"/>
          <w:szCs w:val="20"/>
        </w:rPr>
      </w:pPr>
      <w:r>
        <w:rPr>
          <w:rFonts w:eastAsia="Times New Roman"/>
          <w:b/>
          <w:bCs/>
          <w:color w:val="000000"/>
          <w:sz w:val="20"/>
          <w:szCs w:val="20"/>
        </w:rPr>
        <w:t>Sanctions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455295462"/>
        <w:rPr>
          <w:rFonts w:eastAsia="Times New Roman"/>
          <w:color w:val="000000"/>
          <w:sz w:val="20"/>
          <w:szCs w:val="20"/>
        </w:rPr>
      </w:pPr>
      <w:r>
        <w:rPr>
          <w:rFonts w:eastAsia="Times New Roman"/>
          <w:color w:val="000000"/>
          <w:sz w:val="20"/>
          <w:szCs w:val="20"/>
        </w:rPr>
        <w:t>None of the Obligors, any other member of the Group or any Affiliate of any of them is a Prohibited Person or is owned or controlled by, or acting directly or indirectly on behalf of or for the benefit of, a Prohibited Person and none of such persons owns or controls a Prohibited Person.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64150260"/>
        <w:rPr>
          <w:rFonts w:eastAsia="Times New Roman"/>
          <w:color w:val="000000"/>
          <w:sz w:val="20"/>
          <w:szCs w:val="20"/>
        </w:rPr>
      </w:pPr>
      <w:r>
        <w:rPr>
          <w:rFonts w:eastAsia="Times New Roman"/>
          <w:color w:val="000000"/>
          <w:sz w:val="20"/>
          <w:szCs w:val="20"/>
        </w:rPr>
        <w:t>No proceeds of the Loan shall be made available, directly or indirectly, to or for the benefit of a Prohibited Person or otherwise shall be, directly or indirectly, applied in a manner or for a purpose prohibited by Sanctions.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798299646"/>
        <w:rPr>
          <w:rFonts w:eastAsia="Times New Roman"/>
          <w:color w:val="000000"/>
          <w:sz w:val="20"/>
          <w:szCs w:val="20"/>
        </w:rPr>
      </w:pPr>
      <w:r>
        <w:rPr>
          <w:rFonts w:eastAsia="Times New Roman"/>
          <w:color w:val="000000"/>
          <w:sz w:val="20"/>
          <w:szCs w:val="20"/>
        </w:rPr>
        <w:t>Each of the Obligors, each other member of the Group and each Affiliate of any of them is in compliance with all Sanctions.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19.1.26</w:t>
      </w:r>
      <w:r>
        <w:rPr>
          <w:rFonts w:eastAsia="Times New Roman"/>
          <w:color w:val="000000"/>
          <w:sz w:val="20"/>
          <w:szCs w:val="20"/>
        </w:rPr>
        <w:tab/>
      </w:r>
    </w:p>
    <w:p w:rsidR="002B5EDF" w:rsidRDefault="00B802AF">
      <w:pPr>
        <w:widowControl w:val="0"/>
        <w:ind w:hanging="540"/>
        <w:divId w:val="1165976905"/>
        <w:rPr>
          <w:rFonts w:eastAsia="Times New Roman"/>
          <w:b/>
          <w:bCs/>
          <w:color w:val="000000"/>
          <w:sz w:val="20"/>
          <w:szCs w:val="20"/>
        </w:rPr>
      </w:pPr>
      <w:r>
        <w:rPr>
          <w:rFonts w:eastAsia="Times New Roman"/>
          <w:b/>
          <w:bCs/>
          <w:color w:val="000000"/>
          <w:sz w:val="20"/>
          <w:szCs w:val="20"/>
        </w:rPr>
        <w:t>Valuations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693334783"/>
        <w:rPr>
          <w:rFonts w:eastAsia="Times New Roman"/>
          <w:color w:val="000000"/>
          <w:sz w:val="20"/>
          <w:szCs w:val="20"/>
        </w:rPr>
      </w:pPr>
      <w:r>
        <w:rPr>
          <w:rFonts w:eastAsia="Times New Roman"/>
          <w:color w:val="000000"/>
          <w:sz w:val="20"/>
          <w:szCs w:val="20"/>
        </w:rPr>
        <w:t>All information supplied by an Obligor or (with an Obligor’s knowledge) on its behalf to an Approved Shipbroker for the purposes</w:t>
      </w:r>
    </w:p>
    <w:p w:rsidR="002B5EDF" w:rsidRDefault="00B802AF">
      <w:pPr>
        <w:widowControl w:val="0"/>
        <w:jc w:val="right"/>
        <w:divId w:val="1218661305"/>
        <w:rPr>
          <w:rFonts w:eastAsia="Times New Roman"/>
          <w:color w:val="000000"/>
          <w:sz w:val="20"/>
          <w:szCs w:val="20"/>
        </w:rPr>
      </w:pPr>
      <w:r>
        <w:rPr>
          <w:rFonts w:eastAsia="Times New Roman"/>
          <w:color w:val="000000"/>
          <w:sz w:val="20"/>
          <w:szCs w:val="20"/>
        </w:rPr>
        <w:t>Page 58</w:t>
      </w:r>
    </w:p>
    <w:p w:rsidR="002B5EDF" w:rsidRDefault="002F482C">
      <w:pPr>
        <w:widowControl w:val="0"/>
        <w:divId w:val="476840475"/>
      </w:pPr>
      <w:r>
        <w:br w:type="page"/>
      </w:r>
    </w:p>
    <w:p w:rsidR="002B5EDF" w:rsidRDefault="002B5EDF">
      <w:pPr>
        <w:widowControl w:val="0"/>
        <w:divId w:val="476840475"/>
        <w:rPr>
          <w:rFonts w:eastAsia="Times New Roman"/>
          <w:color w:val="000000"/>
          <w:sz w:val="20"/>
          <w:szCs w:val="20"/>
        </w:rPr>
      </w:pPr>
    </w:p>
    <w:p w:rsidR="002B5EDF" w:rsidRDefault="002B5EDF">
      <w:pPr>
        <w:widowControl w:val="0"/>
        <w:divId w:val="499737350"/>
        <w:rPr>
          <w:rFonts w:eastAsia="Times New Roman"/>
          <w:color w:val="000000"/>
          <w:sz w:val="20"/>
          <w:szCs w:val="20"/>
        </w:rPr>
      </w:pPr>
    </w:p>
    <w:p w:rsidR="002B5EDF" w:rsidRDefault="002B5EDF">
      <w:pPr>
        <w:widowControl w:val="0"/>
        <w:divId w:val="2012487578"/>
        <w:rPr>
          <w:rFonts w:eastAsia="Times New Roman"/>
          <w:color w:val="000000"/>
          <w:sz w:val="20"/>
          <w:szCs w:val="20"/>
        </w:rPr>
      </w:pPr>
    </w:p>
    <w:p w:rsidR="002B5EDF" w:rsidRDefault="00B802AF">
      <w:pPr>
        <w:widowControl w:val="0"/>
        <w:jc w:val="both"/>
        <w:divId w:val="1734309124"/>
        <w:rPr>
          <w:rFonts w:eastAsia="Times New Roman"/>
          <w:color w:val="000000"/>
          <w:sz w:val="20"/>
          <w:szCs w:val="20"/>
        </w:rPr>
      </w:pPr>
      <w:r>
        <w:rPr>
          <w:rFonts w:eastAsia="Times New Roman"/>
          <w:color w:val="000000"/>
          <w:sz w:val="20"/>
          <w:szCs w:val="20"/>
        </w:rPr>
        <w:t>of a valuation in evidence of a Market Value in accordance with this Agreement was true and accurate as at the date it was supplied or (if appropriate) as at the date (if any) at which it is stated to be given.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412511285"/>
        <w:rPr>
          <w:rFonts w:eastAsia="Times New Roman"/>
          <w:color w:val="000000"/>
          <w:sz w:val="20"/>
          <w:szCs w:val="20"/>
        </w:rPr>
      </w:pPr>
      <w:r>
        <w:rPr>
          <w:rFonts w:eastAsia="Times New Roman"/>
          <w:color w:val="000000"/>
          <w:sz w:val="20"/>
          <w:szCs w:val="20"/>
        </w:rPr>
        <w:t>No Obligor has omitted to supply any information to an Approved Shipbroker in its possession or knowledge which, if disclosed, would adversely affect any such valuation.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716663032"/>
        <w:rPr>
          <w:rFonts w:eastAsia="Times New Roman"/>
          <w:color w:val="000000"/>
          <w:sz w:val="20"/>
          <w:szCs w:val="20"/>
        </w:rPr>
      </w:pPr>
      <w:r>
        <w:rPr>
          <w:rFonts w:eastAsia="Times New Roman"/>
          <w:color w:val="000000"/>
          <w:sz w:val="20"/>
          <w:szCs w:val="20"/>
        </w:rPr>
        <w:t>To the best of each Obligor’s knowledge, there has been no change to the factual information supplied in relation to any such valuation between the date such information was supplied and the date of that valuation which renders that information untrue or misleading in any material respect.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19.1.27</w:t>
      </w:r>
      <w:r>
        <w:rPr>
          <w:rFonts w:eastAsia="Times New Roman"/>
          <w:color w:val="000000"/>
          <w:sz w:val="20"/>
          <w:szCs w:val="20"/>
        </w:rPr>
        <w:tab/>
      </w:r>
    </w:p>
    <w:p w:rsidR="002B5EDF" w:rsidRDefault="00B802AF">
      <w:pPr>
        <w:widowControl w:val="0"/>
        <w:ind w:hanging="540"/>
        <w:divId w:val="1955358401"/>
        <w:rPr>
          <w:rFonts w:eastAsia="Times New Roman"/>
          <w:color w:val="000000"/>
          <w:sz w:val="20"/>
          <w:szCs w:val="20"/>
        </w:rPr>
      </w:pPr>
      <w:r>
        <w:rPr>
          <w:rFonts w:eastAsia="Times New Roman"/>
          <w:b/>
          <w:bCs/>
          <w:color w:val="000000"/>
          <w:sz w:val="20"/>
          <w:szCs w:val="20"/>
        </w:rPr>
        <w:t xml:space="preserve">Existing Vessel acquisition </w:t>
      </w:r>
      <w:r>
        <w:rPr>
          <w:rFonts w:eastAsia="Times New Roman"/>
          <w:color w:val="000000"/>
          <w:sz w:val="20"/>
          <w:szCs w:val="20"/>
        </w:rPr>
        <w:t>Each Existing Borrower has acquired its Existing Vessel exclusively through bank loan proceeds, cash on hand and equity contributions by the relevant Existing Borrower's shareholders, or a combination thereof.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19.1.28</w:t>
      </w:r>
      <w:r>
        <w:rPr>
          <w:rFonts w:eastAsia="Times New Roman"/>
          <w:color w:val="000000"/>
          <w:sz w:val="20"/>
          <w:szCs w:val="20"/>
        </w:rPr>
        <w:tab/>
      </w:r>
    </w:p>
    <w:p w:rsidR="002B5EDF" w:rsidRDefault="00B802AF">
      <w:pPr>
        <w:widowControl w:val="0"/>
        <w:ind w:hanging="540"/>
        <w:divId w:val="1867517773"/>
        <w:rPr>
          <w:rFonts w:eastAsia="Times New Roman"/>
          <w:color w:val="000000"/>
          <w:sz w:val="20"/>
          <w:szCs w:val="20"/>
        </w:rPr>
      </w:pPr>
      <w:r>
        <w:rPr>
          <w:rFonts w:eastAsia="Times New Roman"/>
          <w:b/>
          <w:bCs/>
          <w:color w:val="000000"/>
          <w:sz w:val="20"/>
          <w:szCs w:val="20"/>
        </w:rPr>
        <w:t xml:space="preserve">DAC6  </w:t>
      </w:r>
      <w:r>
        <w:rPr>
          <w:rFonts w:eastAsia="Times New Roman"/>
          <w:color w:val="000000"/>
          <w:sz w:val="20"/>
          <w:szCs w:val="20"/>
        </w:rPr>
        <w:t>No transaction contemplated by the Relevant Documents nor any transaction to be carried out in connection with any transaction contemplated by the Relevant Documents meets any hallmark set out in Annex IV of Council Directive 2011/16/EU (as amended by the Council Directive of 25 May 2018 (2018/822/EU)).</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19.1.29</w:t>
      </w:r>
      <w:r>
        <w:rPr>
          <w:rFonts w:eastAsia="Times New Roman"/>
          <w:color w:val="000000"/>
          <w:sz w:val="20"/>
          <w:szCs w:val="20"/>
        </w:rPr>
        <w:tab/>
      </w:r>
    </w:p>
    <w:p w:rsidR="002B5EDF" w:rsidRDefault="00B802AF">
      <w:pPr>
        <w:widowControl w:val="0"/>
        <w:ind w:hanging="540"/>
        <w:divId w:val="1605529493"/>
        <w:rPr>
          <w:rFonts w:eastAsia="Times New Roman"/>
          <w:color w:val="000000"/>
          <w:sz w:val="20"/>
          <w:szCs w:val="20"/>
        </w:rPr>
      </w:pPr>
      <w:r>
        <w:rPr>
          <w:rFonts w:eastAsia="Times New Roman"/>
          <w:b/>
          <w:bCs/>
          <w:color w:val="000000"/>
          <w:sz w:val="20"/>
          <w:szCs w:val="20"/>
        </w:rPr>
        <w:t>US Tax Obligor</w:t>
      </w:r>
      <w:r>
        <w:rPr>
          <w:rFonts w:eastAsia="Times New Roman"/>
          <w:color w:val="000000"/>
          <w:sz w:val="20"/>
          <w:szCs w:val="20"/>
        </w:rPr>
        <w:t xml:space="preserve"> No Obligor is a US Tax Obligor.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19.2</w:t>
      </w:r>
      <w:r>
        <w:rPr>
          <w:rFonts w:eastAsia="Times New Roman"/>
          <w:color w:val="000000"/>
          <w:sz w:val="20"/>
          <w:szCs w:val="20"/>
        </w:rPr>
        <w:tab/>
      </w:r>
    </w:p>
    <w:p w:rsidR="002B5EDF" w:rsidRDefault="00B802AF">
      <w:pPr>
        <w:widowControl w:val="0"/>
        <w:ind w:hanging="540"/>
        <w:divId w:val="1961185338"/>
        <w:rPr>
          <w:rFonts w:eastAsia="Times New Roman"/>
          <w:color w:val="000000"/>
          <w:sz w:val="20"/>
          <w:szCs w:val="20"/>
        </w:rPr>
      </w:pPr>
      <w:r>
        <w:rPr>
          <w:rFonts w:eastAsia="Times New Roman"/>
          <w:b/>
          <w:bCs/>
          <w:color w:val="000000"/>
          <w:sz w:val="20"/>
          <w:szCs w:val="20"/>
        </w:rPr>
        <w:t>Repetition</w:t>
      </w:r>
      <w:r>
        <w:rPr>
          <w:rFonts w:eastAsia="Times New Roman"/>
          <w:color w:val="000000"/>
          <w:sz w:val="20"/>
          <w:szCs w:val="20"/>
        </w:rPr>
        <w:t>   Each Repeating Representation is deemed to be made by each Borrower by reference to the facts and circumstances then existing on the date of each Utilisation Request, on each Utilisation Date, on the first day of each Interest Period and, in the case of those contained in Clauses 19.1.12(c) and 19.1.12(e) (</w:t>
      </w:r>
      <w:r>
        <w:rPr>
          <w:rFonts w:eastAsia="Times New Roman"/>
          <w:i/>
          <w:iCs/>
          <w:color w:val="000000"/>
          <w:sz w:val="20"/>
          <w:szCs w:val="20"/>
        </w:rPr>
        <w:t>Financial statements</w:t>
      </w:r>
      <w:r>
        <w:rPr>
          <w:rFonts w:eastAsia="Times New Roman"/>
          <w:color w:val="000000"/>
          <w:sz w:val="20"/>
          <w:szCs w:val="20"/>
        </w:rPr>
        <w:t>) and for the duration of the Facility Period, on each day.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20</w:t>
      </w:r>
      <w:r>
        <w:rPr>
          <w:rFonts w:eastAsia="Times New Roman"/>
          <w:color w:val="000000"/>
          <w:sz w:val="20"/>
          <w:szCs w:val="20"/>
        </w:rPr>
        <w:tab/>
      </w:r>
    </w:p>
    <w:p w:rsidR="002B5EDF" w:rsidRDefault="00B802AF">
      <w:pPr>
        <w:widowControl w:val="0"/>
        <w:ind w:hanging="540"/>
        <w:divId w:val="734397455"/>
        <w:rPr>
          <w:rFonts w:eastAsia="Times New Roman"/>
          <w:b/>
          <w:bCs/>
          <w:color w:val="000000"/>
          <w:sz w:val="20"/>
          <w:szCs w:val="20"/>
        </w:rPr>
      </w:pPr>
      <w:r>
        <w:rPr>
          <w:rFonts w:eastAsia="Times New Roman"/>
          <w:b/>
          <w:bCs/>
          <w:color w:val="000000"/>
          <w:sz w:val="20"/>
          <w:szCs w:val="20"/>
        </w:rPr>
        <w:t>Information Undertakings</w:t>
      </w:r>
    </w:p>
    <w:p w:rsidR="002B5EDF" w:rsidRDefault="00B802AF">
      <w:pPr>
        <w:widowControl w:val="0"/>
        <w:jc w:val="both"/>
        <w:divId w:val="660623561"/>
        <w:rPr>
          <w:rFonts w:eastAsia="Times New Roman"/>
          <w:color w:val="000000"/>
          <w:sz w:val="20"/>
          <w:szCs w:val="20"/>
        </w:rPr>
      </w:pPr>
      <w:r>
        <w:rPr>
          <w:rFonts w:eastAsia="Times New Roman"/>
          <w:color w:val="000000"/>
          <w:sz w:val="20"/>
          <w:szCs w:val="20"/>
        </w:rPr>
        <w:t>The undertakings in this Clause 20 remain in force for the duration of the Facility Period.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20.1</w:t>
      </w:r>
      <w:r>
        <w:rPr>
          <w:rFonts w:eastAsia="Times New Roman"/>
          <w:color w:val="000000"/>
          <w:sz w:val="20"/>
          <w:szCs w:val="20"/>
        </w:rPr>
        <w:tab/>
      </w:r>
    </w:p>
    <w:p w:rsidR="002B5EDF" w:rsidRDefault="00B802AF">
      <w:pPr>
        <w:widowControl w:val="0"/>
        <w:ind w:hanging="540"/>
        <w:divId w:val="1535726639"/>
        <w:rPr>
          <w:rFonts w:eastAsia="Times New Roman"/>
          <w:color w:val="000000"/>
          <w:sz w:val="20"/>
          <w:szCs w:val="20"/>
        </w:rPr>
      </w:pPr>
      <w:r>
        <w:rPr>
          <w:rFonts w:eastAsia="Times New Roman"/>
          <w:b/>
          <w:bCs/>
          <w:color w:val="000000"/>
          <w:sz w:val="20"/>
          <w:szCs w:val="20"/>
        </w:rPr>
        <w:t>Financial statements</w:t>
      </w:r>
      <w:r>
        <w:rPr>
          <w:rFonts w:eastAsia="Times New Roman"/>
          <w:color w:val="000000"/>
          <w:sz w:val="20"/>
          <w:szCs w:val="20"/>
        </w:rPr>
        <w:t>   The Borrowers shall supply to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20.1.1</w:t>
      </w:r>
      <w:r>
        <w:rPr>
          <w:rFonts w:eastAsia="Times New Roman"/>
          <w:color w:val="000000"/>
          <w:sz w:val="20"/>
          <w:szCs w:val="20"/>
        </w:rPr>
        <w:tab/>
      </w:r>
    </w:p>
    <w:p w:rsidR="002B5EDF" w:rsidRDefault="00B802AF">
      <w:pPr>
        <w:widowControl w:val="0"/>
        <w:ind w:hanging="540"/>
        <w:divId w:val="1933003765"/>
        <w:rPr>
          <w:rFonts w:eastAsia="Times New Roman"/>
          <w:color w:val="000000"/>
          <w:sz w:val="20"/>
          <w:szCs w:val="20"/>
        </w:rPr>
      </w:pPr>
      <w:r>
        <w:rPr>
          <w:rFonts w:eastAsia="Times New Roman"/>
          <w:color w:val="000000"/>
          <w:sz w:val="20"/>
          <w:szCs w:val="20"/>
        </w:rPr>
        <w:t>as soon as the same become available, but in any event within 180 days after the end of each of the Parent's financial years the audited consolidated financial statements of the Parent for that financial year;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20.1.2</w:t>
      </w:r>
      <w:r>
        <w:rPr>
          <w:rFonts w:eastAsia="Times New Roman"/>
          <w:color w:val="000000"/>
          <w:sz w:val="20"/>
          <w:szCs w:val="20"/>
        </w:rPr>
        <w:tab/>
      </w:r>
    </w:p>
    <w:p w:rsidR="002B5EDF" w:rsidRDefault="00B802AF">
      <w:pPr>
        <w:widowControl w:val="0"/>
        <w:ind w:hanging="540"/>
        <w:divId w:val="1044061704"/>
        <w:rPr>
          <w:rFonts w:eastAsia="Times New Roman"/>
          <w:color w:val="000000"/>
          <w:sz w:val="20"/>
          <w:szCs w:val="20"/>
        </w:rPr>
      </w:pPr>
      <w:r>
        <w:rPr>
          <w:rFonts w:eastAsia="Times New Roman"/>
          <w:color w:val="000000"/>
          <w:sz w:val="20"/>
          <w:szCs w:val="20"/>
        </w:rPr>
        <w:t>as soon as the same become available, but in any event within 90 days after the end of each quarter during each of the Parent's financial years, the Parent's unaudited quarterly consolidated financial statements for that quarter.</w:t>
      </w:r>
    </w:p>
    <w:p w:rsidR="002B5EDF" w:rsidRDefault="00B802AF">
      <w:pPr>
        <w:widowControl w:val="0"/>
        <w:jc w:val="right"/>
        <w:divId w:val="1971403361"/>
        <w:rPr>
          <w:rFonts w:eastAsia="Times New Roman"/>
          <w:color w:val="000000"/>
          <w:sz w:val="20"/>
          <w:szCs w:val="20"/>
        </w:rPr>
      </w:pPr>
      <w:r>
        <w:rPr>
          <w:rFonts w:eastAsia="Times New Roman"/>
          <w:color w:val="000000"/>
          <w:sz w:val="20"/>
          <w:szCs w:val="20"/>
        </w:rPr>
        <w:t>Page 59</w:t>
      </w:r>
    </w:p>
    <w:p w:rsidR="002B5EDF" w:rsidRDefault="002F482C">
      <w:pPr>
        <w:widowControl w:val="0"/>
        <w:divId w:val="119883727"/>
      </w:pPr>
      <w:r>
        <w:br w:type="page"/>
      </w:r>
    </w:p>
    <w:p w:rsidR="002B5EDF" w:rsidRDefault="002B5EDF">
      <w:pPr>
        <w:widowControl w:val="0"/>
        <w:divId w:val="119883727"/>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20.2</w:t>
      </w:r>
      <w:r>
        <w:rPr>
          <w:rFonts w:eastAsia="Times New Roman"/>
          <w:color w:val="000000"/>
          <w:sz w:val="20"/>
          <w:szCs w:val="20"/>
        </w:rPr>
        <w:tab/>
      </w:r>
    </w:p>
    <w:p w:rsidR="002B5EDF" w:rsidRDefault="00B802AF">
      <w:pPr>
        <w:widowControl w:val="0"/>
        <w:ind w:hanging="540"/>
        <w:divId w:val="1239558264"/>
        <w:rPr>
          <w:rFonts w:eastAsia="Times New Roman"/>
          <w:b/>
          <w:bCs/>
          <w:color w:val="000000"/>
          <w:sz w:val="20"/>
          <w:szCs w:val="20"/>
        </w:rPr>
      </w:pPr>
      <w:r>
        <w:rPr>
          <w:rFonts w:eastAsia="Times New Roman"/>
          <w:b/>
          <w:bCs/>
          <w:color w:val="000000"/>
          <w:sz w:val="20"/>
          <w:szCs w:val="20"/>
        </w:rPr>
        <w:t>Compliance Certificate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20.2.1</w:t>
      </w:r>
      <w:r>
        <w:rPr>
          <w:rFonts w:eastAsia="Times New Roman"/>
          <w:color w:val="000000"/>
          <w:sz w:val="20"/>
          <w:szCs w:val="20"/>
        </w:rPr>
        <w:tab/>
      </w:r>
    </w:p>
    <w:p w:rsidR="002B5EDF" w:rsidRDefault="00B802AF">
      <w:pPr>
        <w:widowControl w:val="0"/>
        <w:ind w:hanging="540"/>
        <w:divId w:val="1919435284"/>
        <w:rPr>
          <w:rFonts w:eastAsia="Times New Roman"/>
          <w:color w:val="000000"/>
          <w:sz w:val="20"/>
          <w:szCs w:val="20"/>
        </w:rPr>
      </w:pPr>
      <w:r>
        <w:rPr>
          <w:rFonts w:eastAsia="Times New Roman"/>
          <w:color w:val="000000"/>
          <w:sz w:val="20"/>
          <w:szCs w:val="20"/>
        </w:rPr>
        <w:t>The Borrower shall procure that the Parent supplies to the Lender, with each set of its annual financial statements delivered pursuant to Clause 20.1.1 (</w:t>
      </w:r>
      <w:r>
        <w:rPr>
          <w:rFonts w:eastAsia="Times New Roman"/>
          <w:i/>
          <w:iCs/>
          <w:color w:val="000000"/>
          <w:sz w:val="20"/>
          <w:szCs w:val="20"/>
        </w:rPr>
        <w:t>Financial statements</w:t>
      </w:r>
      <w:r>
        <w:rPr>
          <w:rFonts w:eastAsia="Times New Roman"/>
          <w:color w:val="000000"/>
          <w:sz w:val="20"/>
          <w:szCs w:val="20"/>
        </w:rPr>
        <w:t>) and each set of its quarterly financial statements delivered pursuant to Clause 20.1.2 (</w:t>
      </w:r>
      <w:r>
        <w:rPr>
          <w:rFonts w:eastAsia="Times New Roman"/>
          <w:i/>
          <w:iCs/>
          <w:color w:val="000000"/>
          <w:sz w:val="20"/>
          <w:szCs w:val="20"/>
        </w:rPr>
        <w:t>Financial statements</w:t>
      </w:r>
      <w:r>
        <w:rPr>
          <w:rFonts w:eastAsia="Times New Roman"/>
          <w:color w:val="000000"/>
          <w:sz w:val="20"/>
          <w:szCs w:val="20"/>
        </w:rPr>
        <w:t>), a Compliance Certificate setting out (in reasonable detail) computations as to compliance with Clause 21 (</w:t>
      </w:r>
      <w:r>
        <w:rPr>
          <w:rFonts w:eastAsia="Times New Roman"/>
          <w:i/>
          <w:iCs/>
          <w:color w:val="000000"/>
          <w:sz w:val="20"/>
          <w:szCs w:val="20"/>
        </w:rPr>
        <w:t>Financial Covenants</w:t>
      </w:r>
      <w:r>
        <w:rPr>
          <w:rFonts w:eastAsia="Times New Roman"/>
          <w:color w:val="000000"/>
          <w:sz w:val="20"/>
          <w:szCs w:val="20"/>
        </w:rPr>
        <w:t>) as at the date as at which those financial statements were drawn up.</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20.2.2</w:t>
      </w:r>
      <w:r>
        <w:rPr>
          <w:rFonts w:eastAsia="Times New Roman"/>
          <w:color w:val="000000"/>
          <w:sz w:val="20"/>
          <w:szCs w:val="20"/>
        </w:rPr>
        <w:tab/>
      </w:r>
    </w:p>
    <w:p w:rsidR="002B5EDF" w:rsidRDefault="00B802AF">
      <w:pPr>
        <w:widowControl w:val="0"/>
        <w:ind w:hanging="540"/>
        <w:divId w:val="1048607879"/>
        <w:rPr>
          <w:rFonts w:eastAsia="Times New Roman"/>
          <w:color w:val="000000"/>
          <w:sz w:val="20"/>
          <w:szCs w:val="20"/>
        </w:rPr>
      </w:pPr>
      <w:r>
        <w:rPr>
          <w:rFonts w:eastAsia="Times New Roman"/>
          <w:color w:val="000000"/>
          <w:sz w:val="20"/>
          <w:szCs w:val="20"/>
        </w:rPr>
        <w:t>Each Compliance Certificate shall be signed by the chief executive officer or the chief financial officer of the Parent.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20.3</w:t>
      </w:r>
      <w:r>
        <w:rPr>
          <w:rFonts w:eastAsia="Times New Roman"/>
          <w:color w:val="000000"/>
          <w:sz w:val="20"/>
          <w:szCs w:val="20"/>
        </w:rPr>
        <w:tab/>
      </w:r>
    </w:p>
    <w:p w:rsidR="002B5EDF" w:rsidRDefault="00B802AF">
      <w:pPr>
        <w:widowControl w:val="0"/>
        <w:ind w:hanging="540"/>
        <w:divId w:val="385766885"/>
        <w:rPr>
          <w:rFonts w:eastAsia="Times New Roman"/>
          <w:b/>
          <w:bCs/>
          <w:color w:val="000000"/>
          <w:sz w:val="20"/>
          <w:szCs w:val="20"/>
        </w:rPr>
      </w:pPr>
      <w:r>
        <w:rPr>
          <w:rFonts w:eastAsia="Times New Roman"/>
          <w:b/>
          <w:bCs/>
          <w:color w:val="000000"/>
          <w:sz w:val="20"/>
          <w:szCs w:val="20"/>
        </w:rPr>
        <w:t>Requirements as to financial statements</w:t>
      </w:r>
    </w:p>
    <w:p w:rsidR="002B5EDF" w:rsidRDefault="00B802AF">
      <w:pPr>
        <w:widowControl w:val="0"/>
        <w:jc w:val="both"/>
        <w:divId w:val="1821458968"/>
        <w:rPr>
          <w:rFonts w:eastAsia="Times New Roman"/>
          <w:color w:val="000000"/>
          <w:sz w:val="20"/>
          <w:szCs w:val="20"/>
        </w:rPr>
      </w:pPr>
      <w:r>
        <w:rPr>
          <w:rFonts w:eastAsia="Times New Roman"/>
          <w:color w:val="000000"/>
          <w:sz w:val="20"/>
          <w:szCs w:val="20"/>
        </w:rPr>
        <w:t>Each set of financial statements delivered by a Borrower under Clause 20.1 (</w:t>
      </w:r>
      <w:r>
        <w:rPr>
          <w:rFonts w:eastAsia="Times New Roman"/>
          <w:i/>
          <w:iCs/>
          <w:color w:val="000000"/>
          <w:sz w:val="20"/>
          <w:szCs w:val="20"/>
        </w:rPr>
        <w:t>Financial statements</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20.3.1</w:t>
      </w:r>
      <w:r>
        <w:rPr>
          <w:rFonts w:eastAsia="Times New Roman"/>
          <w:color w:val="000000"/>
          <w:sz w:val="20"/>
          <w:szCs w:val="20"/>
        </w:rPr>
        <w:tab/>
      </w:r>
    </w:p>
    <w:p w:rsidR="002B5EDF" w:rsidRDefault="00B802AF">
      <w:pPr>
        <w:widowControl w:val="0"/>
        <w:ind w:hanging="540"/>
        <w:divId w:val="834153537"/>
        <w:rPr>
          <w:rFonts w:eastAsia="Times New Roman"/>
          <w:color w:val="000000"/>
          <w:sz w:val="20"/>
          <w:szCs w:val="20"/>
        </w:rPr>
      </w:pPr>
      <w:r>
        <w:rPr>
          <w:rFonts w:eastAsia="Times New Roman"/>
          <w:color w:val="000000"/>
          <w:sz w:val="20"/>
          <w:szCs w:val="20"/>
        </w:rPr>
        <w:t>shall be certified by a director of the relevant company as fairly presenting its financial condition as at the date as at which those financial statements were drawn up;</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20.3.2</w:t>
      </w:r>
      <w:r>
        <w:rPr>
          <w:rFonts w:eastAsia="Times New Roman"/>
          <w:color w:val="000000"/>
          <w:sz w:val="20"/>
          <w:szCs w:val="20"/>
        </w:rPr>
        <w:tab/>
      </w:r>
    </w:p>
    <w:p w:rsidR="002B5EDF" w:rsidRDefault="00B802AF">
      <w:pPr>
        <w:widowControl w:val="0"/>
        <w:ind w:hanging="540"/>
        <w:divId w:val="1368290689"/>
        <w:rPr>
          <w:rFonts w:eastAsia="Times New Roman"/>
          <w:color w:val="000000"/>
          <w:sz w:val="20"/>
          <w:szCs w:val="20"/>
        </w:rPr>
      </w:pPr>
      <w:r>
        <w:rPr>
          <w:rFonts w:eastAsia="Times New Roman"/>
          <w:color w:val="000000"/>
          <w:sz w:val="20"/>
          <w:szCs w:val="20"/>
        </w:rPr>
        <w:t>shall evidence compliance with Clauses 19.1.27 (</w:t>
      </w:r>
      <w:r>
        <w:rPr>
          <w:rFonts w:eastAsia="Times New Roman"/>
          <w:i/>
          <w:iCs/>
          <w:color w:val="000000"/>
          <w:sz w:val="20"/>
          <w:szCs w:val="20"/>
        </w:rPr>
        <w:t>Existing Vessel acquisition</w:t>
      </w:r>
      <w:r>
        <w:rPr>
          <w:rFonts w:eastAsia="Times New Roman"/>
          <w:color w:val="000000"/>
          <w:sz w:val="20"/>
          <w:szCs w:val="20"/>
        </w:rPr>
        <w:t>) and 22.29 (</w:t>
      </w:r>
      <w:r>
        <w:rPr>
          <w:rFonts w:eastAsia="Times New Roman"/>
          <w:i/>
          <w:iCs/>
          <w:color w:val="000000"/>
          <w:sz w:val="20"/>
          <w:szCs w:val="20"/>
        </w:rPr>
        <w:t>New Vessel acquisition</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20.3.3</w:t>
      </w:r>
      <w:r>
        <w:rPr>
          <w:rFonts w:eastAsia="Times New Roman"/>
          <w:color w:val="000000"/>
          <w:sz w:val="20"/>
          <w:szCs w:val="20"/>
        </w:rPr>
        <w:tab/>
      </w:r>
    </w:p>
    <w:p w:rsidR="002B5EDF" w:rsidRDefault="00B802AF">
      <w:pPr>
        <w:widowControl w:val="0"/>
        <w:ind w:hanging="540"/>
        <w:divId w:val="1513648524"/>
        <w:rPr>
          <w:rFonts w:eastAsia="Times New Roman"/>
          <w:color w:val="000000"/>
          <w:sz w:val="20"/>
          <w:szCs w:val="20"/>
        </w:rPr>
      </w:pPr>
      <w:r>
        <w:rPr>
          <w:rFonts w:eastAsia="Times New Roman"/>
          <w:color w:val="000000"/>
          <w:sz w:val="20"/>
          <w:szCs w:val="20"/>
        </w:rPr>
        <w:t>shall be in the form as they were published in the relevant press release provided that such form is compliant with the requirements of the US Securities and Exchange Commission;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20.3.4</w:t>
      </w:r>
      <w:r>
        <w:rPr>
          <w:rFonts w:eastAsia="Times New Roman"/>
          <w:color w:val="000000"/>
          <w:sz w:val="20"/>
          <w:szCs w:val="20"/>
        </w:rPr>
        <w:tab/>
      </w:r>
    </w:p>
    <w:p w:rsidR="002B5EDF" w:rsidRDefault="00B802AF">
      <w:pPr>
        <w:widowControl w:val="0"/>
        <w:ind w:hanging="540"/>
        <w:divId w:val="547258122"/>
        <w:rPr>
          <w:rFonts w:eastAsia="Times New Roman"/>
          <w:color w:val="000000"/>
          <w:sz w:val="20"/>
          <w:szCs w:val="20"/>
        </w:rPr>
      </w:pPr>
      <w:r>
        <w:rPr>
          <w:rFonts w:eastAsia="Times New Roman"/>
          <w:color w:val="000000"/>
          <w:sz w:val="20"/>
          <w:szCs w:val="20"/>
        </w:rPr>
        <w:t>shall be prepared using GAAP, accounting practices and financial reference periods consistent with those applied in the preparation of the Original Financial Statements unless, in relation to any set of financial statements, it notifies the Lender that there has been a change in GAAP, the accounting practices or reference periods and its auditors deliver to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11290761"/>
        <w:rPr>
          <w:rFonts w:eastAsia="Times New Roman"/>
          <w:color w:val="000000"/>
          <w:sz w:val="20"/>
          <w:szCs w:val="20"/>
        </w:rPr>
      </w:pPr>
      <w:r>
        <w:rPr>
          <w:rFonts w:eastAsia="Times New Roman"/>
          <w:color w:val="000000"/>
          <w:sz w:val="20"/>
          <w:szCs w:val="20"/>
        </w:rPr>
        <w:t>a description of any change necessary for those financial statements to reflect the GAAP, accounting practices and reference periods upon which the Original Financial Statements were prepared;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660578164"/>
        <w:rPr>
          <w:rFonts w:eastAsia="Times New Roman"/>
          <w:color w:val="000000"/>
          <w:sz w:val="20"/>
          <w:szCs w:val="20"/>
        </w:rPr>
      </w:pPr>
      <w:r>
        <w:rPr>
          <w:rFonts w:eastAsia="Times New Roman"/>
          <w:color w:val="000000"/>
          <w:sz w:val="20"/>
          <w:szCs w:val="20"/>
        </w:rPr>
        <w:t>sufficient information, in form and substance as may be reasonably required by the Lender, to enable the Lender to determine whether Clause 21 (</w:t>
      </w:r>
      <w:r>
        <w:rPr>
          <w:rFonts w:eastAsia="Times New Roman"/>
          <w:i/>
          <w:iCs/>
          <w:color w:val="000000"/>
          <w:sz w:val="20"/>
          <w:szCs w:val="20"/>
        </w:rPr>
        <w:t>Financial Covenants</w:t>
      </w:r>
      <w:r>
        <w:rPr>
          <w:rFonts w:eastAsia="Times New Roman"/>
          <w:color w:val="000000"/>
          <w:sz w:val="20"/>
          <w:szCs w:val="20"/>
        </w:rPr>
        <w:t>) has been complied with and make an accurate comparison between the financial position indicated in those financial statements and the Original Financial Statements.</w:t>
      </w:r>
    </w:p>
    <w:p w:rsidR="002B5EDF" w:rsidRDefault="00B802AF">
      <w:pPr>
        <w:widowControl w:val="0"/>
        <w:jc w:val="both"/>
        <w:divId w:val="595747736"/>
        <w:rPr>
          <w:rFonts w:eastAsia="Times New Roman"/>
          <w:color w:val="000000"/>
          <w:sz w:val="20"/>
          <w:szCs w:val="20"/>
        </w:rPr>
      </w:pPr>
      <w:r>
        <w:rPr>
          <w:rFonts w:eastAsia="Times New Roman"/>
          <w:color w:val="000000"/>
          <w:sz w:val="20"/>
          <w:szCs w:val="20"/>
        </w:rPr>
        <w:t>Any reference in this Agreement to those financial statements shall be construed as a reference to those financial statements as adjusted to reflect the basis upon which the Original Financial Statements were prepared.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20.4</w:t>
      </w:r>
      <w:r>
        <w:rPr>
          <w:rFonts w:eastAsia="Times New Roman"/>
          <w:color w:val="000000"/>
          <w:sz w:val="20"/>
          <w:szCs w:val="20"/>
        </w:rPr>
        <w:tab/>
      </w:r>
    </w:p>
    <w:p w:rsidR="002B5EDF" w:rsidRDefault="00B802AF">
      <w:pPr>
        <w:widowControl w:val="0"/>
        <w:ind w:hanging="540"/>
        <w:divId w:val="1672635986"/>
        <w:rPr>
          <w:rFonts w:eastAsia="Times New Roman"/>
          <w:color w:val="000000"/>
          <w:sz w:val="20"/>
          <w:szCs w:val="20"/>
        </w:rPr>
      </w:pPr>
      <w:r>
        <w:rPr>
          <w:rFonts w:eastAsia="Times New Roman"/>
          <w:b/>
          <w:bCs/>
          <w:color w:val="000000"/>
          <w:sz w:val="20"/>
          <w:szCs w:val="20"/>
        </w:rPr>
        <w:t>Information: miscellaneous</w:t>
      </w:r>
      <w:r>
        <w:rPr>
          <w:rFonts w:eastAsia="Times New Roman"/>
          <w:color w:val="000000"/>
          <w:sz w:val="20"/>
          <w:szCs w:val="20"/>
        </w:rPr>
        <w:t>   Each Borrower shall supply to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20.4.1</w:t>
      </w:r>
      <w:r>
        <w:rPr>
          <w:rFonts w:eastAsia="Times New Roman"/>
          <w:color w:val="000000"/>
          <w:sz w:val="20"/>
          <w:szCs w:val="20"/>
        </w:rPr>
        <w:tab/>
      </w:r>
    </w:p>
    <w:p w:rsidR="002B5EDF" w:rsidRDefault="00B802AF">
      <w:pPr>
        <w:widowControl w:val="0"/>
        <w:ind w:hanging="540"/>
        <w:divId w:val="1768111498"/>
        <w:rPr>
          <w:rFonts w:eastAsia="Times New Roman"/>
          <w:color w:val="000000"/>
          <w:sz w:val="20"/>
          <w:szCs w:val="20"/>
        </w:rPr>
      </w:pPr>
      <w:r>
        <w:rPr>
          <w:rFonts w:eastAsia="Times New Roman"/>
          <w:color w:val="000000"/>
          <w:sz w:val="20"/>
          <w:szCs w:val="20"/>
        </w:rPr>
        <w:t>at the same time as they are dispatched, copies of all documents dispatched by that Borrower or any other Obligor to its shareholders generally (or any</w:t>
      </w:r>
    </w:p>
    <w:p w:rsidR="002B5EDF" w:rsidRDefault="00B802AF">
      <w:pPr>
        <w:widowControl w:val="0"/>
        <w:jc w:val="right"/>
        <w:divId w:val="214703123"/>
        <w:rPr>
          <w:rFonts w:eastAsia="Times New Roman"/>
          <w:color w:val="000000"/>
          <w:sz w:val="20"/>
          <w:szCs w:val="20"/>
        </w:rPr>
      </w:pPr>
      <w:r>
        <w:rPr>
          <w:rFonts w:eastAsia="Times New Roman"/>
          <w:color w:val="000000"/>
          <w:sz w:val="20"/>
          <w:szCs w:val="20"/>
        </w:rPr>
        <w:t>Page 60</w:t>
      </w:r>
    </w:p>
    <w:p w:rsidR="002B5EDF" w:rsidRDefault="002F482C">
      <w:pPr>
        <w:widowControl w:val="0"/>
        <w:divId w:val="808321184"/>
      </w:pPr>
      <w:r>
        <w:br w:type="page"/>
      </w:r>
    </w:p>
    <w:p w:rsidR="002B5EDF" w:rsidRDefault="002B5EDF">
      <w:pPr>
        <w:widowControl w:val="0"/>
        <w:divId w:val="808321184"/>
        <w:rPr>
          <w:rFonts w:eastAsia="Times New Roman"/>
          <w:color w:val="000000"/>
          <w:sz w:val="20"/>
          <w:szCs w:val="20"/>
        </w:rPr>
      </w:pPr>
    </w:p>
    <w:p w:rsidR="002B5EDF" w:rsidRDefault="002B5EDF">
      <w:pPr>
        <w:widowControl w:val="0"/>
        <w:divId w:val="389236472"/>
        <w:rPr>
          <w:rFonts w:eastAsia="Times New Roman"/>
          <w:color w:val="000000"/>
          <w:sz w:val="20"/>
          <w:szCs w:val="20"/>
        </w:rPr>
      </w:pPr>
    </w:p>
    <w:p w:rsidR="002B5EDF" w:rsidRDefault="002B5EDF">
      <w:pPr>
        <w:widowControl w:val="0"/>
        <w:divId w:val="1104958349"/>
        <w:rPr>
          <w:rFonts w:eastAsia="Times New Roman"/>
          <w:color w:val="000000"/>
          <w:sz w:val="20"/>
          <w:szCs w:val="20"/>
        </w:rPr>
      </w:pPr>
    </w:p>
    <w:p w:rsidR="002B5EDF" w:rsidRDefault="00B802AF">
      <w:pPr>
        <w:widowControl w:val="0"/>
        <w:jc w:val="both"/>
        <w:divId w:val="1826629957"/>
        <w:rPr>
          <w:rFonts w:eastAsia="Times New Roman"/>
          <w:color w:val="000000"/>
          <w:sz w:val="20"/>
          <w:szCs w:val="20"/>
        </w:rPr>
      </w:pPr>
      <w:r>
        <w:rPr>
          <w:rFonts w:eastAsia="Times New Roman"/>
          <w:color w:val="000000"/>
          <w:sz w:val="20"/>
          <w:szCs w:val="20"/>
        </w:rPr>
        <w:t>class of them) or dispatched by that Borrower or any other Obligor to its creditors generally (or any class of them);</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20.4.2</w:t>
      </w:r>
      <w:r>
        <w:rPr>
          <w:rFonts w:eastAsia="Times New Roman"/>
          <w:color w:val="000000"/>
          <w:sz w:val="20"/>
          <w:szCs w:val="20"/>
        </w:rPr>
        <w:tab/>
      </w:r>
    </w:p>
    <w:p w:rsidR="002B5EDF" w:rsidRDefault="00B802AF">
      <w:pPr>
        <w:widowControl w:val="0"/>
        <w:ind w:hanging="540"/>
        <w:divId w:val="1589581082"/>
        <w:rPr>
          <w:rFonts w:eastAsia="Times New Roman"/>
          <w:color w:val="000000"/>
          <w:sz w:val="20"/>
          <w:szCs w:val="20"/>
        </w:rPr>
      </w:pPr>
      <w:r>
        <w:rPr>
          <w:rFonts w:eastAsia="Times New Roman"/>
          <w:color w:val="000000"/>
          <w:sz w:val="20"/>
          <w:szCs w:val="20"/>
        </w:rPr>
        <w:t>promptly upon becoming aware of them, the details of any litigation, arbitration or administrative proceedings which are current, threatened or pending: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002153080"/>
        <w:rPr>
          <w:rFonts w:eastAsia="Times New Roman"/>
          <w:color w:val="000000"/>
          <w:sz w:val="20"/>
          <w:szCs w:val="20"/>
        </w:rPr>
      </w:pPr>
      <w:r>
        <w:rPr>
          <w:rFonts w:eastAsia="Times New Roman"/>
          <w:color w:val="000000"/>
          <w:sz w:val="20"/>
          <w:szCs w:val="20"/>
        </w:rPr>
        <w:t>against any Obligor and which, if adversely determined, are likely to have a Material Adverse Effect;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30880726"/>
        <w:rPr>
          <w:rFonts w:eastAsia="Times New Roman"/>
          <w:color w:val="000000"/>
          <w:sz w:val="20"/>
          <w:szCs w:val="20"/>
        </w:rPr>
      </w:pPr>
      <w:r>
        <w:rPr>
          <w:rFonts w:eastAsia="Times New Roman"/>
          <w:color w:val="000000"/>
          <w:sz w:val="20"/>
          <w:szCs w:val="20"/>
        </w:rPr>
        <w:t>involving a Vessel where the amount claimed by any party (ignoring any counterclaim or defence of set-off) exceeds or may be expected to exceed the Threshold Amount;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20.4.3</w:t>
      </w:r>
      <w:r>
        <w:rPr>
          <w:rFonts w:eastAsia="Times New Roman"/>
          <w:color w:val="000000"/>
          <w:sz w:val="20"/>
          <w:szCs w:val="20"/>
        </w:rPr>
        <w:tab/>
      </w:r>
    </w:p>
    <w:p w:rsidR="002B5EDF" w:rsidRDefault="00B802AF">
      <w:pPr>
        <w:widowControl w:val="0"/>
        <w:ind w:hanging="540"/>
        <w:divId w:val="2122649958"/>
        <w:rPr>
          <w:rFonts w:eastAsia="Times New Roman"/>
          <w:color w:val="000000"/>
          <w:sz w:val="20"/>
          <w:szCs w:val="20"/>
        </w:rPr>
      </w:pPr>
      <w:r>
        <w:rPr>
          <w:rFonts w:eastAsia="Times New Roman"/>
          <w:color w:val="000000"/>
          <w:sz w:val="20"/>
          <w:szCs w:val="20"/>
        </w:rPr>
        <w:t>promptly upon becoming aware of them, the details of any judgment or order of a court, arbitral body, arbitral tribunal or agency or any order or sanction of any governmental or other regulatory body which is made against any Obligor and which is likely to have a Material Adverse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20.4.4</w:t>
      </w:r>
      <w:r>
        <w:rPr>
          <w:rFonts w:eastAsia="Times New Roman"/>
          <w:color w:val="000000"/>
          <w:sz w:val="20"/>
          <w:szCs w:val="20"/>
        </w:rPr>
        <w:tab/>
      </w:r>
    </w:p>
    <w:p w:rsidR="002B5EDF" w:rsidRDefault="00B802AF">
      <w:pPr>
        <w:widowControl w:val="0"/>
        <w:ind w:hanging="540"/>
        <w:divId w:val="1501921186"/>
        <w:rPr>
          <w:rFonts w:eastAsia="Times New Roman"/>
          <w:color w:val="000000"/>
          <w:sz w:val="20"/>
          <w:szCs w:val="20"/>
        </w:rPr>
      </w:pPr>
      <w:r>
        <w:rPr>
          <w:rFonts w:eastAsia="Times New Roman"/>
          <w:color w:val="000000"/>
          <w:sz w:val="20"/>
          <w:szCs w:val="20"/>
        </w:rPr>
        <w:t>promptly, such information and documents as the Lender may require about the Security Assets and compliance of the Obligors with the terms of any Security Documents (including without limitation cash flow analyses and details of the operating costs of any Vessel);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20.4.5</w:t>
      </w:r>
      <w:r>
        <w:rPr>
          <w:rFonts w:eastAsia="Times New Roman"/>
          <w:color w:val="000000"/>
          <w:sz w:val="20"/>
          <w:szCs w:val="20"/>
        </w:rPr>
        <w:tab/>
      </w:r>
    </w:p>
    <w:p w:rsidR="002B5EDF" w:rsidRDefault="00B802AF">
      <w:pPr>
        <w:widowControl w:val="0"/>
        <w:ind w:hanging="540"/>
        <w:divId w:val="374694728"/>
        <w:rPr>
          <w:rFonts w:eastAsia="Times New Roman"/>
          <w:color w:val="000000"/>
          <w:sz w:val="20"/>
          <w:szCs w:val="20"/>
        </w:rPr>
      </w:pPr>
      <w:r>
        <w:rPr>
          <w:rFonts w:eastAsia="Times New Roman"/>
          <w:color w:val="000000"/>
          <w:sz w:val="20"/>
          <w:szCs w:val="20"/>
        </w:rPr>
        <w:t>promptly on request, such further information regarding the financial condition, assets and operations of any Obligor or any other member of the Group (including any requested amplification or explanation of any item in the financial statements, budgets or other material provided by any Obligor under this Agreement, any changes to management of the Group and an up to date copy of its shareholders' register (or equivalent in its Original Jurisdiction)) as the Lender may reasonably request.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20.5</w:t>
      </w:r>
      <w:r>
        <w:rPr>
          <w:rFonts w:eastAsia="Times New Roman"/>
          <w:color w:val="000000"/>
          <w:sz w:val="20"/>
          <w:szCs w:val="20"/>
        </w:rPr>
        <w:tab/>
      </w:r>
    </w:p>
    <w:p w:rsidR="002B5EDF" w:rsidRDefault="00B802AF">
      <w:pPr>
        <w:widowControl w:val="0"/>
        <w:ind w:hanging="540"/>
        <w:divId w:val="2131706506"/>
        <w:rPr>
          <w:rFonts w:eastAsia="Times New Roman"/>
          <w:b/>
          <w:bCs/>
          <w:color w:val="000000"/>
          <w:sz w:val="20"/>
          <w:szCs w:val="20"/>
        </w:rPr>
      </w:pPr>
      <w:r>
        <w:rPr>
          <w:rFonts w:eastAsia="Times New Roman"/>
          <w:b/>
          <w:bCs/>
          <w:color w:val="000000"/>
          <w:sz w:val="20"/>
          <w:szCs w:val="20"/>
        </w:rPr>
        <w:t>Notification of default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20.5.1</w:t>
      </w:r>
      <w:r>
        <w:rPr>
          <w:rFonts w:eastAsia="Times New Roman"/>
          <w:color w:val="000000"/>
          <w:sz w:val="20"/>
          <w:szCs w:val="20"/>
        </w:rPr>
        <w:tab/>
      </w:r>
    </w:p>
    <w:p w:rsidR="002B5EDF" w:rsidRDefault="00B802AF">
      <w:pPr>
        <w:widowControl w:val="0"/>
        <w:ind w:hanging="540"/>
        <w:divId w:val="464082696"/>
        <w:rPr>
          <w:rFonts w:eastAsia="Times New Roman"/>
          <w:color w:val="000000"/>
          <w:sz w:val="20"/>
          <w:szCs w:val="20"/>
        </w:rPr>
      </w:pPr>
      <w:r>
        <w:rPr>
          <w:rFonts w:eastAsia="Times New Roman"/>
          <w:color w:val="000000"/>
          <w:sz w:val="20"/>
          <w:szCs w:val="20"/>
        </w:rPr>
        <w:t>Each Borrower shall notify the Lender of any Default (and the steps, if any, being taken to remedy it) promptly upon becoming aware of its occurrence.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20.5.2</w:t>
      </w:r>
      <w:r>
        <w:rPr>
          <w:rFonts w:eastAsia="Times New Roman"/>
          <w:color w:val="000000"/>
          <w:sz w:val="20"/>
          <w:szCs w:val="20"/>
        </w:rPr>
        <w:tab/>
      </w:r>
    </w:p>
    <w:p w:rsidR="002B5EDF" w:rsidRDefault="00B802AF">
      <w:pPr>
        <w:widowControl w:val="0"/>
        <w:ind w:hanging="540"/>
        <w:divId w:val="894201950"/>
        <w:rPr>
          <w:rFonts w:eastAsia="Times New Roman"/>
          <w:color w:val="000000"/>
          <w:sz w:val="20"/>
          <w:szCs w:val="20"/>
        </w:rPr>
      </w:pPr>
      <w:r>
        <w:rPr>
          <w:rFonts w:eastAsia="Times New Roman"/>
          <w:color w:val="000000"/>
          <w:sz w:val="20"/>
          <w:szCs w:val="20"/>
        </w:rPr>
        <w:t>Promptly upon a request by the Lender, each Borrower shall supply to the Lender a certificate signed by two of its directors or senior officers on its behalf certifying that no Default is continuing (or if a Default is continuing, specifying the Default and the steps, if any, being taken to remedy it).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20.6</w:t>
      </w:r>
      <w:r>
        <w:rPr>
          <w:rFonts w:eastAsia="Times New Roman"/>
          <w:color w:val="000000"/>
          <w:sz w:val="20"/>
          <w:szCs w:val="20"/>
        </w:rPr>
        <w:tab/>
      </w:r>
    </w:p>
    <w:p w:rsidR="002B5EDF" w:rsidRDefault="00B802AF">
      <w:pPr>
        <w:widowControl w:val="0"/>
        <w:ind w:hanging="540"/>
        <w:divId w:val="1165511808"/>
        <w:rPr>
          <w:rFonts w:eastAsia="Times New Roman"/>
          <w:color w:val="000000"/>
          <w:sz w:val="20"/>
          <w:szCs w:val="20"/>
        </w:rPr>
      </w:pPr>
      <w:r>
        <w:rPr>
          <w:rFonts w:eastAsia="Times New Roman"/>
          <w:b/>
          <w:bCs/>
          <w:color w:val="000000"/>
          <w:sz w:val="20"/>
          <w:szCs w:val="20"/>
        </w:rPr>
        <w:t>"Know your customer" checks</w:t>
      </w:r>
      <w:r>
        <w:rPr>
          <w:rFonts w:eastAsia="Times New Roman"/>
          <w:color w:val="000000"/>
          <w:sz w:val="20"/>
          <w:szCs w:val="20"/>
        </w:rPr>
        <w:t>   If: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20.6.1</w:t>
      </w:r>
      <w:r>
        <w:rPr>
          <w:rFonts w:eastAsia="Times New Roman"/>
          <w:color w:val="000000"/>
          <w:sz w:val="20"/>
          <w:szCs w:val="20"/>
        </w:rPr>
        <w:tab/>
      </w:r>
    </w:p>
    <w:p w:rsidR="002B5EDF" w:rsidRDefault="00B802AF">
      <w:pPr>
        <w:widowControl w:val="0"/>
        <w:ind w:hanging="540"/>
        <w:divId w:val="490366958"/>
        <w:rPr>
          <w:rFonts w:eastAsia="Times New Roman"/>
          <w:color w:val="000000"/>
          <w:sz w:val="20"/>
          <w:szCs w:val="20"/>
        </w:rPr>
      </w:pPr>
      <w:r>
        <w:rPr>
          <w:rFonts w:eastAsia="Times New Roman"/>
          <w:color w:val="000000"/>
          <w:sz w:val="20"/>
          <w:szCs w:val="20"/>
        </w:rPr>
        <w:t>the introduction of or any change in (or in the interpretation, administration or application of) any law or regulation made after the date of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20.6.2</w:t>
      </w:r>
      <w:r>
        <w:rPr>
          <w:rFonts w:eastAsia="Times New Roman"/>
          <w:color w:val="000000"/>
          <w:sz w:val="20"/>
          <w:szCs w:val="20"/>
        </w:rPr>
        <w:tab/>
      </w:r>
    </w:p>
    <w:p w:rsidR="002B5EDF" w:rsidRDefault="00B802AF">
      <w:pPr>
        <w:widowControl w:val="0"/>
        <w:ind w:hanging="540"/>
        <w:divId w:val="1772890294"/>
        <w:rPr>
          <w:rFonts w:eastAsia="Times New Roman"/>
          <w:color w:val="000000"/>
          <w:sz w:val="20"/>
          <w:szCs w:val="20"/>
        </w:rPr>
      </w:pPr>
      <w:r>
        <w:rPr>
          <w:rFonts w:eastAsia="Times New Roman"/>
          <w:color w:val="000000"/>
          <w:sz w:val="20"/>
          <w:szCs w:val="20"/>
        </w:rPr>
        <w:t>any change in the status of an Obligor (or of a Holding Company of an Obligor) or the composition of the shareholders of an Obligor (or of a Holding Company of an Obligor) after the date of this Agreement;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20.6.3</w:t>
      </w:r>
      <w:r>
        <w:rPr>
          <w:rFonts w:eastAsia="Times New Roman"/>
          <w:color w:val="000000"/>
          <w:sz w:val="20"/>
          <w:szCs w:val="20"/>
        </w:rPr>
        <w:tab/>
      </w:r>
    </w:p>
    <w:p w:rsidR="002B5EDF" w:rsidRDefault="00B802AF">
      <w:pPr>
        <w:widowControl w:val="0"/>
        <w:ind w:hanging="540"/>
        <w:divId w:val="57290557"/>
        <w:rPr>
          <w:rFonts w:eastAsia="Times New Roman"/>
          <w:color w:val="000000"/>
          <w:sz w:val="20"/>
          <w:szCs w:val="20"/>
        </w:rPr>
      </w:pPr>
      <w:r>
        <w:rPr>
          <w:rFonts w:eastAsia="Times New Roman"/>
          <w:color w:val="000000"/>
          <w:sz w:val="20"/>
          <w:szCs w:val="20"/>
        </w:rPr>
        <w:t>a proposed assignment or transfer by the Lender of any of its rights and obligations under this Agreement,</w:t>
      </w:r>
    </w:p>
    <w:p w:rsidR="002B5EDF" w:rsidRDefault="00B802AF">
      <w:pPr>
        <w:widowControl w:val="0"/>
        <w:jc w:val="right"/>
        <w:divId w:val="1379159784"/>
        <w:rPr>
          <w:rFonts w:eastAsia="Times New Roman"/>
          <w:color w:val="000000"/>
          <w:sz w:val="20"/>
          <w:szCs w:val="20"/>
        </w:rPr>
      </w:pPr>
      <w:r>
        <w:rPr>
          <w:rFonts w:eastAsia="Times New Roman"/>
          <w:color w:val="000000"/>
          <w:sz w:val="20"/>
          <w:szCs w:val="20"/>
        </w:rPr>
        <w:t>Page 61</w:t>
      </w:r>
    </w:p>
    <w:p w:rsidR="002B5EDF" w:rsidRDefault="002F482C">
      <w:pPr>
        <w:widowControl w:val="0"/>
        <w:divId w:val="869029542"/>
      </w:pPr>
      <w:r>
        <w:br w:type="page"/>
      </w:r>
    </w:p>
    <w:p w:rsidR="002B5EDF" w:rsidRDefault="002B5EDF">
      <w:pPr>
        <w:widowControl w:val="0"/>
        <w:divId w:val="869029542"/>
        <w:rPr>
          <w:rFonts w:eastAsia="Times New Roman"/>
          <w:color w:val="000000"/>
          <w:sz w:val="20"/>
          <w:szCs w:val="20"/>
        </w:rPr>
      </w:pPr>
    </w:p>
    <w:p w:rsidR="002B5EDF" w:rsidRDefault="00B802AF">
      <w:pPr>
        <w:widowControl w:val="0"/>
        <w:jc w:val="both"/>
        <w:divId w:val="243926645"/>
        <w:rPr>
          <w:rFonts w:eastAsia="Times New Roman"/>
          <w:color w:val="000000"/>
          <w:sz w:val="20"/>
          <w:szCs w:val="20"/>
        </w:rPr>
      </w:pPr>
      <w:r>
        <w:rPr>
          <w:rFonts w:eastAsia="Times New Roman"/>
          <w:color w:val="000000"/>
          <w:sz w:val="20"/>
          <w:szCs w:val="20"/>
        </w:rPr>
        <w:t>obliges the Lender (or, in the case of Clause 20.6.3, any prospective new Lender) to comply with "know your customer" or similar identification procedures in circumstances where the necessary information is not already available to it, each Borrower shall promptly upon the request of the Lender supply, or procure the supply of, such documentation and other evidence as is reasonably requested by the Lender (for itself or, in the case of the event described in Clause 20.6.3, on behalf of any prospective new Lender) in order for the Lender or, in the case of the event described in Clause 20.6.3, any prospective new Lender to carry out and be satisfied it has complied with all necessary "know your customer" or other similar checks under all applicable laws and regulations pursuant to the transactions contemplated in the Finance Documents.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21</w:t>
      </w:r>
      <w:r>
        <w:rPr>
          <w:rFonts w:eastAsia="Times New Roman"/>
          <w:color w:val="000000"/>
          <w:sz w:val="20"/>
          <w:szCs w:val="20"/>
        </w:rPr>
        <w:tab/>
      </w:r>
    </w:p>
    <w:p w:rsidR="002B5EDF" w:rsidRDefault="00B802AF">
      <w:pPr>
        <w:widowControl w:val="0"/>
        <w:ind w:hanging="540"/>
        <w:divId w:val="1119300770"/>
        <w:rPr>
          <w:rFonts w:eastAsia="Times New Roman"/>
          <w:b/>
          <w:bCs/>
          <w:color w:val="000000"/>
          <w:sz w:val="20"/>
          <w:szCs w:val="20"/>
        </w:rPr>
      </w:pPr>
      <w:r>
        <w:rPr>
          <w:rFonts w:eastAsia="Times New Roman"/>
          <w:b/>
          <w:bCs/>
          <w:color w:val="000000"/>
          <w:sz w:val="20"/>
          <w:szCs w:val="20"/>
        </w:rPr>
        <w:t>Financial Covenants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21.1</w:t>
      </w:r>
      <w:r>
        <w:rPr>
          <w:rFonts w:eastAsia="Times New Roman"/>
          <w:color w:val="000000"/>
          <w:sz w:val="20"/>
          <w:szCs w:val="20"/>
        </w:rPr>
        <w:tab/>
      </w:r>
    </w:p>
    <w:p w:rsidR="002B5EDF" w:rsidRDefault="00B802AF">
      <w:pPr>
        <w:widowControl w:val="0"/>
        <w:ind w:hanging="540"/>
        <w:divId w:val="44256583"/>
        <w:rPr>
          <w:rFonts w:eastAsia="Times New Roman"/>
          <w:color w:val="000000"/>
          <w:sz w:val="19"/>
          <w:szCs w:val="19"/>
        </w:rPr>
      </w:pPr>
      <w:r>
        <w:rPr>
          <w:rFonts w:eastAsia="Times New Roman"/>
          <w:color w:val="000000"/>
          <w:sz w:val="19"/>
          <w:szCs w:val="19"/>
        </w:rPr>
        <w:t xml:space="preserve">At all </w:t>
      </w:r>
      <w:r>
        <w:rPr>
          <w:rFonts w:eastAsia="Times New Roman"/>
          <w:color w:val="000000"/>
          <w:sz w:val="20"/>
          <w:szCs w:val="20"/>
        </w:rPr>
        <w:t>times</w:t>
      </w:r>
      <w:r>
        <w:rPr>
          <w:rFonts w:eastAsia="Times New Roman"/>
          <w:color w:val="000000"/>
          <w:sz w:val="19"/>
          <w:szCs w:val="19"/>
        </w:rPr>
        <w:t xml:space="preserve"> during the Facility Period the Borrowers shall procure that The Parent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21.1.1</w:t>
      </w:r>
      <w:r>
        <w:rPr>
          <w:rFonts w:eastAsia="Times New Roman"/>
          <w:color w:val="000000"/>
          <w:sz w:val="20"/>
          <w:szCs w:val="20"/>
        </w:rPr>
        <w:tab/>
      </w:r>
    </w:p>
    <w:p w:rsidR="002B5EDF" w:rsidRDefault="00B802AF">
      <w:pPr>
        <w:widowControl w:val="0"/>
        <w:ind w:hanging="540"/>
        <w:divId w:val="580061143"/>
        <w:rPr>
          <w:rFonts w:eastAsia="Times New Roman"/>
          <w:color w:val="000000"/>
          <w:sz w:val="20"/>
          <w:szCs w:val="20"/>
        </w:rPr>
      </w:pPr>
      <w:r>
        <w:rPr>
          <w:rFonts w:eastAsia="Times New Roman"/>
          <w:color w:val="000000"/>
          <w:sz w:val="20"/>
          <w:szCs w:val="20"/>
        </w:rPr>
        <w:t>maintain throughout the Facility Period an aggregate amount of (a) Cash and (b) Cash Equivalents not less than the higher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53494639"/>
        <w:rPr>
          <w:rFonts w:eastAsia="Times New Roman"/>
          <w:color w:val="000000"/>
          <w:sz w:val="20"/>
          <w:szCs w:val="20"/>
        </w:rPr>
      </w:pPr>
      <w:r>
        <w:rPr>
          <w:rFonts w:eastAsia="Times New Roman"/>
          <w:color w:val="000000"/>
          <w:sz w:val="20"/>
          <w:szCs w:val="20"/>
        </w:rPr>
        <w:t>an amount equal to the aggregate of (a) $8,000,000 in respect of the Fleet Vessels owned by members of the Group on the date of this Agreement plus (b) $1,000,000 per Fleet Vessel (including the New Vessel), acquired by a member of the Group after the date of this Agreement, if any;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173029399"/>
        <w:rPr>
          <w:rFonts w:eastAsia="Times New Roman"/>
          <w:color w:val="000000"/>
          <w:sz w:val="20"/>
          <w:szCs w:val="20"/>
        </w:rPr>
      </w:pPr>
      <w:r>
        <w:rPr>
          <w:rFonts w:eastAsia="Times New Roman"/>
          <w:color w:val="000000"/>
          <w:sz w:val="20"/>
          <w:szCs w:val="20"/>
        </w:rPr>
        <w:t>7.5% of the Total Debt;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21.1.2</w:t>
      </w:r>
      <w:r>
        <w:rPr>
          <w:rFonts w:eastAsia="Times New Roman"/>
          <w:color w:val="000000"/>
          <w:sz w:val="20"/>
          <w:szCs w:val="20"/>
        </w:rPr>
        <w:tab/>
      </w:r>
    </w:p>
    <w:p w:rsidR="002B5EDF" w:rsidRDefault="00B802AF">
      <w:pPr>
        <w:widowControl w:val="0"/>
        <w:ind w:hanging="540"/>
        <w:divId w:val="148177403"/>
        <w:rPr>
          <w:rFonts w:eastAsia="Times New Roman"/>
          <w:color w:val="000000"/>
          <w:sz w:val="20"/>
          <w:szCs w:val="20"/>
        </w:rPr>
      </w:pPr>
      <w:r>
        <w:rPr>
          <w:rFonts w:eastAsia="Times New Roman"/>
          <w:color w:val="000000"/>
          <w:sz w:val="20"/>
          <w:szCs w:val="20"/>
        </w:rPr>
        <w:t>maintain Working Capital greater than zero dollars throughout the Facility Period;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21.1.3</w:t>
      </w:r>
      <w:r>
        <w:rPr>
          <w:rFonts w:eastAsia="Times New Roman"/>
          <w:color w:val="000000"/>
          <w:sz w:val="20"/>
          <w:szCs w:val="20"/>
        </w:rPr>
        <w:tab/>
      </w:r>
    </w:p>
    <w:p w:rsidR="002B5EDF" w:rsidRDefault="00B802AF">
      <w:pPr>
        <w:widowControl w:val="0"/>
        <w:ind w:hanging="540"/>
        <w:divId w:val="906497885"/>
        <w:rPr>
          <w:rFonts w:eastAsia="Times New Roman"/>
          <w:color w:val="000000"/>
          <w:sz w:val="20"/>
          <w:szCs w:val="20"/>
        </w:rPr>
      </w:pPr>
      <w:r>
        <w:rPr>
          <w:rFonts w:eastAsia="Times New Roman"/>
          <w:color w:val="000000"/>
          <w:sz w:val="20"/>
          <w:szCs w:val="20"/>
        </w:rPr>
        <w:t>shall maintain a Value Adjusted Equity Ratio at a minimum of 35%.</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21.2</w:t>
      </w:r>
      <w:r>
        <w:rPr>
          <w:rFonts w:eastAsia="Times New Roman"/>
          <w:color w:val="000000"/>
          <w:sz w:val="20"/>
          <w:szCs w:val="20"/>
        </w:rPr>
        <w:tab/>
      </w:r>
    </w:p>
    <w:p w:rsidR="002B5EDF" w:rsidRDefault="00B802AF">
      <w:pPr>
        <w:widowControl w:val="0"/>
        <w:ind w:hanging="540"/>
        <w:divId w:val="843084686"/>
        <w:rPr>
          <w:rFonts w:eastAsia="Times New Roman"/>
          <w:color w:val="000000"/>
          <w:sz w:val="20"/>
          <w:szCs w:val="20"/>
        </w:rPr>
      </w:pPr>
      <w:r>
        <w:rPr>
          <w:rFonts w:eastAsia="Times New Roman"/>
          <w:color w:val="000000"/>
          <w:sz w:val="20"/>
          <w:szCs w:val="20"/>
        </w:rPr>
        <w:t xml:space="preserve">The Borrowers shall and shall procure that the Parent will promptly notify the Lender of the terms of any </w:t>
      </w:r>
      <w:r>
        <w:rPr>
          <w:rFonts w:eastAsia="Times New Roman"/>
          <w:color w:val="000000"/>
          <w:sz w:val="19"/>
          <w:szCs w:val="19"/>
        </w:rPr>
        <w:t>financial</w:t>
      </w:r>
      <w:r>
        <w:rPr>
          <w:rFonts w:eastAsia="Times New Roman"/>
          <w:color w:val="000000"/>
          <w:sz w:val="20"/>
          <w:szCs w:val="20"/>
        </w:rPr>
        <w:t xml:space="preserve"> covenants given from time to time by the Guarantor or any of its Subsidiaries to their banks or other financiers, and if the Lender considers that those terms are more favourable to those banks or financiers than those set out in Clause 21.1, then the Borrowers shall procure that the Guarantor shall provide amended financial covenants on equivalent terms to those deemed by the Lender to be more favourable and acceptable to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21.3</w:t>
      </w:r>
      <w:r>
        <w:rPr>
          <w:rFonts w:eastAsia="Times New Roman"/>
          <w:color w:val="000000"/>
          <w:sz w:val="20"/>
          <w:szCs w:val="20"/>
        </w:rPr>
        <w:tab/>
      </w:r>
    </w:p>
    <w:p w:rsidR="002B5EDF" w:rsidRDefault="00B802AF">
      <w:pPr>
        <w:widowControl w:val="0"/>
        <w:ind w:hanging="540"/>
        <w:divId w:val="345137198"/>
        <w:rPr>
          <w:rFonts w:eastAsia="Times New Roman"/>
          <w:color w:val="000000"/>
          <w:sz w:val="20"/>
          <w:szCs w:val="20"/>
        </w:rPr>
      </w:pPr>
      <w:r>
        <w:rPr>
          <w:rFonts w:eastAsia="Times New Roman"/>
          <w:color w:val="000000"/>
          <w:sz w:val="20"/>
          <w:szCs w:val="20"/>
        </w:rPr>
        <w:t xml:space="preserve">The Borrowers shall or shall procure that the Parent or the Manager will, maintain with the Lender in the name of the Borrowers or the Parent or the Manager (as applicable) cash deposits free from </w:t>
      </w:r>
      <w:r>
        <w:rPr>
          <w:rFonts w:eastAsia="Times New Roman"/>
          <w:color w:val="000000"/>
          <w:sz w:val="19"/>
          <w:szCs w:val="19"/>
        </w:rPr>
        <w:t>Encumbrances</w:t>
      </w:r>
      <w:r>
        <w:rPr>
          <w:rFonts w:eastAsia="Times New Roman"/>
          <w:color w:val="000000"/>
          <w:sz w:val="20"/>
          <w:szCs w:val="20"/>
        </w:rPr>
        <w:t xml:space="preserve"> (other than in favour of the Lender) in an amount equal to an amount not less than 5% of the outstanding amount of each Tranche (the liquidity), the amount of such deposits in respect of each Tranche to be calculated in arrears for the previous 6 Month period, commencing with the date falling 6 Months from the relevant Utilisation Date and every subsequent period commencing at six-Monthly intervals thereafter. The Lender will determine the Borrowers' compliance with the above (for the preceding six-Month period) on the last date of the Month falling six Months after the Utilisation Date and will make similar determinations</w:t>
      </w:r>
    </w:p>
    <w:p w:rsidR="002B5EDF" w:rsidRDefault="00B802AF">
      <w:pPr>
        <w:widowControl w:val="0"/>
        <w:jc w:val="right"/>
        <w:divId w:val="357315754"/>
        <w:rPr>
          <w:rFonts w:eastAsia="Times New Roman"/>
          <w:color w:val="000000"/>
          <w:sz w:val="20"/>
          <w:szCs w:val="20"/>
        </w:rPr>
      </w:pPr>
      <w:r>
        <w:rPr>
          <w:rFonts w:eastAsia="Times New Roman"/>
          <w:color w:val="000000"/>
          <w:sz w:val="20"/>
          <w:szCs w:val="20"/>
        </w:rPr>
        <w:t>Page 62</w:t>
      </w:r>
    </w:p>
    <w:p w:rsidR="002B5EDF" w:rsidRDefault="002F482C">
      <w:pPr>
        <w:widowControl w:val="0"/>
        <w:divId w:val="844129124"/>
      </w:pPr>
      <w:r>
        <w:br w:type="page"/>
      </w:r>
    </w:p>
    <w:p w:rsidR="002B5EDF" w:rsidRDefault="002B5EDF">
      <w:pPr>
        <w:widowControl w:val="0"/>
        <w:divId w:val="844129124"/>
        <w:rPr>
          <w:rFonts w:eastAsia="Times New Roman"/>
          <w:color w:val="000000"/>
          <w:sz w:val="20"/>
          <w:szCs w:val="20"/>
        </w:rPr>
      </w:pPr>
    </w:p>
    <w:p w:rsidR="002B5EDF" w:rsidRDefault="002B5EDF">
      <w:pPr>
        <w:widowControl w:val="0"/>
        <w:divId w:val="1740519127"/>
        <w:rPr>
          <w:rFonts w:eastAsia="Times New Roman"/>
          <w:color w:val="000000"/>
          <w:sz w:val="20"/>
          <w:szCs w:val="20"/>
        </w:rPr>
      </w:pPr>
    </w:p>
    <w:p w:rsidR="002B5EDF" w:rsidRDefault="002B5EDF">
      <w:pPr>
        <w:widowControl w:val="0"/>
        <w:divId w:val="2125223270"/>
        <w:rPr>
          <w:rFonts w:eastAsia="Times New Roman"/>
          <w:color w:val="000000"/>
          <w:sz w:val="20"/>
          <w:szCs w:val="20"/>
        </w:rPr>
      </w:pPr>
    </w:p>
    <w:p w:rsidR="002B5EDF" w:rsidRDefault="00B802AF">
      <w:pPr>
        <w:widowControl w:val="0"/>
        <w:jc w:val="both"/>
        <w:divId w:val="986015994"/>
        <w:rPr>
          <w:rFonts w:eastAsia="Times New Roman"/>
          <w:color w:val="000000"/>
          <w:sz w:val="20"/>
          <w:szCs w:val="20"/>
        </w:rPr>
      </w:pPr>
      <w:r>
        <w:rPr>
          <w:rFonts w:eastAsia="Times New Roman"/>
          <w:color w:val="000000"/>
          <w:sz w:val="20"/>
          <w:szCs w:val="20"/>
        </w:rPr>
        <w:t>at the last date of the last Month of each such six-Month period thereafter for the remaining duration of the Facility Period.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21.4</w:t>
      </w:r>
      <w:r>
        <w:rPr>
          <w:rFonts w:eastAsia="Times New Roman"/>
          <w:color w:val="000000"/>
          <w:sz w:val="20"/>
          <w:szCs w:val="20"/>
        </w:rPr>
        <w:tab/>
      </w:r>
    </w:p>
    <w:p w:rsidR="002B5EDF" w:rsidRDefault="00B802AF">
      <w:pPr>
        <w:widowControl w:val="0"/>
        <w:ind w:hanging="540"/>
        <w:divId w:val="1443917111"/>
        <w:rPr>
          <w:rFonts w:eastAsia="Times New Roman"/>
          <w:color w:val="000000"/>
          <w:sz w:val="20"/>
          <w:szCs w:val="20"/>
        </w:rPr>
      </w:pPr>
      <w:r>
        <w:rPr>
          <w:rFonts w:eastAsia="Times New Roman"/>
          <w:color w:val="000000"/>
          <w:sz w:val="20"/>
          <w:szCs w:val="20"/>
        </w:rPr>
        <w:t xml:space="preserve">For the </w:t>
      </w:r>
      <w:r>
        <w:rPr>
          <w:rFonts w:eastAsia="Times New Roman"/>
          <w:color w:val="000000"/>
          <w:sz w:val="19"/>
          <w:szCs w:val="19"/>
        </w:rPr>
        <w:t>Purpose</w:t>
      </w:r>
      <w:r>
        <w:rPr>
          <w:rFonts w:eastAsia="Times New Roman"/>
          <w:color w:val="000000"/>
          <w:sz w:val="20"/>
          <w:szCs w:val="20"/>
        </w:rPr>
        <w:t xml:space="preserve"> of the Finance Documents:</w:t>
      </w:r>
    </w:p>
    <w:p w:rsidR="002B5EDF" w:rsidRDefault="00B802AF">
      <w:pPr>
        <w:widowControl w:val="0"/>
        <w:jc w:val="both"/>
        <w:divId w:val="1457290364"/>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Accounting Information</w:t>
      </w:r>
      <w:r>
        <w:rPr>
          <w:rFonts w:eastAsia="Times New Roman"/>
          <w:color w:val="000000"/>
          <w:sz w:val="20"/>
          <w:szCs w:val="20"/>
        </w:rPr>
        <w:t>" means the quarterly unaudited financial statements and/or the annual audited consolidated financial statements and/or other information to be provided by the Parent to the Lender in accordance with Clause 20.1 (</w:t>
      </w:r>
      <w:r>
        <w:rPr>
          <w:rFonts w:eastAsia="Times New Roman"/>
          <w:i/>
          <w:iCs/>
          <w:color w:val="000000"/>
          <w:sz w:val="20"/>
          <w:szCs w:val="20"/>
        </w:rPr>
        <w:t>Financial Statements</w:t>
      </w:r>
      <w:r>
        <w:rPr>
          <w:rFonts w:eastAsia="Times New Roman"/>
          <w:color w:val="000000"/>
          <w:sz w:val="20"/>
          <w:szCs w:val="20"/>
        </w:rPr>
        <w:t>).</w:t>
      </w:r>
    </w:p>
    <w:p w:rsidR="002B5EDF" w:rsidRDefault="00B802AF">
      <w:pPr>
        <w:widowControl w:val="0"/>
        <w:jc w:val="both"/>
        <w:divId w:val="137075776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Cash</w:t>
      </w:r>
      <w:r>
        <w:rPr>
          <w:rFonts w:eastAsia="Times New Roman"/>
          <w:color w:val="000000"/>
          <w:sz w:val="20"/>
          <w:szCs w:val="20"/>
        </w:rPr>
        <w:t>" means, at any date of determination under this Agreement, the aggregate value of the Parents and its Subsidiaries credit balances on any deposit, savings or current account and cash in hand (including, without limitation, short term cash deposits with the Account Holder) to which the Parents and/or its Subsidiaries (as applicable) have free, immediate and direct access but excluding any such credit balances and cash subject to an Encumbrance (other than Encumbrances in favour of the Lender) at any time.</w:t>
      </w:r>
    </w:p>
    <w:p w:rsidR="002B5EDF" w:rsidRDefault="00B802AF">
      <w:pPr>
        <w:widowControl w:val="0"/>
        <w:jc w:val="both"/>
        <w:divId w:val="1212377772"/>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Cash Equivalents</w:t>
      </w:r>
      <w:r>
        <w:rPr>
          <w:rFonts w:eastAsia="Times New Roman"/>
          <w:color w:val="000000"/>
          <w:sz w:val="20"/>
          <w:szCs w:val="20"/>
        </w:rPr>
        <w:t>" means, at any date of determination under this Agreement and the Guarantee, the aggregate value of the Group's: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800299033"/>
        <w:rPr>
          <w:rFonts w:eastAsia="Times New Roman"/>
          <w:color w:val="000000"/>
          <w:sz w:val="20"/>
          <w:szCs w:val="20"/>
        </w:rPr>
      </w:pPr>
      <w:r>
        <w:rPr>
          <w:rFonts w:eastAsia="Times New Roman"/>
          <w:color w:val="000000"/>
          <w:sz w:val="20"/>
          <w:szCs w:val="20"/>
        </w:rPr>
        <w:t>certificates of deposit of, or overnight bank deposits with, any Lender or any commercial bank whose short-term securities are rated at least A-2 by Standard and Poor's Rating Group and P-3 by Moody's Investor Services, Inc. having maturities of six (6) months or less from the date of acquisition;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1009796528"/>
        <w:rPr>
          <w:rFonts w:eastAsia="Times New Roman"/>
          <w:color w:val="000000"/>
          <w:sz w:val="20"/>
          <w:szCs w:val="20"/>
        </w:rPr>
      </w:pPr>
      <w:r>
        <w:rPr>
          <w:rFonts w:eastAsia="Times New Roman"/>
          <w:color w:val="000000"/>
          <w:sz w:val="20"/>
          <w:szCs w:val="20"/>
        </w:rPr>
        <w:t>commercial paper of, or money market accounts or funds with or issued by, any Lender or by an issuer rated at least A-2 by Standard &amp; Poor's Ratings Group and P-3 by Moody's Investor Services, Inc. and having an original tenor of six (6) months or less;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(f)</w:t>
      </w:r>
      <w:r>
        <w:rPr>
          <w:rFonts w:eastAsia="Times New Roman"/>
          <w:color w:val="000000"/>
          <w:sz w:val="20"/>
          <w:szCs w:val="20"/>
        </w:rPr>
        <w:tab/>
      </w:r>
    </w:p>
    <w:p w:rsidR="002B5EDF" w:rsidRDefault="00B802AF">
      <w:pPr>
        <w:widowControl w:val="0"/>
        <w:ind w:hanging="540"/>
        <w:divId w:val="2029014900"/>
        <w:rPr>
          <w:rFonts w:eastAsia="Times New Roman"/>
          <w:color w:val="000000"/>
          <w:sz w:val="20"/>
          <w:szCs w:val="20"/>
        </w:rPr>
      </w:pPr>
      <w:r>
        <w:rPr>
          <w:rFonts w:eastAsia="Times New Roman"/>
          <w:color w:val="000000"/>
          <w:sz w:val="20"/>
          <w:szCs w:val="20"/>
        </w:rPr>
        <w:t>medium term fixed or floating rate notes of any Lender or an issuer rated at least AA- by Standard &amp; Poor's Rating Group and/or Aa3 by Moody's Investor Services, Inc. at the time of acquisition and having a remaining term of six (6) months or less from the date of acquisition,</w:t>
      </w:r>
    </w:p>
    <w:p w:rsidR="002B5EDF" w:rsidRDefault="00B802AF">
      <w:pPr>
        <w:widowControl w:val="0"/>
        <w:jc w:val="both"/>
        <w:divId w:val="284849611"/>
        <w:rPr>
          <w:rFonts w:eastAsia="Times New Roman"/>
          <w:color w:val="000000"/>
          <w:sz w:val="20"/>
          <w:szCs w:val="20"/>
        </w:rPr>
      </w:pPr>
      <w:r>
        <w:rPr>
          <w:rFonts w:eastAsia="Times New Roman"/>
          <w:color w:val="000000"/>
          <w:sz w:val="20"/>
          <w:szCs w:val="20"/>
        </w:rPr>
        <w:t>but excluding any of those assets subject to an Encumbrance (other than Encumbrances in favour of the Lender) at any time,</w:t>
      </w:r>
    </w:p>
    <w:p w:rsidR="002B5EDF" w:rsidRDefault="00B802AF">
      <w:pPr>
        <w:widowControl w:val="0"/>
        <w:jc w:val="both"/>
        <w:divId w:val="97990484"/>
        <w:rPr>
          <w:rFonts w:eastAsia="Times New Roman"/>
          <w:color w:val="000000"/>
          <w:sz w:val="20"/>
          <w:szCs w:val="20"/>
        </w:rPr>
      </w:pPr>
      <w:r>
        <w:rPr>
          <w:rFonts w:eastAsia="Times New Roman"/>
          <w:b/>
          <w:bCs/>
          <w:color w:val="000000"/>
          <w:sz w:val="20"/>
          <w:szCs w:val="20"/>
        </w:rPr>
        <w:t>provided that</w:t>
      </w:r>
      <w:r>
        <w:rPr>
          <w:rFonts w:eastAsia="Times New Roman"/>
          <w:color w:val="000000"/>
          <w:sz w:val="20"/>
          <w:szCs w:val="20"/>
        </w:rPr>
        <w:t xml:space="preserve"> the Parent and/or its Subsidiaries (as applicable) have free, immediate and direct access.</w:t>
      </w:r>
    </w:p>
    <w:p w:rsidR="002B5EDF" w:rsidRDefault="00B802AF">
      <w:pPr>
        <w:widowControl w:val="0"/>
        <w:jc w:val="both"/>
        <w:divId w:val="731150831"/>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Fleet Market Value</w:t>
      </w:r>
      <w:r>
        <w:rPr>
          <w:rFonts w:eastAsia="Times New Roman"/>
          <w:color w:val="000000"/>
          <w:sz w:val="20"/>
          <w:szCs w:val="20"/>
        </w:rPr>
        <w:t>" means in relation to a Fleet Vessel, the market value of such Fleet Vessel determined by a valuation to be provided by the Borrowers and acceptable to the Lender on the basis of a charter-free sale for prompt delivery for cash at arm's length on normal commercial terms as between a willing seller and a willing buyer and at the cost of the Borrowers.</w:t>
      </w:r>
    </w:p>
    <w:p w:rsidR="002B5EDF" w:rsidRDefault="00B802AF">
      <w:pPr>
        <w:widowControl w:val="0"/>
        <w:jc w:val="both"/>
        <w:divId w:val="168932881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Fleet Vessel</w:t>
      </w:r>
      <w:r>
        <w:rPr>
          <w:rFonts w:eastAsia="Times New Roman"/>
          <w:color w:val="000000"/>
          <w:sz w:val="20"/>
          <w:szCs w:val="20"/>
        </w:rPr>
        <w:t>" means any vessel (including, but not limited to, the Vessels) from time to time wholly owned by a member of the Group (directly or indirectly) including chartered-in vessels for which a member of the Group has a purchase obligation but excluding, for the avoidance of doubt, any newbuilding vessels not delivered to the</w:t>
      </w:r>
    </w:p>
    <w:p w:rsidR="002B5EDF" w:rsidRDefault="00B802AF">
      <w:pPr>
        <w:widowControl w:val="0"/>
        <w:jc w:val="right"/>
        <w:divId w:val="185145677"/>
        <w:rPr>
          <w:rFonts w:eastAsia="Times New Roman"/>
          <w:color w:val="000000"/>
          <w:sz w:val="20"/>
          <w:szCs w:val="20"/>
        </w:rPr>
      </w:pPr>
      <w:r>
        <w:rPr>
          <w:rFonts w:eastAsia="Times New Roman"/>
          <w:color w:val="000000"/>
          <w:sz w:val="20"/>
          <w:szCs w:val="20"/>
        </w:rPr>
        <w:t>Page 63</w:t>
      </w:r>
    </w:p>
    <w:p w:rsidR="002B5EDF" w:rsidRDefault="002F482C">
      <w:pPr>
        <w:widowControl w:val="0"/>
        <w:divId w:val="1036927685"/>
      </w:pPr>
      <w:r>
        <w:br w:type="page"/>
      </w:r>
    </w:p>
    <w:p w:rsidR="002B5EDF" w:rsidRDefault="002B5EDF">
      <w:pPr>
        <w:widowControl w:val="0"/>
        <w:divId w:val="1036927685"/>
        <w:rPr>
          <w:rFonts w:eastAsia="Times New Roman"/>
          <w:color w:val="000000"/>
          <w:sz w:val="20"/>
          <w:szCs w:val="20"/>
        </w:rPr>
      </w:pPr>
    </w:p>
    <w:p w:rsidR="002B5EDF" w:rsidRDefault="00B802AF">
      <w:pPr>
        <w:widowControl w:val="0"/>
        <w:jc w:val="both"/>
        <w:divId w:val="1436440154"/>
        <w:rPr>
          <w:rFonts w:eastAsia="Times New Roman"/>
          <w:color w:val="000000"/>
          <w:sz w:val="20"/>
          <w:szCs w:val="20"/>
        </w:rPr>
      </w:pPr>
      <w:r>
        <w:rPr>
          <w:rFonts w:eastAsia="Times New Roman"/>
          <w:color w:val="000000"/>
          <w:sz w:val="20"/>
          <w:szCs w:val="20"/>
        </w:rPr>
        <w:t>relevant member of the Group at the relevant time, and "</w:t>
      </w:r>
      <w:r>
        <w:rPr>
          <w:rFonts w:eastAsia="Times New Roman"/>
          <w:b/>
          <w:bCs/>
          <w:color w:val="000000"/>
          <w:sz w:val="20"/>
          <w:szCs w:val="20"/>
        </w:rPr>
        <w:t>Fleet Vessels</w:t>
      </w:r>
      <w:r>
        <w:rPr>
          <w:rFonts w:eastAsia="Times New Roman"/>
          <w:color w:val="000000"/>
          <w:sz w:val="20"/>
          <w:szCs w:val="20"/>
        </w:rPr>
        <w:t>" means more than one of them).</w:t>
      </w:r>
    </w:p>
    <w:p w:rsidR="002B5EDF" w:rsidRDefault="00B802AF">
      <w:pPr>
        <w:widowControl w:val="0"/>
        <w:jc w:val="both"/>
        <w:divId w:val="1321690199"/>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Total Debt</w:t>
      </w:r>
      <w:r>
        <w:rPr>
          <w:rFonts w:eastAsia="Times New Roman"/>
          <w:color w:val="000000"/>
          <w:sz w:val="20"/>
          <w:szCs w:val="20"/>
        </w:rPr>
        <w:t>" means, at any time during the Facility Period, the aggregate amount of the Financial Indebtedness all the members of the Group at that time as shown in the Parent's latest financial statements delivered to the Lender pursuant to Clause 20.1 (</w:t>
      </w:r>
      <w:r>
        <w:rPr>
          <w:rFonts w:eastAsia="Times New Roman"/>
          <w:i/>
          <w:iCs/>
          <w:color w:val="000000"/>
          <w:sz w:val="20"/>
          <w:szCs w:val="20"/>
        </w:rPr>
        <w:t>Financial statements</w:t>
      </w:r>
      <w:r>
        <w:rPr>
          <w:rFonts w:eastAsia="Times New Roman"/>
          <w:color w:val="000000"/>
          <w:sz w:val="20"/>
          <w:szCs w:val="20"/>
        </w:rPr>
        <w:t>).</w:t>
      </w:r>
    </w:p>
    <w:p w:rsidR="002B5EDF" w:rsidRDefault="00B802AF">
      <w:pPr>
        <w:widowControl w:val="0"/>
        <w:jc w:val="both"/>
        <w:divId w:val="2139376610"/>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Value Adjusted Equity Ratio</w:t>
      </w:r>
      <w:r>
        <w:rPr>
          <w:rFonts w:eastAsia="Times New Roman"/>
          <w:color w:val="000000"/>
          <w:sz w:val="20"/>
          <w:szCs w:val="20"/>
        </w:rPr>
        <w:t>"</w:t>
      </w:r>
      <w:r>
        <w:rPr>
          <w:rFonts w:eastAsia="Times New Roman"/>
          <w:b/>
          <w:bCs/>
          <w:color w:val="000000"/>
          <w:sz w:val="20"/>
          <w:szCs w:val="20"/>
        </w:rPr>
        <w:t> </w:t>
      </w:r>
      <w:r>
        <w:rPr>
          <w:rFonts w:eastAsia="Times New Roman"/>
          <w:color w:val="000000"/>
          <w:sz w:val="20"/>
          <w:szCs w:val="20"/>
        </w:rPr>
        <w:t>means the amount of the Parent's  total shareholders' equity as reflected in the most recent Accounting Information adjusted by the difference between the Fleet Market Value and the book value of the Fleet Vessels divided by market value adjusted total assets, as evidenced by the latest financial statements.</w:t>
      </w:r>
    </w:p>
    <w:p w:rsidR="002B5EDF" w:rsidRDefault="00B802AF">
      <w:pPr>
        <w:widowControl w:val="0"/>
        <w:jc w:val="both"/>
        <w:divId w:val="1100486297"/>
        <w:rPr>
          <w:rFonts w:eastAsia="Times New Roman"/>
          <w:color w:val="000000"/>
          <w:sz w:val="20"/>
          <w:szCs w:val="20"/>
        </w:rPr>
      </w:pPr>
      <w:r>
        <w:rPr>
          <w:rFonts w:eastAsia="Times New Roman"/>
          <w:color w:val="000000"/>
          <w:sz w:val="20"/>
          <w:szCs w:val="20"/>
        </w:rPr>
        <w:t>"</w:t>
      </w:r>
      <w:r>
        <w:rPr>
          <w:rFonts w:eastAsia="Times New Roman"/>
          <w:b/>
          <w:bCs/>
          <w:color w:val="000000"/>
          <w:sz w:val="20"/>
          <w:szCs w:val="20"/>
        </w:rPr>
        <w:t>Working Capital</w:t>
      </w:r>
      <w:r>
        <w:rPr>
          <w:rFonts w:eastAsia="Times New Roman"/>
          <w:color w:val="000000"/>
          <w:sz w:val="20"/>
          <w:szCs w:val="20"/>
        </w:rPr>
        <w:t>" means the consolidated current assets minus the consolidated current liabilities (next year's instalment on long-term debt and subordinated shareholder loans shall be excluded from the current liabilities).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w:t>
      </w:r>
      <w:r>
        <w:rPr>
          <w:rFonts w:eastAsia="Times New Roman"/>
          <w:color w:val="000000"/>
          <w:sz w:val="20"/>
          <w:szCs w:val="20"/>
        </w:rPr>
        <w:tab/>
      </w:r>
    </w:p>
    <w:p w:rsidR="002B5EDF" w:rsidRDefault="00B802AF">
      <w:pPr>
        <w:widowControl w:val="0"/>
        <w:ind w:hanging="540"/>
        <w:divId w:val="164442989"/>
        <w:rPr>
          <w:rFonts w:eastAsia="Times New Roman"/>
          <w:b/>
          <w:bCs/>
          <w:color w:val="000000"/>
          <w:sz w:val="20"/>
          <w:szCs w:val="20"/>
        </w:rPr>
      </w:pPr>
      <w:r>
        <w:rPr>
          <w:rFonts w:eastAsia="Times New Roman"/>
          <w:b/>
          <w:bCs/>
          <w:color w:val="000000"/>
          <w:sz w:val="20"/>
          <w:szCs w:val="20"/>
        </w:rPr>
        <w:t>General Undertakings</w:t>
      </w:r>
    </w:p>
    <w:p w:rsidR="002B5EDF" w:rsidRDefault="00B802AF">
      <w:pPr>
        <w:widowControl w:val="0"/>
        <w:jc w:val="both"/>
        <w:divId w:val="668363076"/>
        <w:rPr>
          <w:rFonts w:eastAsia="Times New Roman"/>
          <w:color w:val="000000"/>
          <w:sz w:val="20"/>
          <w:szCs w:val="20"/>
        </w:rPr>
      </w:pPr>
      <w:r>
        <w:rPr>
          <w:rFonts w:eastAsia="Times New Roman"/>
          <w:color w:val="000000"/>
          <w:sz w:val="20"/>
          <w:szCs w:val="20"/>
        </w:rPr>
        <w:t>The undertakings in this Clause 22 remain in force for the duration of the Facility Period.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w:t>
      </w:r>
      <w:r>
        <w:rPr>
          <w:rFonts w:eastAsia="Times New Roman"/>
          <w:color w:val="000000"/>
          <w:sz w:val="20"/>
          <w:szCs w:val="20"/>
        </w:rPr>
        <w:tab/>
      </w:r>
    </w:p>
    <w:p w:rsidR="002B5EDF" w:rsidRDefault="00B802AF">
      <w:pPr>
        <w:widowControl w:val="0"/>
        <w:ind w:hanging="540"/>
        <w:divId w:val="1824620099"/>
        <w:rPr>
          <w:rFonts w:eastAsia="Times New Roman"/>
          <w:color w:val="000000"/>
          <w:sz w:val="20"/>
          <w:szCs w:val="20"/>
        </w:rPr>
      </w:pPr>
      <w:r>
        <w:rPr>
          <w:rFonts w:eastAsia="Times New Roman"/>
          <w:b/>
          <w:bCs/>
          <w:color w:val="000000"/>
          <w:sz w:val="20"/>
          <w:szCs w:val="20"/>
        </w:rPr>
        <w:t>Authorisations</w:t>
      </w:r>
      <w:r>
        <w:rPr>
          <w:rFonts w:eastAsia="Times New Roman"/>
          <w:color w:val="000000"/>
          <w:sz w:val="20"/>
          <w:szCs w:val="20"/>
        </w:rPr>
        <w:t>   Each Borrower shall promptly: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22.1.1</w:t>
      </w:r>
      <w:r>
        <w:rPr>
          <w:rFonts w:eastAsia="Times New Roman"/>
          <w:color w:val="000000"/>
          <w:sz w:val="20"/>
          <w:szCs w:val="20"/>
        </w:rPr>
        <w:tab/>
      </w:r>
    </w:p>
    <w:p w:rsidR="002B5EDF" w:rsidRDefault="00B802AF">
      <w:pPr>
        <w:widowControl w:val="0"/>
        <w:ind w:hanging="540"/>
        <w:divId w:val="959413902"/>
        <w:rPr>
          <w:rFonts w:eastAsia="Times New Roman"/>
          <w:color w:val="000000"/>
          <w:sz w:val="20"/>
          <w:szCs w:val="20"/>
        </w:rPr>
      </w:pPr>
      <w:r>
        <w:rPr>
          <w:rFonts w:eastAsia="Times New Roman"/>
          <w:color w:val="000000"/>
          <w:sz w:val="20"/>
          <w:szCs w:val="20"/>
        </w:rPr>
        <w:t>obtain, comply with and do all that is necessary to maintain in full force and effect;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22.1.2</w:t>
      </w:r>
      <w:r>
        <w:rPr>
          <w:rFonts w:eastAsia="Times New Roman"/>
          <w:color w:val="000000"/>
          <w:sz w:val="20"/>
          <w:szCs w:val="20"/>
        </w:rPr>
        <w:tab/>
      </w:r>
    </w:p>
    <w:p w:rsidR="002B5EDF" w:rsidRDefault="00B802AF">
      <w:pPr>
        <w:widowControl w:val="0"/>
        <w:ind w:hanging="540"/>
        <w:divId w:val="118846228"/>
        <w:rPr>
          <w:rFonts w:eastAsia="Times New Roman"/>
          <w:color w:val="000000"/>
          <w:sz w:val="20"/>
          <w:szCs w:val="20"/>
        </w:rPr>
      </w:pPr>
      <w:r>
        <w:rPr>
          <w:rFonts w:eastAsia="Times New Roman"/>
          <w:color w:val="000000"/>
          <w:sz w:val="20"/>
          <w:szCs w:val="20"/>
        </w:rPr>
        <w:t>supply certified copies to the Lender of,</w:t>
      </w:r>
    </w:p>
    <w:p w:rsidR="002B5EDF" w:rsidRDefault="00B802AF">
      <w:pPr>
        <w:widowControl w:val="0"/>
        <w:jc w:val="both"/>
        <w:divId w:val="233201170"/>
        <w:rPr>
          <w:rFonts w:eastAsia="Times New Roman"/>
          <w:color w:val="000000"/>
          <w:sz w:val="20"/>
          <w:szCs w:val="20"/>
        </w:rPr>
      </w:pPr>
      <w:r>
        <w:rPr>
          <w:rFonts w:eastAsia="Times New Roman"/>
          <w:color w:val="000000"/>
          <w:sz w:val="20"/>
          <w:szCs w:val="20"/>
        </w:rPr>
        <w:t>any Authorisation required under any law or regulation of a Relevant Jurisdiction to: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06703362"/>
        <w:rPr>
          <w:rFonts w:eastAsia="Times New Roman"/>
          <w:color w:val="000000"/>
          <w:sz w:val="20"/>
          <w:szCs w:val="20"/>
        </w:rPr>
      </w:pPr>
      <w:r>
        <w:rPr>
          <w:rFonts w:eastAsia="Times New Roman"/>
          <w:color w:val="000000"/>
          <w:sz w:val="20"/>
          <w:szCs w:val="20"/>
        </w:rPr>
        <w:t>enable any Obligor to perform its obligations under the Finance Documents to which it is a party;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456992404"/>
        <w:rPr>
          <w:rFonts w:eastAsia="Times New Roman"/>
          <w:color w:val="000000"/>
          <w:sz w:val="20"/>
          <w:szCs w:val="20"/>
        </w:rPr>
      </w:pPr>
      <w:r>
        <w:rPr>
          <w:rFonts w:eastAsia="Times New Roman"/>
          <w:color w:val="000000"/>
          <w:sz w:val="20"/>
          <w:szCs w:val="20"/>
        </w:rPr>
        <w:t>ensure the legality, validity, enforceability or admissibility in evidence of any Finance Document;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688413119"/>
        <w:rPr>
          <w:rFonts w:eastAsia="Times New Roman"/>
          <w:color w:val="000000"/>
          <w:sz w:val="20"/>
          <w:szCs w:val="20"/>
        </w:rPr>
      </w:pPr>
      <w:r>
        <w:rPr>
          <w:rFonts w:eastAsia="Times New Roman"/>
          <w:color w:val="000000"/>
          <w:sz w:val="20"/>
          <w:szCs w:val="20"/>
        </w:rPr>
        <w:t>enable any Obligor to carry on its business where failure to do so has or is reasonably likely to have a Material Adverse Effect.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w:t>
      </w:r>
      <w:r>
        <w:rPr>
          <w:rFonts w:eastAsia="Times New Roman"/>
          <w:color w:val="000000"/>
          <w:sz w:val="20"/>
          <w:szCs w:val="20"/>
        </w:rPr>
        <w:tab/>
      </w:r>
    </w:p>
    <w:p w:rsidR="002B5EDF" w:rsidRDefault="00B802AF">
      <w:pPr>
        <w:widowControl w:val="0"/>
        <w:ind w:hanging="540"/>
        <w:divId w:val="968365135"/>
        <w:rPr>
          <w:rFonts w:eastAsia="Times New Roman"/>
          <w:b/>
          <w:bCs/>
          <w:color w:val="000000"/>
          <w:sz w:val="20"/>
          <w:szCs w:val="20"/>
        </w:rPr>
      </w:pPr>
      <w:r>
        <w:rPr>
          <w:rFonts w:eastAsia="Times New Roman"/>
          <w:b/>
          <w:bCs/>
          <w:color w:val="000000"/>
          <w:sz w:val="20"/>
          <w:szCs w:val="20"/>
        </w:rPr>
        <w:t>Compliance with laws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22.2.1</w:t>
      </w:r>
      <w:r>
        <w:rPr>
          <w:rFonts w:eastAsia="Times New Roman"/>
          <w:color w:val="000000"/>
          <w:sz w:val="20"/>
          <w:szCs w:val="20"/>
        </w:rPr>
        <w:tab/>
      </w:r>
    </w:p>
    <w:p w:rsidR="002B5EDF" w:rsidRDefault="00B802AF">
      <w:pPr>
        <w:widowControl w:val="0"/>
        <w:ind w:hanging="540"/>
        <w:divId w:val="761999343"/>
        <w:rPr>
          <w:rFonts w:eastAsia="Times New Roman"/>
          <w:color w:val="000000"/>
          <w:sz w:val="20"/>
          <w:szCs w:val="20"/>
        </w:rPr>
      </w:pPr>
      <w:r>
        <w:rPr>
          <w:rFonts w:eastAsia="Times New Roman"/>
          <w:color w:val="000000"/>
          <w:sz w:val="20"/>
          <w:szCs w:val="20"/>
        </w:rPr>
        <w:t>Each Borrower shall comply (and shall procure that each other Obligor, each other member of the Group and each Affiliate of any of them will comply), in all respects with all laws to which it may be subject, if (except as regards Sanctions, to which Clause 22.2.2 applies, and anti-corruption laws, to which Clause 22.5 applies) failure so to comply has or is reasonably likely to have a Material Adverse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22.2.2</w:t>
      </w:r>
      <w:r>
        <w:rPr>
          <w:rFonts w:eastAsia="Times New Roman"/>
          <w:color w:val="000000"/>
          <w:sz w:val="20"/>
          <w:szCs w:val="20"/>
        </w:rPr>
        <w:tab/>
      </w:r>
    </w:p>
    <w:p w:rsidR="002B5EDF" w:rsidRDefault="00B802AF">
      <w:pPr>
        <w:widowControl w:val="0"/>
        <w:ind w:hanging="540"/>
        <w:divId w:val="548960336"/>
        <w:rPr>
          <w:rFonts w:eastAsia="Times New Roman"/>
          <w:color w:val="000000"/>
          <w:sz w:val="20"/>
          <w:szCs w:val="20"/>
        </w:rPr>
      </w:pPr>
      <w:r>
        <w:rPr>
          <w:rFonts w:eastAsia="Times New Roman"/>
          <w:color w:val="000000"/>
          <w:sz w:val="20"/>
          <w:szCs w:val="20"/>
        </w:rPr>
        <w:t>Each Borrower shall comply (and shall procure that each other Obligor, each other member of the Group and each Affiliate of any of them will comply) in all respects with all Sanctions.</w:t>
      </w:r>
    </w:p>
    <w:p w:rsidR="002B5EDF" w:rsidRDefault="00B802AF">
      <w:pPr>
        <w:widowControl w:val="0"/>
        <w:jc w:val="right"/>
        <w:divId w:val="1581064560"/>
        <w:rPr>
          <w:rFonts w:eastAsia="Times New Roman"/>
          <w:color w:val="000000"/>
          <w:sz w:val="20"/>
          <w:szCs w:val="20"/>
        </w:rPr>
      </w:pPr>
      <w:r>
        <w:rPr>
          <w:rFonts w:eastAsia="Times New Roman"/>
          <w:color w:val="000000"/>
          <w:sz w:val="20"/>
          <w:szCs w:val="20"/>
        </w:rPr>
        <w:t>Page 64</w:t>
      </w:r>
    </w:p>
    <w:p w:rsidR="002B5EDF" w:rsidRDefault="002F482C">
      <w:pPr>
        <w:widowControl w:val="0"/>
        <w:divId w:val="831063133"/>
      </w:pPr>
      <w:r>
        <w:br w:type="page"/>
      </w:r>
    </w:p>
    <w:p w:rsidR="002B5EDF" w:rsidRDefault="002B5EDF">
      <w:pPr>
        <w:widowControl w:val="0"/>
        <w:divId w:val="831063133"/>
        <w:rPr>
          <w:rFonts w:eastAsia="Times New Roman"/>
          <w:color w:val="000000"/>
          <w:sz w:val="20"/>
          <w:szCs w:val="20"/>
        </w:rPr>
      </w:pPr>
    </w:p>
    <w:p w:rsidR="002B5EDF" w:rsidRDefault="002B5EDF">
      <w:pPr>
        <w:widowControl w:val="0"/>
        <w:divId w:val="1274902959"/>
        <w:rPr>
          <w:rFonts w:eastAsia="Times New Roman"/>
          <w:color w:val="000000"/>
          <w:sz w:val="20"/>
          <w:szCs w:val="20"/>
        </w:rPr>
      </w:pPr>
    </w:p>
    <w:p w:rsidR="002B5EDF" w:rsidRDefault="002B5EDF">
      <w:pPr>
        <w:widowControl w:val="0"/>
        <w:divId w:val="1594239998"/>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22.3</w:t>
      </w:r>
      <w:r>
        <w:rPr>
          <w:rFonts w:eastAsia="Times New Roman"/>
          <w:color w:val="000000"/>
          <w:sz w:val="20"/>
          <w:szCs w:val="20"/>
        </w:rPr>
        <w:tab/>
      </w:r>
    </w:p>
    <w:p w:rsidR="002B5EDF" w:rsidRDefault="00B802AF">
      <w:pPr>
        <w:widowControl w:val="0"/>
        <w:ind w:hanging="540"/>
        <w:divId w:val="891160441"/>
        <w:rPr>
          <w:rFonts w:eastAsia="Times New Roman"/>
          <w:b/>
          <w:bCs/>
          <w:color w:val="000000"/>
          <w:sz w:val="20"/>
          <w:szCs w:val="20"/>
        </w:rPr>
      </w:pPr>
      <w:r>
        <w:rPr>
          <w:rFonts w:eastAsia="Times New Roman"/>
          <w:b/>
          <w:bCs/>
          <w:color w:val="000000"/>
          <w:sz w:val="20"/>
          <w:szCs w:val="20"/>
        </w:rPr>
        <w:t>Environmental compliance</w:t>
      </w:r>
    </w:p>
    <w:p w:rsidR="002B5EDF" w:rsidRDefault="00B802AF">
      <w:pPr>
        <w:widowControl w:val="0"/>
        <w:jc w:val="both"/>
        <w:divId w:val="49576685"/>
        <w:rPr>
          <w:rFonts w:eastAsia="Times New Roman"/>
          <w:color w:val="000000"/>
          <w:sz w:val="20"/>
          <w:szCs w:val="20"/>
        </w:rPr>
      </w:pPr>
      <w:r>
        <w:rPr>
          <w:rFonts w:eastAsia="Times New Roman"/>
          <w:color w:val="000000"/>
          <w:sz w:val="20"/>
          <w:szCs w:val="20"/>
        </w:rPr>
        <w:t>Each Borrower shall and shall procure that each Obligor and member of the Group will: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22.3.1</w:t>
      </w:r>
      <w:r>
        <w:rPr>
          <w:rFonts w:eastAsia="Times New Roman"/>
          <w:color w:val="000000"/>
          <w:sz w:val="20"/>
          <w:szCs w:val="20"/>
        </w:rPr>
        <w:tab/>
      </w:r>
    </w:p>
    <w:p w:rsidR="002B5EDF" w:rsidRDefault="00B802AF">
      <w:pPr>
        <w:widowControl w:val="0"/>
        <w:ind w:hanging="540"/>
        <w:divId w:val="1989629841"/>
        <w:rPr>
          <w:rFonts w:eastAsia="Times New Roman"/>
          <w:color w:val="000000"/>
          <w:sz w:val="20"/>
          <w:szCs w:val="20"/>
        </w:rPr>
      </w:pPr>
      <w:r>
        <w:rPr>
          <w:rFonts w:eastAsia="Times New Roman"/>
          <w:color w:val="000000"/>
          <w:sz w:val="20"/>
          <w:szCs w:val="20"/>
        </w:rPr>
        <w:t>comply with all Environmental Laws;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22.3.2</w:t>
      </w:r>
      <w:r>
        <w:rPr>
          <w:rFonts w:eastAsia="Times New Roman"/>
          <w:color w:val="000000"/>
          <w:sz w:val="20"/>
          <w:szCs w:val="20"/>
        </w:rPr>
        <w:tab/>
      </w:r>
    </w:p>
    <w:p w:rsidR="002B5EDF" w:rsidRDefault="00B802AF">
      <w:pPr>
        <w:widowControl w:val="0"/>
        <w:ind w:hanging="540"/>
        <w:divId w:val="27030143"/>
        <w:rPr>
          <w:rFonts w:eastAsia="Times New Roman"/>
          <w:color w:val="000000"/>
          <w:sz w:val="20"/>
          <w:szCs w:val="20"/>
        </w:rPr>
      </w:pPr>
      <w:r>
        <w:rPr>
          <w:rFonts w:eastAsia="Times New Roman"/>
          <w:color w:val="000000"/>
          <w:sz w:val="20"/>
          <w:szCs w:val="20"/>
        </w:rPr>
        <w:t>obtain, maintain and ensure compliance with all requisite Environmental Approvals;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22.3.3</w:t>
      </w:r>
      <w:r>
        <w:rPr>
          <w:rFonts w:eastAsia="Times New Roman"/>
          <w:color w:val="000000"/>
          <w:sz w:val="20"/>
          <w:szCs w:val="20"/>
        </w:rPr>
        <w:tab/>
      </w:r>
    </w:p>
    <w:p w:rsidR="002B5EDF" w:rsidRDefault="00B802AF">
      <w:pPr>
        <w:widowControl w:val="0"/>
        <w:ind w:hanging="540"/>
        <w:divId w:val="1011906906"/>
        <w:rPr>
          <w:rFonts w:eastAsia="Times New Roman"/>
          <w:color w:val="000000"/>
          <w:sz w:val="20"/>
          <w:szCs w:val="20"/>
        </w:rPr>
      </w:pPr>
      <w:r>
        <w:rPr>
          <w:rFonts w:eastAsia="Times New Roman"/>
          <w:color w:val="000000"/>
          <w:sz w:val="20"/>
          <w:szCs w:val="20"/>
        </w:rPr>
        <w:t>implement procedures to monitor compliance with and to prevent liability under any Environmental Law,</w:t>
      </w:r>
    </w:p>
    <w:p w:rsidR="002B5EDF" w:rsidRDefault="00B802AF">
      <w:pPr>
        <w:widowControl w:val="0"/>
        <w:jc w:val="both"/>
        <w:divId w:val="1556356188"/>
        <w:rPr>
          <w:rFonts w:eastAsia="Times New Roman"/>
          <w:color w:val="000000"/>
          <w:sz w:val="20"/>
          <w:szCs w:val="20"/>
        </w:rPr>
      </w:pPr>
      <w:r>
        <w:rPr>
          <w:rFonts w:eastAsia="Times New Roman"/>
          <w:color w:val="000000"/>
          <w:sz w:val="20"/>
          <w:szCs w:val="20"/>
        </w:rPr>
        <w:t>where failure to do so has or is reasonably likely to have a Material Adverse Effect.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22.4</w:t>
      </w:r>
      <w:r>
        <w:rPr>
          <w:rFonts w:eastAsia="Times New Roman"/>
          <w:color w:val="000000"/>
          <w:sz w:val="20"/>
          <w:szCs w:val="20"/>
        </w:rPr>
        <w:tab/>
      </w:r>
    </w:p>
    <w:p w:rsidR="002B5EDF" w:rsidRDefault="00B802AF">
      <w:pPr>
        <w:widowControl w:val="0"/>
        <w:ind w:hanging="540"/>
        <w:divId w:val="278807158"/>
        <w:rPr>
          <w:rFonts w:eastAsia="Times New Roman"/>
          <w:b/>
          <w:bCs/>
          <w:color w:val="000000"/>
          <w:sz w:val="20"/>
          <w:szCs w:val="20"/>
        </w:rPr>
      </w:pPr>
      <w:r>
        <w:rPr>
          <w:rFonts w:eastAsia="Times New Roman"/>
          <w:b/>
          <w:bCs/>
          <w:color w:val="000000"/>
          <w:sz w:val="20"/>
          <w:szCs w:val="20"/>
        </w:rPr>
        <w:t>Environmental Claims</w:t>
      </w:r>
    </w:p>
    <w:p w:rsidR="002B5EDF" w:rsidRDefault="00B802AF">
      <w:pPr>
        <w:widowControl w:val="0"/>
        <w:jc w:val="both"/>
        <w:divId w:val="638152597"/>
        <w:rPr>
          <w:rFonts w:eastAsia="Times New Roman"/>
          <w:color w:val="000000"/>
          <w:sz w:val="20"/>
          <w:szCs w:val="20"/>
        </w:rPr>
      </w:pPr>
      <w:r>
        <w:rPr>
          <w:rFonts w:eastAsia="Times New Roman"/>
          <w:color w:val="000000"/>
          <w:sz w:val="20"/>
          <w:szCs w:val="20"/>
        </w:rPr>
        <w:t>Each Borrower shall promptly upon becoming aware of the same, inform the Lender in writing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22.4.1</w:t>
      </w:r>
      <w:r>
        <w:rPr>
          <w:rFonts w:eastAsia="Times New Roman"/>
          <w:color w:val="000000"/>
          <w:sz w:val="20"/>
          <w:szCs w:val="20"/>
        </w:rPr>
        <w:tab/>
      </w:r>
    </w:p>
    <w:p w:rsidR="002B5EDF" w:rsidRDefault="00B802AF">
      <w:pPr>
        <w:widowControl w:val="0"/>
        <w:ind w:hanging="540"/>
        <w:divId w:val="1268931968"/>
        <w:rPr>
          <w:rFonts w:eastAsia="Times New Roman"/>
          <w:color w:val="000000"/>
          <w:sz w:val="20"/>
          <w:szCs w:val="20"/>
        </w:rPr>
      </w:pPr>
      <w:r>
        <w:rPr>
          <w:rFonts w:eastAsia="Times New Roman"/>
          <w:color w:val="000000"/>
          <w:sz w:val="20"/>
          <w:szCs w:val="20"/>
        </w:rPr>
        <w:t>any Environmental Claim against any of the Obligors or any other member of the Group or any Vessel which is current, pending or threatened;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22.4.2</w:t>
      </w:r>
      <w:r>
        <w:rPr>
          <w:rFonts w:eastAsia="Times New Roman"/>
          <w:color w:val="000000"/>
          <w:sz w:val="20"/>
          <w:szCs w:val="20"/>
        </w:rPr>
        <w:tab/>
      </w:r>
    </w:p>
    <w:p w:rsidR="002B5EDF" w:rsidRDefault="00B802AF">
      <w:pPr>
        <w:widowControl w:val="0"/>
        <w:ind w:hanging="540"/>
        <w:divId w:val="1134327967"/>
        <w:rPr>
          <w:rFonts w:eastAsia="Times New Roman"/>
          <w:color w:val="000000"/>
          <w:sz w:val="20"/>
          <w:szCs w:val="20"/>
        </w:rPr>
      </w:pPr>
      <w:r>
        <w:rPr>
          <w:rFonts w:eastAsia="Times New Roman"/>
          <w:color w:val="000000"/>
          <w:sz w:val="20"/>
          <w:szCs w:val="20"/>
        </w:rPr>
        <w:t>any facts or circumstances which are reasonably likely to result in any Environmental Claim being commenced or threatened against any of the Obligors or any other member of the Group or any Vessel,</w:t>
      </w:r>
    </w:p>
    <w:p w:rsidR="002B5EDF" w:rsidRDefault="00B802AF">
      <w:pPr>
        <w:widowControl w:val="0"/>
        <w:jc w:val="both"/>
        <w:divId w:val="222182950"/>
        <w:rPr>
          <w:rFonts w:eastAsia="Times New Roman"/>
          <w:color w:val="000000"/>
          <w:sz w:val="20"/>
          <w:szCs w:val="20"/>
        </w:rPr>
      </w:pPr>
      <w:r>
        <w:rPr>
          <w:rFonts w:eastAsia="Times New Roman"/>
          <w:color w:val="000000"/>
          <w:sz w:val="20"/>
          <w:szCs w:val="20"/>
        </w:rPr>
        <w:t>where the claim, if determined against that Obligor or other member of the Group or Vessel, has or is reasonably likely to have a Material Adverse Effect.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22.5</w:t>
      </w:r>
      <w:r>
        <w:rPr>
          <w:rFonts w:eastAsia="Times New Roman"/>
          <w:color w:val="000000"/>
          <w:sz w:val="20"/>
          <w:szCs w:val="20"/>
        </w:rPr>
        <w:tab/>
      </w:r>
    </w:p>
    <w:p w:rsidR="002B5EDF" w:rsidRDefault="00B802AF">
      <w:pPr>
        <w:widowControl w:val="0"/>
        <w:ind w:hanging="540"/>
        <w:divId w:val="1545285307"/>
        <w:rPr>
          <w:rFonts w:eastAsia="Times New Roman"/>
          <w:b/>
          <w:bCs/>
          <w:color w:val="000000"/>
          <w:sz w:val="20"/>
          <w:szCs w:val="20"/>
        </w:rPr>
      </w:pPr>
      <w:r>
        <w:rPr>
          <w:rFonts w:eastAsia="Times New Roman"/>
          <w:b/>
          <w:bCs/>
          <w:color w:val="000000"/>
          <w:sz w:val="20"/>
          <w:szCs w:val="20"/>
        </w:rPr>
        <w:t>Anti-corruption law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22.5.1</w:t>
      </w:r>
      <w:r>
        <w:rPr>
          <w:rFonts w:eastAsia="Times New Roman"/>
          <w:color w:val="000000"/>
          <w:sz w:val="20"/>
          <w:szCs w:val="20"/>
        </w:rPr>
        <w:tab/>
      </w:r>
    </w:p>
    <w:p w:rsidR="002B5EDF" w:rsidRDefault="00B802AF">
      <w:pPr>
        <w:widowControl w:val="0"/>
        <w:ind w:hanging="540"/>
        <w:divId w:val="2056393249"/>
        <w:rPr>
          <w:rFonts w:eastAsia="Times New Roman"/>
          <w:color w:val="000000"/>
          <w:sz w:val="20"/>
          <w:szCs w:val="20"/>
        </w:rPr>
      </w:pPr>
      <w:r>
        <w:rPr>
          <w:rFonts w:eastAsia="Times New Roman"/>
          <w:color w:val="000000"/>
          <w:sz w:val="20"/>
          <w:szCs w:val="20"/>
        </w:rPr>
        <w:t>Each Borrower shall not (and shall procure that no other Obligor or other member of the Group will) directly or indirectly use the proceeds of the Loan for any purpose which would breach the Bribery Act 2010, the United States Foreign Corrupt Practices Act of 1977 or other similar legislation in other jurisdictions.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22.5.2</w:t>
      </w:r>
      <w:r>
        <w:rPr>
          <w:rFonts w:eastAsia="Times New Roman"/>
          <w:color w:val="000000"/>
          <w:sz w:val="20"/>
          <w:szCs w:val="20"/>
        </w:rPr>
        <w:tab/>
      </w:r>
    </w:p>
    <w:p w:rsidR="002B5EDF" w:rsidRDefault="00B802AF">
      <w:pPr>
        <w:widowControl w:val="0"/>
        <w:ind w:hanging="540"/>
        <w:divId w:val="834996326"/>
        <w:rPr>
          <w:rFonts w:eastAsia="Times New Roman"/>
          <w:color w:val="000000"/>
          <w:sz w:val="20"/>
          <w:szCs w:val="20"/>
        </w:rPr>
      </w:pPr>
      <w:r>
        <w:rPr>
          <w:rFonts w:eastAsia="Times New Roman"/>
          <w:color w:val="000000"/>
          <w:sz w:val="20"/>
          <w:szCs w:val="20"/>
        </w:rPr>
        <w:t>Each Borrower shall (and shall procure that each other Obligor and each other member of the Group will):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666013466"/>
        <w:rPr>
          <w:rFonts w:eastAsia="Times New Roman"/>
          <w:color w:val="000000"/>
          <w:sz w:val="20"/>
          <w:szCs w:val="20"/>
        </w:rPr>
      </w:pPr>
      <w:r>
        <w:rPr>
          <w:rFonts w:eastAsia="Times New Roman"/>
          <w:color w:val="000000"/>
          <w:sz w:val="20"/>
          <w:szCs w:val="20"/>
        </w:rPr>
        <w:t>conduct its businesses in compliance with applicable anti-corruption laws;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267739471"/>
        <w:rPr>
          <w:rFonts w:eastAsia="Times New Roman"/>
          <w:color w:val="000000"/>
          <w:sz w:val="20"/>
          <w:szCs w:val="20"/>
        </w:rPr>
      </w:pPr>
      <w:r>
        <w:rPr>
          <w:rFonts w:eastAsia="Times New Roman"/>
          <w:color w:val="000000"/>
          <w:sz w:val="20"/>
          <w:szCs w:val="20"/>
        </w:rPr>
        <w:t>maintain policies and procedures designed to promote and achieve compliance with such laws.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22.6</w:t>
      </w:r>
      <w:r>
        <w:rPr>
          <w:rFonts w:eastAsia="Times New Roman"/>
          <w:color w:val="000000"/>
          <w:sz w:val="20"/>
          <w:szCs w:val="20"/>
        </w:rPr>
        <w:tab/>
      </w:r>
    </w:p>
    <w:p w:rsidR="002B5EDF" w:rsidRDefault="00B802AF">
      <w:pPr>
        <w:widowControl w:val="0"/>
        <w:ind w:hanging="540"/>
        <w:divId w:val="1064136571"/>
        <w:rPr>
          <w:rFonts w:eastAsia="Times New Roman"/>
          <w:b/>
          <w:bCs/>
          <w:color w:val="000000"/>
          <w:sz w:val="20"/>
          <w:szCs w:val="20"/>
        </w:rPr>
      </w:pPr>
      <w:r>
        <w:rPr>
          <w:rFonts w:eastAsia="Times New Roman"/>
          <w:b/>
          <w:bCs/>
          <w:color w:val="000000"/>
          <w:sz w:val="20"/>
          <w:szCs w:val="20"/>
        </w:rPr>
        <w:t>Taxation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22.6.1</w:t>
      </w:r>
      <w:r>
        <w:rPr>
          <w:rFonts w:eastAsia="Times New Roman"/>
          <w:color w:val="000000"/>
          <w:sz w:val="20"/>
          <w:szCs w:val="20"/>
        </w:rPr>
        <w:tab/>
      </w:r>
    </w:p>
    <w:p w:rsidR="002B5EDF" w:rsidRDefault="00B802AF">
      <w:pPr>
        <w:widowControl w:val="0"/>
        <w:ind w:hanging="540"/>
        <w:divId w:val="368653722"/>
        <w:rPr>
          <w:rFonts w:eastAsia="Times New Roman"/>
          <w:color w:val="000000"/>
          <w:sz w:val="20"/>
          <w:szCs w:val="20"/>
        </w:rPr>
      </w:pPr>
      <w:r>
        <w:rPr>
          <w:rFonts w:eastAsia="Times New Roman"/>
          <w:color w:val="000000"/>
          <w:sz w:val="20"/>
          <w:szCs w:val="20"/>
        </w:rPr>
        <w:t>Each Borrower shall (and shall procure that each other Obligor) pay and discharge all Taxes imposed upon it or its assets within the time period allowed without incurring penalties unless and only to the extent that: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789466382"/>
        <w:rPr>
          <w:rFonts w:eastAsia="Times New Roman"/>
          <w:color w:val="000000"/>
          <w:sz w:val="20"/>
          <w:szCs w:val="20"/>
        </w:rPr>
      </w:pPr>
      <w:r>
        <w:rPr>
          <w:rFonts w:eastAsia="Times New Roman"/>
          <w:color w:val="000000"/>
          <w:sz w:val="20"/>
          <w:szCs w:val="20"/>
        </w:rPr>
        <w:t>such payment is being contested in good faith;</w:t>
      </w:r>
    </w:p>
    <w:p w:rsidR="002B5EDF" w:rsidRDefault="00B802AF">
      <w:pPr>
        <w:widowControl w:val="0"/>
        <w:jc w:val="right"/>
        <w:divId w:val="2064406435"/>
        <w:rPr>
          <w:rFonts w:eastAsia="Times New Roman"/>
          <w:color w:val="000000"/>
          <w:sz w:val="20"/>
          <w:szCs w:val="20"/>
        </w:rPr>
      </w:pPr>
      <w:r>
        <w:rPr>
          <w:rFonts w:eastAsia="Times New Roman"/>
          <w:color w:val="000000"/>
          <w:sz w:val="20"/>
          <w:szCs w:val="20"/>
        </w:rPr>
        <w:t>Page 65</w:t>
      </w:r>
    </w:p>
    <w:p w:rsidR="002B5EDF" w:rsidRDefault="002F482C">
      <w:pPr>
        <w:widowControl w:val="0"/>
        <w:divId w:val="599261721"/>
      </w:pPr>
      <w:r>
        <w:br w:type="page"/>
      </w:r>
    </w:p>
    <w:p w:rsidR="002B5EDF" w:rsidRDefault="002B5EDF">
      <w:pPr>
        <w:widowControl w:val="0"/>
        <w:divId w:val="599261721"/>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4158358"/>
        <w:rPr>
          <w:rFonts w:eastAsia="Times New Roman"/>
          <w:color w:val="000000"/>
          <w:sz w:val="20"/>
          <w:szCs w:val="20"/>
        </w:rPr>
      </w:pPr>
      <w:r>
        <w:rPr>
          <w:rFonts w:eastAsia="Times New Roman"/>
          <w:color w:val="000000"/>
          <w:sz w:val="20"/>
          <w:szCs w:val="20"/>
        </w:rPr>
        <w:t>adequate reserves are being maintained for those Taxes and the costs required to contest them which have been disclosed in its latest financial statements delivered to the Lender under Clause 20.1 (</w:t>
      </w:r>
      <w:r>
        <w:rPr>
          <w:rFonts w:eastAsia="Times New Roman"/>
          <w:i/>
          <w:iCs/>
          <w:color w:val="000000"/>
          <w:sz w:val="20"/>
          <w:szCs w:val="20"/>
        </w:rPr>
        <w:t>Financial statements</w:t>
      </w:r>
      <w:r>
        <w:rPr>
          <w:rFonts w:eastAsia="Times New Roman"/>
          <w:color w:val="000000"/>
          <w:sz w:val="20"/>
          <w:szCs w:val="20"/>
        </w:rPr>
        <w: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355351881"/>
        <w:rPr>
          <w:rFonts w:eastAsia="Times New Roman"/>
          <w:color w:val="000000"/>
          <w:sz w:val="20"/>
          <w:szCs w:val="20"/>
        </w:rPr>
      </w:pPr>
      <w:r>
        <w:rPr>
          <w:rFonts w:eastAsia="Times New Roman"/>
          <w:color w:val="000000"/>
          <w:sz w:val="20"/>
          <w:szCs w:val="20"/>
        </w:rPr>
        <w:t>such payment can be lawfully withheld and failure to pay those Taxes does not have or is not reasonably likely to have a Material Adverse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22.6.2</w:t>
      </w:r>
      <w:r>
        <w:rPr>
          <w:rFonts w:eastAsia="Times New Roman"/>
          <w:color w:val="000000"/>
          <w:sz w:val="20"/>
          <w:szCs w:val="20"/>
        </w:rPr>
        <w:tab/>
      </w:r>
    </w:p>
    <w:p w:rsidR="002B5EDF" w:rsidRDefault="00B802AF">
      <w:pPr>
        <w:widowControl w:val="0"/>
        <w:ind w:hanging="540"/>
        <w:divId w:val="949580314"/>
        <w:rPr>
          <w:rFonts w:eastAsia="Times New Roman"/>
          <w:color w:val="000000"/>
          <w:sz w:val="20"/>
          <w:szCs w:val="20"/>
        </w:rPr>
      </w:pPr>
      <w:r>
        <w:rPr>
          <w:rFonts w:eastAsia="Times New Roman"/>
          <w:color w:val="000000"/>
          <w:sz w:val="20"/>
          <w:szCs w:val="20"/>
        </w:rPr>
        <w:t>No Borrower may (and no other Obligor may) change its residence for Tax purposes.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22.7</w:t>
      </w:r>
      <w:r>
        <w:rPr>
          <w:rFonts w:eastAsia="Times New Roman"/>
          <w:color w:val="000000"/>
          <w:sz w:val="20"/>
          <w:szCs w:val="20"/>
        </w:rPr>
        <w:tab/>
      </w:r>
    </w:p>
    <w:p w:rsidR="002B5EDF" w:rsidRDefault="00B802AF">
      <w:pPr>
        <w:widowControl w:val="0"/>
        <w:ind w:hanging="540"/>
        <w:divId w:val="1097561157"/>
        <w:rPr>
          <w:rFonts w:eastAsia="Times New Roman"/>
          <w:color w:val="000000"/>
          <w:sz w:val="20"/>
          <w:szCs w:val="20"/>
        </w:rPr>
      </w:pPr>
      <w:r>
        <w:rPr>
          <w:rFonts w:eastAsia="Times New Roman"/>
          <w:b/>
          <w:bCs/>
          <w:color w:val="000000"/>
          <w:sz w:val="20"/>
          <w:szCs w:val="20"/>
        </w:rPr>
        <w:t>Evidence of good standing</w:t>
      </w:r>
      <w:r>
        <w:rPr>
          <w:rFonts w:eastAsia="Times New Roman"/>
          <w:color w:val="000000"/>
          <w:sz w:val="20"/>
          <w:szCs w:val="20"/>
        </w:rPr>
        <w:t>   Each Borrower will from time to time, if applicable and if requested by the Lender, provide the Lender with evidence in form and substance satisfactory to the Lender that each Obligor and each corporate shareholder of an Obligor remains in good standing.</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22.8</w:t>
      </w:r>
      <w:r>
        <w:rPr>
          <w:rFonts w:eastAsia="Times New Roman"/>
          <w:color w:val="000000"/>
          <w:sz w:val="20"/>
          <w:szCs w:val="20"/>
        </w:rPr>
        <w:tab/>
      </w:r>
    </w:p>
    <w:p w:rsidR="002B5EDF" w:rsidRDefault="00B802AF">
      <w:pPr>
        <w:widowControl w:val="0"/>
        <w:ind w:hanging="540"/>
        <w:divId w:val="1309553949"/>
        <w:rPr>
          <w:rFonts w:eastAsia="Times New Roman"/>
          <w:color w:val="000000"/>
          <w:sz w:val="20"/>
          <w:szCs w:val="20"/>
        </w:rPr>
      </w:pPr>
      <w:r>
        <w:rPr>
          <w:rFonts w:eastAsia="Times New Roman"/>
          <w:b/>
          <w:bCs/>
          <w:color w:val="000000"/>
          <w:sz w:val="20"/>
          <w:szCs w:val="20"/>
        </w:rPr>
        <w:t>Pari passu ranking</w:t>
      </w:r>
      <w:r>
        <w:rPr>
          <w:rFonts w:eastAsia="Times New Roman"/>
          <w:color w:val="000000"/>
          <w:sz w:val="20"/>
          <w:szCs w:val="20"/>
        </w:rPr>
        <w:t xml:space="preserve">   Each Borrower shall ensure that at all times any unsecured and unsubordinated claims of the Lender against it under the Finance Documents rank at least </w:t>
      </w:r>
      <w:r>
        <w:rPr>
          <w:rFonts w:eastAsia="Times New Roman"/>
          <w:i/>
          <w:iCs/>
          <w:color w:val="000000"/>
          <w:sz w:val="20"/>
          <w:szCs w:val="20"/>
        </w:rPr>
        <w:t>pari passu</w:t>
      </w:r>
      <w:r>
        <w:rPr>
          <w:rFonts w:eastAsia="Times New Roman"/>
          <w:color w:val="000000"/>
          <w:sz w:val="20"/>
          <w:szCs w:val="20"/>
        </w:rPr>
        <w:t xml:space="preserve"> with the claims of all its other unsecured and unsubordinated creditors except those creditors whose claims are mandatorily preferred by laws of general application to companies.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22.9</w:t>
      </w:r>
      <w:r>
        <w:rPr>
          <w:rFonts w:eastAsia="Times New Roman"/>
          <w:color w:val="000000"/>
          <w:sz w:val="20"/>
          <w:szCs w:val="20"/>
        </w:rPr>
        <w:tab/>
      </w:r>
    </w:p>
    <w:p w:rsidR="002B5EDF" w:rsidRDefault="00B802AF">
      <w:pPr>
        <w:widowControl w:val="0"/>
        <w:ind w:hanging="540"/>
        <w:divId w:val="217673615"/>
        <w:rPr>
          <w:rFonts w:eastAsia="Times New Roman"/>
          <w:b/>
          <w:bCs/>
          <w:color w:val="000000"/>
          <w:sz w:val="20"/>
          <w:szCs w:val="20"/>
        </w:rPr>
      </w:pPr>
      <w:r>
        <w:rPr>
          <w:rFonts w:eastAsia="Times New Roman"/>
          <w:b/>
          <w:bCs/>
          <w:color w:val="000000"/>
          <w:sz w:val="20"/>
          <w:szCs w:val="20"/>
        </w:rPr>
        <w:t>Negative pledge</w:t>
      </w:r>
    </w:p>
    <w:p w:rsidR="002B5EDF" w:rsidRDefault="00B802AF">
      <w:pPr>
        <w:widowControl w:val="0"/>
        <w:jc w:val="both"/>
        <w:divId w:val="1675451572"/>
        <w:rPr>
          <w:rFonts w:eastAsia="Times New Roman"/>
          <w:color w:val="000000"/>
          <w:sz w:val="20"/>
          <w:szCs w:val="20"/>
        </w:rPr>
      </w:pPr>
      <w:r>
        <w:rPr>
          <w:rFonts w:eastAsia="Times New Roman"/>
          <w:color w:val="000000"/>
          <w:sz w:val="20"/>
          <w:szCs w:val="20"/>
        </w:rPr>
        <w:t>In this Clause 22.9 "</w:t>
      </w:r>
      <w:r>
        <w:rPr>
          <w:rFonts w:eastAsia="Times New Roman"/>
          <w:b/>
          <w:bCs/>
          <w:color w:val="000000"/>
          <w:sz w:val="20"/>
          <w:szCs w:val="20"/>
        </w:rPr>
        <w:t>Quasi-Security</w:t>
      </w:r>
      <w:r>
        <w:rPr>
          <w:rFonts w:eastAsia="Times New Roman"/>
          <w:color w:val="000000"/>
          <w:sz w:val="20"/>
          <w:szCs w:val="20"/>
        </w:rPr>
        <w:t>" means an arrangement or transaction described in Clause 22.9.2.</w:t>
      </w:r>
    </w:p>
    <w:p w:rsidR="002B5EDF" w:rsidRDefault="00B802AF">
      <w:pPr>
        <w:widowControl w:val="0"/>
        <w:jc w:val="both"/>
        <w:divId w:val="157888151"/>
        <w:rPr>
          <w:rFonts w:eastAsia="Times New Roman"/>
          <w:color w:val="000000"/>
          <w:sz w:val="20"/>
          <w:szCs w:val="20"/>
        </w:rPr>
      </w:pPr>
      <w:r>
        <w:rPr>
          <w:rFonts w:eastAsia="Times New Roman"/>
          <w:color w:val="000000"/>
          <w:sz w:val="20"/>
          <w:szCs w:val="20"/>
        </w:rPr>
        <w:t>Except as permitted under Clause 22.9.3:</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22.9.1</w:t>
      </w:r>
      <w:r>
        <w:rPr>
          <w:rFonts w:eastAsia="Times New Roman"/>
          <w:color w:val="000000"/>
          <w:sz w:val="20"/>
          <w:szCs w:val="20"/>
        </w:rPr>
        <w:tab/>
      </w:r>
    </w:p>
    <w:p w:rsidR="002B5EDF" w:rsidRDefault="00B802AF">
      <w:pPr>
        <w:widowControl w:val="0"/>
        <w:ind w:hanging="540"/>
        <w:divId w:val="2007514439"/>
        <w:rPr>
          <w:rFonts w:eastAsia="Times New Roman"/>
          <w:color w:val="000000"/>
          <w:sz w:val="20"/>
          <w:szCs w:val="20"/>
        </w:rPr>
      </w:pPr>
      <w:r>
        <w:rPr>
          <w:rFonts w:eastAsia="Times New Roman"/>
          <w:color w:val="000000"/>
          <w:sz w:val="20"/>
          <w:szCs w:val="20"/>
        </w:rPr>
        <w:t>No Borrower shall create or permit to subsist any Encumbrance over any of its assets.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22.9.2</w:t>
      </w:r>
      <w:r>
        <w:rPr>
          <w:rFonts w:eastAsia="Times New Roman"/>
          <w:color w:val="000000"/>
          <w:sz w:val="20"/>
          <w:szCs w:val="20"/>
        </w:rPr>
        <w:tab/>
      </w:r>
    </w:p>
    <w:p w:rsidR="002B5EDF" w:rsidRDefault="00B802AF">
      <w:pPr>
        <w:widowControl w:val="0"/>
        <w:ind w:hanging="540"/>
        <w:divId w:val="575745810"/>
        <w:rPr>
          <w:rFonts w:eastAsia="Times New Roman"/>
          <w:color w:val="000000"/>
          <w:sz w:val="20"/>
          <w:szCs w:val="20"/>
        </w:rPr>
      </w:pPr>
      <w:r>
        <w:rPr>
          <w:rFonts w:eastAsia="Times New Roman"/>
          <w:color w:val="000000"/>
          <w:sz w:val="20"/>
          <w:szCs w:val="20"/>
        </w:rPr>
        <w:t>No Borrower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45759963"/>
        <w:rPr>
          <w:rFonts w:eastAsia="Times New Roman"/>
          <w:color w:val="000000"/>
          <w:sz w:val="20"/>
          <w:szCs w:val="20"/>
        </w:rPr>
      </w:pPr>
      <w:r>
        <w:rPr>
          <w:rFonts w:eastAsia="Times New Roman"/>
          <w:color w:val="000000"/>
          <w:sz w:val="20"/>
          <w:szCs w:val="20"/>
        </w:rPr>
        <w:t>sell, transfer or otherwise dispose of any of its assets on terms whereby they are or may be leased to or re-acquired by an Obligor or any other member of the Group;</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68226015"/>
        <w:rPr>
          <w:rFonts w:eastAsia="Times New Roman"/>
          <w:color w:val="000000"/>
          <w:sz w:val="20"/>
          <w:szCs w:val="20"/>
        </w:rPr>
      </w:pPr>
      <w:r>
        <w:rPr>
          <w:rFonts w:eastAsia="Times New Roman"/>
          <w:color w:val="000000"/>
          <w:sz w:val="20"/>
          <w:szCs w:val="20"/>
        </w:rPr>
        <w:t>sell, transfer or otherwise dispose of any of its receivables on recourse terms;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732580461"/>
        <w:rPr>
          <w:rFonts w:eastAsia="Times New Roman"/>
          <w:color w:val="000000"/>
          <w:sz w:val="20"/>
          <w:szCs w:val="20"/>
        </w:rPr>
      </w:pPr>
      <w:r>
        <w:rPr>
          <w:rFonts w:eastAsia="Times New Roman"/>
          <w:color w:val="000000"/>
          <w:sz w:val="20"/>
          <w:szCs w:val="20"/>
        </w:rPr>
        <w:t>enter into any arrangement under which money or the benefit of a bank or other account may be applied, set-off or made subject to a combination of accounts;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708405680"/>
        <w:rPr>
          <w:rFonts w:eastAsia="Times New Roman"/>
          <w:color w:val="000000"/>
          <w:sz w:val="20"/>
          <w:szCs w:val="20"/>
        </w:rPr>
      </w:pPr>
      <w:r>
        <w:rPr>
          <w:rFonts w:eastAsia="Times New Roman"/>
          <w:color w:val="000000"/>
          <w:sz w:val="20"/>
          <w:szCs w:val="20"/>
        </w:rPr>
        <w:t>enter into any other preferential arrangement having a similar effect,</w:t>
      </w:r>
    </w:p>
    <w:p w:rsidR="002B5EDF" w:rsidRDefault="00B802AF">
      <w:pPr>
        <w:widowControl w:val="0"/>
        <w:jc w:val="both"/>
        <w:divId w:val="1693921638"/>
        <w:rPr>
          <w:rFonts w:eastAsia="Times New Roman"/>
          <w:color w:val="000000"/>
          <w:sz w:val="20"/>
          <w:szCs w:val="20"/>
        </w:rPr>
      </w:pPr>
      <w:r>
        <w:rPr>
          <w:rFonts w:eastAsia="Times New Roman"/>
          <w:color w:val="000000"/>
          <w:sz w:val="20"/>
          <w:szCs w:val="20"/>
        </w:rPr>
        <w:t>in circumstances where the arrangement or transaction is entered into primarily as a method of raising Financial Indebtedness or of financing the acquisition of an asset.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22.9.3</w:t>
      </w:r>
      <w:r>
        <w:rPr>
          <w:rFonts w:eastAsia="Times New Roman"/>
          <w:color w:val="000000"/>
          <w:sz w:val="20"/>
          <w:szCs w:val="20"/>
        </w:rPr>
        <w:tab/>
      </w:r>
    </w:p>
    <w:p w:rsidR="002B5EDF" w:rsidRDefault="00B802AF">
      <w:pPr>
        <w:widowControl w:val="0"/>
        <w:ind w:hanging="540"/>
        <w:divId w:val="845706910"/>
        <w:rPr>
          <w:rFonts w:eastAsia="Times New Roman"/>
          <w:color w:val="000000"/>
          <w:sz w:val="20"/>
          <w:szCs w:val="20"/>
        </w:rPr>
      </w:pPr>
      <w:r>
        <w:rPr>
          <w:rFonts w:eastAsia="Times New Roman"/>
          <w:color w:val="000000"/>
          <w:sz w:val="20"/>
          <w:szCs w:val="20"/>
        </w:rPr>
        <w:t>Clauses 22.9.1 and 22.9.2 do not apply to any Encumbrance or (as the case may be) Quasi-Security, which is a Permitted Encumbrance.</w:t>
      </w:r>
    </w:p>
    <w:p w:rsidR="002B5EDF" w:rsidRDefault="00B802AF">
      <w:pPr>
        <w:widowControl w:val="0"/>
        <w:jc w:val="right"/>
        <w:divId w:val="1932352503"/>
        <w:rPr>
          <w:rFonts w:eastAsia="Times New Roman"/>
          <w:color w:val="000000"/>
          <w:sz w:val="20"/>
          <w:szCs w:val="20"/>
        </w:rPr>
      </w:pPr>
      <w:r>
        <w:rPr>
          <w:rFonts w:eastAsia="Times New Roman"/>
          <w:color w:val="000000"/>
          <w:sz w:val="20"/>
          <w:szCs w:val="20"/>
        </w:rPr>
        <w:t>Page 66</w:t>
      </w:r>
    </w:p>
    <w:p w:rsidR="002B5EDF" w:rsidRDefault="002F482C">
      <w:pPr>
        <w:widowControl w:val="0"/>
        <w:divId w:val="1492603803"/>
      </w:pPr>
      <w:r>
        <w:br w:type="page"/>
      </w:r>
    </w:p>
    <w:p w:rsidR="002B5EDF" w:rsidRDefault="002B5EDF">
      <w:pPr>
        <w:widowControl w:val="0"/>
        <w:divId w:val="1492603803"/>
        <w:rPr>
          <w:rFonts w:eastAsia="Times New Roman"/>
          <w:color w:val="000000"/>
          <w:sz w:val="20"/>
          <w:szCs w:val="20"/>
        </w:rPr>
      </w:pPr>
    </w:p>
    <w:p w:rsidR="002B5EDF" w:rsidRDefault="002B5EDF">
      <w:pPr>
        <w:widowControl w:val="0"/>
        <w:divId w:val="1008022450"/>
        <w:rPr>
          <w:rFonts w:eastAsia="Times New Roman"/>
          <w:color w:val="000000"/>
          <w:sz w:val="20"/>
          <w:szCs w:val="20"/>
        </w:rPr>
      </w:pPr>
    </w:p>
    <w:p w:rsidR="002B5EDF" w:rsidRDefault="002B5EDF">
      <w:pPr>
        <w:widowControl w:val="0"/>
        <w:divId w:val="147417362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22.9.4</w:t>
      </w:r>
      <w:r>
        <w:rPr>
          <w:rFonts w:eastAsia="Times New Roman"/>
          <w:color w:val="000000"/>
          <w:sz w:val="20"/>
          <w:szCs w:val="20"/>
        </w:rPr>
        <w:tab/>
      </w:r>
    </w:p>
    <w:p w:rsidR="002B5EDF" w:rsidRDefault="00B802AF">
      <w:pPr>
        <w:widowControl w:val="0"/>
        <w:ind w:hanging="540"/>
        <w:divId w:val="1284923710"/>
        <w:rPr>
          <w:rFonts w:eastAsia="Times New Roman"/>
          <w:color w:val="000000"/>
          <w:sz w:val="20"/>
          <w:szCs w:val="20"/>
        </w:rPr>
      </w:pPr>
      <w:r>
        <w:rPr>
          <w:rFonts w:eastAsia="Times New Roman"/>
          <w:color w:val="000000"/>
          <w:sz w:val="20"/>
          <w:szCs w:val="20"/>
        </w:rPr>
        <w:t>Each Borrower shall hold the legal title to, and own the entire beneficial interest in the relevant Vessel, the Earnings and the Insurances.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22.9.5</w:t>
      </w:r>
      <w:r>
        <w:rPr>
          <w:rFonts w:eastAsia="Times New Roman"/>
          <w:color w:val="000000"/>
          <w:sz w:val="20"/>
          <w:szCs w:val="20"/>
        </w:rPr>
        <w:tab/>
      </w:r>
    </w:p>
    <w:p w:rsidR="002B5EDF" w:rsidRDefault="00B802AF">
      <w:pPr>
        <w:widowControl w:val="0"/>
        <w:ind w:hanging="540"/>
        <w:divId w:val="2065987384"/>
        <w:rPr>
          <w:rFonts w:eastAsia="Times New Roman"/>
          <w:color w:val="000000"/>
          <w:sz w:val="20"/>
          <w:szCs w:val="20"/>
        </w:rPr>
      </w:pPr>
      <w:r>
        <w:rPr>
          <w:rFonts w:eastAsia="Times New Roman"/>
          <w:color w:val="000000"/>
          <w:sz w:val="20"/>
          <w:szCs w:val="20"/>
        </w:rPr>
        <w:t>With effect on and from its creation or intended creation, each Obligor shall hold the legal title to, and own the entire beneficial interest in any other assets the subject of any Transaction Encumbrance created or intended to be created by that Obligor.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22.10</w:t>
      </w:r>
      <w:r>
        <w:rPr>
          <w:rFonts w:eastAsia="Times New Roman"/>
          <w:color w:val="000000"/>
          <w:sz w:val="20"/>
          <w:szCs w:val="20"/>
        </w:rPr>
        <w:tab/>
      </w:r>
    </w:p>
    <w:p w:rsidR="002B5EDF" w:rsidRDefault="00B802AF">
      <w:pPr>
        <w:widowControl w:val="0"/>
        <w:ind w:hanging="540"/>
        <w:divId w:val="506093519"/>
        <w:rPr>
          <w:rFonts w:eastAsia="Times New Roman"/>
          <w:b/>
          <w:bCs/>
          <w:color w:val="000000"/>
          <w:sz w:val="20"/>
          <w:szCs w:val="20"/>
        </w:rPr>
      </w:pPr>
      <w:r>
        <w:rPr>
          <w:rFonts w:eastAsia="Times New Roman"/>
          <w:b/>
          <w:bCs/>
          <w:color w:val="000000"/>
          <w:sz w:val="20"/>
          <w:szCs w:val="20"/>
        </w:rPr>
        <w:t>Disposals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22.10.1</w:t>
      </w:r>
      <w:r>
        <w:rPr>
          <w:rFonts w:eastAsia="Times New Roman"/>
          <w:color w:val="000000"/>
          <w:sz w:val="20"/>
          <w:szCs w:val="20"/>
        </w:rPr>
        <w:tab/>
      </w:r>
    </w:p>
    <w:p w:rsidR="002B5EDF" w:rsidRDefault="00B802AF">
      <w:pPr>
        <w:widowControl w:val="0"/>
        <w:ind w:hanging="540"/>
        <w:divId w:val="1666974070"/>
        <w:rPr>
          <w:rFonts w:eastAsia="Times New Roman"/>
          <w:color w:val="000000"/>
          <w:sz w:val="20"/>
          <w:szCs w:val="20"/>
        </w:rPr>
      </w:pPr>
      <w:r>
        <w:rPr>
          <w:rFonts w:eastAsia="Times New Roman"/>
          <w:color w:val="000000"/>
          <w:sz w:val="20"/>
          <w:szCs w:val="20"/>
        </w:rPr>
        <w:t>Except as permitted under Clause 22.10.2, no Borrower shall and the Guarantor shall not (in relation to the Borrowers or their assets) enter into a single transaction or a series of transactions (whether related or not) and whether voluntary or involuntary to sell, lease, transfer or otherwise dispose of any asset.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22.10.2</w:t>
      </w:r>
      <w:r>
        <w:rPr>
          <w:rFonts w:eastAsia="Times New Roman"/>
          <w:color w:val="000000"/>
          <w:sz w:val="20"/>
          <w:szCs w:val="20"/>
        </w:rPr>
        <w:tab/>
      </w:r>
    </w:p>
    <w:p w:rsidR="002B5EDF" w:rsidRDefault="00B802AF">
      <w:pPr>
        <w:widowControl w:val="0"/>
        <w:ind w:hanging="540"/>
        <w:divId w:val="86654282"/>
        <w:rPr>
          <w:rFonts w:eastAsia="Times New Roman"/>
          <w:color w:val="000000"/>
          <w:sz w:val="20"/>
          <w:szCs w:val="20"/>
        </w:rPr>
      </w:pPr>
      <w:r>
        <w:rPr>
          <w:rFonts w:eastAsia="Times New Roman"/>
          <w:color w:val="000000"/>
          <w:sz w:val="20"/>
          <w:szCs w:val="20"/>
        </w:rPr>
        <w:t>Clause 22.10.1 does not apply to any sale, lease, transfer or other disposal which is a Permitted Disposal.</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22.11</w:t>
      </w:r>
      <w:r>
        <w:rPr>
          <w:rFonts w:eastAsia="Times New Roman"/>
          <w:color w:val="000000"/>
          <w:sz w:val="20"/>
          <w:szCs w:val="20"/>
        </w:rPr>
        <w:tab/>
      </w:r>
    </w:p>
    <w:p w:rsidR="002B5EDF" w:rsidRDefault="00B802AF">
      <w:pPr>
        <w:widowControl w:val="0"/>
        <w:ind w:hanging="540"/>
        <w:divId w:val="1160846954"/>
        <w:rPr>
          <w:rFonts w:eastAsia="Times New Roman"/>
          <w:b/>
          <w:bCs/>
          <w:color w:val="000000"/>
          <w:sz w:val="20"/>
          <w:szCs w:val="20"/>
        </w:rPr>
      </w:pPr>
      <w:r>
        <w:rPr>
          <w:rFonts w:eastAsia="Times New Roman"/>
          <w:b/>
          <w:bCs/>
          <w:color w:val="000000"/>
          <w:sz w:val="20"/>
          <w:szCs w:val="20"/>
        </w:rPr>
        <w:t>Arm's length basis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22.11.1</w:t>
      </w:r>
      <w:r>
        <w:rPr>
          <w:rFonts w:eastAsia="Times New Roman"/>
          <w:color w:val="000000"/>
          <w:sz w:val="20"/>
          <w:szCs w:val="20"/>
        </w:rPr>
        <w:tab/>
      </w:r>
    </w:p>
    <w:p w:rsidR="002B5EDF" w:rsidRDefault="00B802AF">
      <w:pPr>
        <w:widowControl w:val="0"/>
        <w:ind w:hanging="540"/>
        <w:divId w:val="686447345"/>
        <w:rPr>
          <w:rFonts w:eastAsia="Times New Roman"/>
          <w:color w:val="000000"/>
          <w:sz w:val="20"/>
          <w:szCs w:val="20"/>
        </w:rPr>
      </w:pPr>
      <w:r>
        <w:rPr>
          <w:rFonts w:eastAsia="Times New Roman"/>
          <w:color w:val="000000"/>
          <w:sz w:val="20"/>
          <w:szCs w:val="20"/>
        </w:rPr>
        <w:t>Except as permitted under Clause 22.11.2, no Borrower shall enter into any transaction with any person except on arm's length terms and for full market value.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22.11.2</w:t>
      </w:r>
      <w:r>
        <w:rPr>
          <w:rFonts w:eastAsia="Times New Roman"/>
          <w:color w:val="000000"/>
          <w:sz w:val="20"/>
          <w:szCs w:val="20"/>
        </w:rPr>
        <w:tab/>
      </w:r>
    </w:p>
    <w:p w:rsidR="002B5EDF" w:rsidRDefault="00B802AF">
      <w:pPr>
        <w:widowControl w:val="0"/>
        <w:ind w:hanging="540"/>
        <w:divId w:val="121192338"/>
        <w:rPr>
          <w:rFonts w:eastAsia="Times New Roman"/>
          <w:color w:val="000000"/>
          <w:sz w:val="20"/>
          <w:szCs w:val="20"/>
        </w:rPr>
      </w:pPr>
      <w:r>
        <w:rPr>
          <w:rFonts w:eastAsia="Times New Roman"/>
          <w:color w:val="000000"/>
          <w:sz w:val="20"/>
          <w:szCs w:val="20"/>
        </w:rPr>
        <w:t>Any fees, costs and expenses payable under the Relevant Documents in the amounts set out in the Relevant Documents delivered to the Lender under Clause 4.1 (</w:t>
      </w:r>
      <w:r>
        <w:rPr>
          <w:rFonts w:eastAsia="Times New Roman"/>
          <w:i/>
          <w:iCs/>
          <w:color w:val="000000"/>
          <w:sz w:val="20"/>
          <w:szCs w:val="20"/>
        </w:rPr>
        <w:t>Initial conditions precedent</w:t>
      </w:r>
      <w:r>
        <w:rPr>
          <w:rFonts w:eastAsia="Times New Roman"/>
          <w:color w:val="000000"/>
          <w:sz w:val="20"/>
          <w:szCs w:val="20"/>
        </w:rPr>
        <w:t>) or agreed by the Lender shall not be a breach of this Clause 22.11.</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22.12</w:t>
      </w:r>
      <w:r>
        <w:rPr>
          <w:rFonts w:eastAsia="Times New Roman"/>
          <w:color w:val="000000"/>
          <w:sz w:val="20"/>
          <w:szCs w:val="20"/>
        </w:rPr>
        <w:tab/>
      </w:r>
    </w:p>
    <w:p w:rsidR="002B5EDF" w:rsidRDefault="00B802AF">
      <w:pPr>
        <w:widowControl w:val="0"/>
        <w:ind w:hanging="540"/>
        <w:divId w:val="580067255"/>
        <w:rPr>
          <w:rFonts w:eastAsia="Times New Roman"/>
          <w:color w:val="000000"/>
          <w:sz w:val="20"/>
          <w:szCs w:val="20"/>
        </w:rPr>
      </w:pPr>
      <w:r>
        <w:rPr>
          <w:rFonts w:eastAsia="Times New Roman"/>
          <w:b/>
          <w:bCs/>
          <w:color w:val="000000"/>
          <w:sz w:val="20"/>
          <w:szCs w:val="20"/>
        </w:rPr>
        <w:t>Merger</w:t>
      </w:r>
      <w:r>
        <w:rPr>
          <w:rFonts w:eastAsia="Times New Roman"/>
          <w:color w:val="000000"/>
          <w:sz w:val="20"/>
          <w:szCs w:val="20"/>
        </w:rPr>
        <w:t>   No Borrower shall enter into any amalgamation, demerger, merger, consolidation or corporate reconstruction.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22.13</w:t>
      </w:r>
      <w:r>
        <w:rPr>
          <w:rFonts w:eastAsia="Times New Roman"/>
          <w:color w:val="000000"/>
          <w:sz w:val="20"/>
          <w:szCs w:val="20"/>
        </w:rPr>
        <w:tab/>
      </w:r>
    </w:p>
    <w:p w:rsidR="002B5EDF" w:rsidRDefault="00B802AF">
      <w:pPr>
        <w:widowControl w:val="0"/>
        <w:ind w:hanging="540"/>
        <w:divId w:val="1976712052"/>
        <w:rPr>
          <w:rFonts w:eastAsia="Times New Roman"/>
          <w:color w:val="000000"/>
          <w:sz w:val="20"/>
          <w:szCs w:val="20"/>
        </w:rPr>
      </w:pPr>
      <w:r>
        <w:rPr>
          <w:rFonts w:eastAsia="Times New Roman"/>
          <w:b/>
          <w:bCs/>
          <w:color w:val="000000"/>
          <w:sz w:val="20"/>
          <w:szCs w:val="20"/>
        </w:rPr>
        <w:t>Change of business</w:t>
      </w:r>
      <w:r>
        <w:rPr>
          <w:rFonts w:eastAsia="Times New Roman"/>
          <w:color w:val="000000"/>
          <w:sz w:val="20"/>
          <w:szCs w:val="20"/>
        </w:rPr>
        <w:t>   No Borrower shall and shall procure that the Manager shall not make any substantial change to the general nature of its business from that carried on at the date of this Agreement and no Borrower or Manager shall be engaged in business other than business which is acceptable to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22.14</w:t>
      </w:r>
      <w:r>
        <w:rPr>
          <w:rFonts w:eastAsia="Times New Roman"/>
          <w:color w:val="000000"/>
          <w:sz w:val="20"/>
          <w:szCs w:val="20"/>
        </w:rPr>
        <w:tab/>
      </w:r>
    </w:p>
    <w:p w:rsidR="002B5EDF" w:rsidRDefault="00B802AF">
      <w:pPr>
        <w:widowControl w:val="0"/>
        <w:ind w:hanging="540"/>
        <w:divId w:val="1827041610"/>
        <w:rPr>
          <w:rFonts w:eastAsia="Times New Roman"/>
          <w:color w:val="000000"/>
          <w:sz w:val="20"/>
          <w:szCs w:val="20"/>
        </w:rPr>
      </w:pPr>
      <w:r>
        <w:rPr>
          <w:rFonts w:eastAsia="Times New Roman"/>
          <w:b/>
          <w:bCs/>
          <w:color w:val="000000"/>
          <w:sz w:val="20"/>
          <w:szCs w:val="20"/>
        </w:rPr>
        <w:t>No other business</w:t>
      </w:r>
      <w:r>
        <w:rPr>
          <w:rFonts w:eastAsia="Times New Roman"/>
          <w:color w:val="000000"/>
          <w:sz w:val="20"/>
          <w:szCs w:val="20"/>
        </w:rPr>
        <w:t>   No Borrower shall engage in any business other than the ownership, operation, chartering and management of the relevant Vessel.</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22.15</w:t>
      </w:r>
      <w:r>
        <w:rPr>
          <w:rFonts w:eastAsia="Times New Roman"/>
          <w:color w:val="000000"/>
          <w:sz w:val="20"/>
          <w:szCs w:val="20"/>
        </w:rPr>
        <w:tab/>
      </w:r>
    </w:p>
    <w:p w:rsidR="002B5EDF" w:rsidRDefault="00B802AF">
      <w:pPr>
        <w:widowControl w:val="0"/>
        <w:ind w:hanging="540"/>
        <w:divId w:val="930163169"/>
        <w:rPr>
          <w:rFonts w:eastAsia="Times New Roman"/>
          <w:color w:val="000000"/>
          <w:sz w:val="20"/>
          <w:szCs w:val="20"/>
        </w:rPr>
      </w:pPr>
      <w:r>
        <w:rPr>
          <w:rFonts w:eastAsia="Times New Roman"/>
          <w:b/>
          <w:bCs/>
          <w:color w:val="000000"/>
          <w:sz w:val="20"/>
          <w:szCs w:val="20"/>
        </w:rPr>
        <w:t>No acquisitions</w:t>
      </w:r>
      <w:r>
        <w:rPr>
          <w:rFonts w:eastAsia="Times New Roman"/>
          <w:color w:val="000000"/>
          <w:sz w:val="20"/>
          <w:szCs w:val="20"/>
        </w:rPr>
        <w:t>   No Borrower shall  acquire a company or any shares or securities or a business or undertaking (or, in each case, any interest in any of them) or incorporate a company.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22.16</w:t>
      </w:r>
      <w:r>
        <w:rPr>
          <w:rFonts w:eastAsia="Times New Roman"/>
          <w:color w:val="000000"/>
          <w:sz w:val="20"/>
          <w:szCs w:val="20"/>
        </w:rPr>
        <w:tab/>
      </w:r>
    </w:p>
    <w:p w:rsidR="002B5EDF" w:rsidRDefault="00B802AF">
      <w:pPr>
        <w:widowControl w:val="0"/>
        <w:ind w:hanging="540"/>
        <w:divId w:val="660044963"/>
        <w:rPr>
          <w:rFonts w:eastAsia="Times New Roman"/>
          <w:color w:val="000000"/>
          <w:sz w:val="20"/>
          <w:szCs w:val="20"/>
        </w:rPr>
      </w:pPr>
      <w:r>
        <w:rPr>
          <w:rFonts w:eastAsia="Times New Roman"/>
          <w:b/>
          <w:bCs/>
          <w:color w:val="000000"/>
          <w:sz w:val="20"/>
          <w:szCs w:val="20"/>
        </w:rPr>
        <w:t>No Joint Ventures</w:t>
      </w:r>
      <w:r>
        <w:rPr>
          <w:rFonts w:eastAsia="Times New Roman"/>
          <w:color w:val="000000"/>
          <w:sz w:val="20"/>
          <w:szCs w:val="20"/>
        </w:rPr>
        <w:t>   No Borrower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22.16.1</w:t>
      </w:r>
      <w:r>
        <w:rPr>
          <w:rFonts w:eastAsia="Times New Roman"/>
          <w:color w:val="000000"/>
          <w:sz w:val="20"/>
          <w:szCs w:val="20"/>
        </w:rPr>
        <w:tab/>
      </w:r>
    </w:p>
    <w:p w:rsidR="002B5EDF" w:rsidRDefault="00B802AF">
      <w:pPr>
        <w:widowControl w:val="0"/>
        <w:ind w:hanging="540"/>
        <w:divId w:val="383993374"/>
        <w:rPr>
          <w:rFonts w:eastAsia="Times New Roman"/>
          <w:color w:val="000000"/>
          <w:sz w:val="20"/>
          <w:szCs w:val="20"/>
        </w:rPr>
      </w:pPr>
      <w:r>
        <w:rPr>
          <w:rFonts w:eastAsia="Times New Roman"/>
          <w:color w:val="000000"/>
          <w:sz w:val="20"/>
          <w:szCs w:val="20"/>
        </w:rPr>
        <w:t>enter into, invest in or acquire (or agree to acquire) any shares, stocks, securities or other interest in any Joint Venture;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22.16.2</w:t>
      </w:r>
      <w:r>
        <w:rPr>
          <w:rFonts w:eastAsia="Times New Roman"/>
          <w:color w:val="000000"/>
          <w:sz w:val="20"/>
          <w:szCs w:val="20"/>
        </w:rPr>
        <w:tab/>
      </w:r>
    </w:p>
    <w:p w:rsidR="002B5EDF" w:rsidRDefault="00B802AF">
      <w:pPr>
        <w:widowControl w:val="0"/>
        <w:ind w:hanging="540"/>
        <w:divId w:val="676812707"/>
        <w:rPr>
          <w:rFonts w:eastAsia="Times New Roman"/>
          <w:color w:val="000000"/>
          <w:sz w:val="20"/>
          <w:szCs w:val="20"/>
        </w:rPr>
      </w:pPr>
      <w:r>
        <w:rPr>
          <w:rFonts w:eastAsia="Times New Roman"/>
          <w:color w:val="000000"/>
          <w:sz w:val="20"/>
          <w:szCs w:val="20"/>
        </w:rPr>
        <w:t>transfer any assets or lend to or guarantee or give an indemnity for or give security for the obligations of a Joint Venture or maintain the solvency of or provide working capital to any Joint Venture (or agree to do any of the foregoing).</w:t>
      </w:r>
    </w:p>
    <w:p w:rsidR="002B5EDF" w:rsidRDefault="00B802AF">
      <w:pPr>
        <w:widowControl w:val="0"/>
        <w:jc w:val="right"/>
        <w:divId w:val="560949004"/>
        <w:rPr>
          <w:rFonts w:eastAsia="Times New Roman"/>
          <w:color w:val="000000"/>
          <w:sz w:val="20"/>
          <w:szCs w:val="20"/>
        </w:rPr>
      </w:pPr>
      <w:r>
        <w:rPr>
          <w:rFonts w:eastAsia="Times New Roman"/>
          <w:color w:val="000000"/>
          <w:sz w:val="20"/>
          <w:szCs w:val="20"/>
        </w:rPr>
        <w:t>Page 67</w:t>
      </w:r>
    </w:p>
    <w:p w:rsidR="002B5EDF" w:rsidRDefault="002F482C">
      <w:pPr>
        <w:widowControl w:val="0"/>
        <w:divId w:val="1725592732"/>
      </w:pPr>
      <w:r>
        <w:br w:type="page"/>
      </w:r>
    </w:p>
    <w:p w:rsidR="002B5EDF" w:rsidRDefault="002B5EDF">
      <w:pPr>
        <w:widowControl w:val="0"/>
        <w:divId w:val="1725592732"/>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22.17</w:t>
      </w:r>
      <w:r>
        <w:rPr>
          <w:rFonts w:eastAsia="Times New Roman"/>
          <w:color w:val="000000"/>
          <w:sz w:val="20"/>
          <w:szCs w:val="20"/>
        </w:rPr>
        <w:tab/>
      </w:r>
    </w:p>
    <w:p w:rsidR="002B5EDF" w:rsidRDefault="00B802AF">
      <w:pPr>
        <w:widowControl w:val="0"/>
        <w:ind w:hanging="540"/>
        <w:divId w:val="435252985"/>
        <w:rPr>
          <w:rFonts w:eastAsia="Times New Roman"/>
          <w:color w:val="000000"/>
          <w:sz w:val="20"/>
          <w:szCs w:val="20"/>
        </w:rPr>
      </w:pPr>
      <w:r>
        <w:rPr>
          <w:rFonts w:eastAsia="Times New Roman"/>
          <w:b/>
          <w:bCs/>
          <w:color w:val="000000"/>
          <w:sz w:val="20"/>
          <w:szCs w:val="20"/>
        </w:rPr>
        <w:t>No borrowings</w:t>
      </w:r>
      <w:r>
        <w:rPr>
          <w:rFonts w:eastAsia="Times New Roman"/>
          <w:color w:val="000000"/>
          <w:sz w:val="20"/>
          <w:szCs w:val="20"/>
        </w:rPr>
        <w:t>   No Borrower shall incur or allow to remain outstanding any Financial Indebtedness (except for the Loan and normal (in the opinion of the Lender) trade debt in the ordinary course of business and on arm's length terms up to an aggregate amount of $750,000).</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22.18</w:t>
      </w:r>
      <w:r>
        <w:rPr>
          <w:rFonts w:eastAsia="Times New Roman"/>
          <w:color w:val="000000"/>
          <w:sz w:val="20"/>
          <w:szCs w:val="20"/>
        </w:rPr>
        <w:tab/>
      </w:r>
    </w:p>
    <w:p w:rsidR="002B5EDF" w:rsidRDefault="00B802AF">
      <w:pPr>
        <w:widowControl w:val="0"/>
        <w:ind w:hanging="540"/>
        <w:divId w:val="1440375063"/>
        <w:rPr>
          <w:rFonts w:eastAsia="Times New Roman"/>
          <w:color w:val="000000"/>
          <w:sz w:val="20"/>
          <w:szCs w:val="20"/>
        </w:rPr>
      </w:pPr>
      <w:r>
        <w:rPr>
          <w:rFonts w:eastAsia="Times New Roman"/>
          <w:b/>
          <w:bCs/>
          <w:color w:val="000000"/>
          <w:sz w:val="20"/>
          <w:szCs w:val="20"/>
        </w:rPr>
        <w:t>No substantial liabilities</w:t>
      </w:r>
      <w:r>
        <w:rPr>
          <w:rFonts w:eastAsia="Times New Roman"/>
          <w:color w:val="000000"/>
          <w:sz w:val="20"/>
          <w:szCs w:val="20"/>
        </w:rPr>
        <w:t>   Except in the ordinary course of business, no Borrower shall incur any liability to any third party which is in the Lender's opinion of a substantial nature.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22.19</w:t>
      </w:r>
      <w:r>
        <w:rPr>
          <w:rFonts w:eastAsia="Times New Roman"/>
          <w:color w:val="000000"/>
          <w:sz w:val="20"/>
          <w:szCs w:val="20"/>
        </w:rPr>
        <w:tab/>
      </w:r>
    </w:p>
    <w:p w:rsidR="002B5EDF" w:rsidRDefault="00B802AF">
      <w:pPr>
        <w:widowControl w:val="0"/>
        <w:ind w:hanging="540"/>
        <w:divId w:val="61871448"/>
        <w:rPr>
          <w:rFonts w:eastAsia="Times New Roman"/>
          <w:color w:val="000000"/>
          <w:sz w:val="20"/>
          <w:szCs w:val="20"/>
        </w:rPr>
      </w:pPr>
      <w:r>
        <w:rPr>
          <w:rFonts w:eastAsia="Times New Roman"/>
          <w:b/>
          <w:bCs/>
          <w:color w:val="000000"/>
          <w:sz w:val="20"/>
          <w:szCs w:val="20"/>
        </w:rPr>
        <w:t>No loans or credit</w:t>
      </w:r>
      <w:r>
        <w:rPr>
          <w:rFonts w:eastAsia="Times New Roman"/>
          <w:color w:val="000000"/>
          <w:sz w:val="20"/>
          <w:szCs w:val="20"/>
        </w:rPr>
        <w:t>   No Borrower shall be a creditor in respect of any Financial Indebtedness.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22.20</w:t>
      </w:r>
      <w:r>
        <w:rPr>
          <w:rFonts w:eastAsia="Times New Roman"/>
          <w:color w:val="000000"/>
          <w:sz w:val="20"/>
          <w:szCs w:val="20"/>
        </w:rPr>
        <w:tab/>
      </w:r>
    </w:p>
    <w:p w:rsidR="002B5EDF" w:rsidRDefault="00B802AF">
      <w:pPr>
        <w:widowControl w:val="0"/>
        <w:ind w:hanging="540"/>
        <w:divId w:val="214590876"/>
        <w:rPr>
          <w:rFonts w:eastAsia="Times New Roman"/>
          <w:color w:val="000000"/>
          <w:sz w:val="20"/>
          <w:szCs w:val="20"/>
        </w:rPr>
      </w:pPr>
      <w:r>
        <w:rPr>
          <w:rFonts w:eastAsia="Times New Roman"/>
          <w:b/>
          <w:bCs/>
          <w:color w:val="000000"/>
          <w:sz w:val="20"/>
          <w:szCs w:val="20"/>
        </w:rPr>
        <w:t>No guarantees or indemnities</w:t>
      </w:r>
      <w:r>
        <w:rPr>
          <w:rFonts w:eastAsia="Times New Roman"/>
          <w:color w:val="000000"/>
          <w:sz w:val="20"/>
          <w:szCs w:val="20"/>
        </w:rPr>
        <w:t>   No Borrower shall incur or allow to remain outstanding any guarantee in respect of any obligation of any person except for guarantees or indemnities from time to time required in the ordinary course of its business or by any protection and indemnity or war risks association with which its Vessel is entered, guarantees required to procure the release of its Vessel from any arrest, detention, attachment or levy or guarantees or undertakings required for the salvage of its Vessel which may remain outstanding for such period acceptable to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22.21</w:t>
      </w:r>
      <w:r>
        <w:rPr>
          <w:rFonts w:eastAsia="Times New Roman"/>
          <w:color w:val="000000"/>
          <w:sz w:val="20"/>
          <w:szCs w:val="20"/>
        </w:rPr>
        <w:tab/>
      </w:r>
    </w:p>
    <w:p w:rsidR="002B5EDF" w:rsidRDefault="00B802AF">
      <w:pPr>
        <w:widowControl w:val="0"/>
        <w:ind w:hanging="540"/>
        <w:divId w:val="519049674"/>
        <w:rPr>
          <w:rFonts w:eastAsia="Times New Roman"/>
          <w:b/>
          <w:bCs/>
          <w:color w:val="000000"/>
          <w:sz w:val="20"/>
          <w:szCs w:val="20"/>
        </w:rPr>
      </w:pPr>
      <w:r>
        <w:rPr>
          <w:rFonts w:eastAsia="Times New Roman"/>
          <w:b/>
          <w:bCs/>
          <w:color w:val="000000"/>
          <w:sz w:val="20"/>
          <w:szCs w:val="20"/>
        </w:rPr>
        <w:t>No dividends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22.21.1</w:t>
      </w:r>
      <w:r>
        <w:rPr>
          <w:rFonts w:eastAsia="Times New Roman"/>
          <w:color w:val="000000"/>
          <w:sz w:val="20"/>
          <w:szCs w:val="20"/>
        </w:rPr>
        <w:tab/>
      </w:r>
    </w:p>
    <w:p w:rsidR="002B5EDF" w:rsidRDefault="00B802AF">
      <w:pPr>
        <w:widowControl w:val="0"/>
        <w:ind w:hanging="540"/>
        <w:divId w:val="159202075"/>
        <w:rPr>
          <w:rFonts w:eastAsia="Times New Roman"/>
          <w:color w:val="000000"/>
          <w:sz w:val="20"/>
          <w:szCs w:val="20"/>
        </w:rPr>
      </w:pPr>
      <w:r>
        <w:rPr>
          <w:rFonts w:eastAsia="Times New Roman"/>
          <w:color w:val="000000"/>
          <w:sz w:val="20"/>
          <w:szCs w:val="20"/>
        </w:rPr>
        <w:t>No Borrower shall, except as permitted under Clause 22.21.2:</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38288377"/>
        <w:rPr>
          <w:rFonts w:eastAsia="Times New Roman"/>
          <w:color w:val="000000"/>
          <w:sz w:val="20"/>
          <w:szCs w:val="20"/>
        </w:rPr>
      </w:pPr>
      <w:r>
        <w:rPr>
          <w:rFonts w:eastAsia="Times New Roman"/>
          <w:color w:val="000000"/>
          <w:sz w:val="20"/>
          <w:szCs w:val="20"/>
        </w:rPr>
        <w:t>declare, make or pay any dividend, charge, fee or other distribution (or interest on any unpaid dividend, charge, fee or other distribution) (whether in cash or in kind) on or in respect of its share capital (or any class of its share capital);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173569445"/>
        <w:rPr>
          <w:rFonts w:eastAsia="Times New Roman"/>
          <w:color w:val="000000"/>
          <w:sz w:val="20"/>
          <w:szCs w:val="20"/>
        </w:rPr>
      </w:pPr>
      <w:r>
        <w:rPr>
          <w:rFonts w:eastAsia="Times New Roman"/>
          <w:color w:val="000000"/>
          <w:sz w:val="20"/>
          <w:szCs w:val="20"/>
        </w:rPr>
        <w:t>repay or distribute any dividend or share premium reserve;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986087244"/>
        <w:rPr>
          <w:rFonts w:eastAsia="Times New Roman"/>
          <w:color w:val="000000"/>
          <w:sz w:val="20"/>
          <w:szCs w:val="20"/>
        </w:rPr>
      </w:pPr>
      <w:r>
        <w:rPr>
          <w:rFonts w:eastAsia="Times New Roman"/>
          <w:color w:val="000000"/>
          <w:sz w:val="20"/>
          <w:szCs w:val="20"/>
        </w:rPr>
        <w:t>pay any management, advisory or other fee to or to the order of any of the shareholders of the Parent;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262907138"/>
        <w:rPr>
          <w:rFonts w:eastAsia="Times New Roman"/>
          <w:color w:val="000000"/>
          <w:sz w:val="20"/>
          <w:szCs w:val="20"/>
        </w:rPr>
      </w:pPr>
      <w:r>
        <w:rPr>
          <w:rFonts w:eastAsia="Times New Roman"/>
          <w:color w:val="000000"/>
          <w:sz w:val="20"/>
          <w:szCs w:val="20"/>
        </w:rPr>
        <w:t>redeem, repurchase, defease, retire or repay any of its share capital or resolve to do so;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1731880822"/>
        <w:rPr>
          <w:rFonts w:eastAsia="Times New Roman"/>
          <w:color w:val="000000"/>
          <w:sz w:val="20"/>
          <w:szCs w:val="20"/>
        </w:rPr>
      </w:pPr>
      <w:r>
        <w:rPr>
          <w:rFonts w:eastAsia="Times New Roman"/>
          <w:color w:val="000000"/>
          <w:sz w:val="20"/>
          <w:szCs w:val="20"/>
        </w:rPr>
        <w:t>issue any new shares in its share capital or resolve to do so.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22.21.2</w:t>
      </w:r>
      <w:r>
        <w:rPr>
          <w:rFonts w:eastAsia="Times New Roman"/>
          <w:color w:val="000000"/>
          <w:sz w:val="20"/>
          <w:szCs w:val="20"/>
        </w:rPr>
        <w:tab/>
      </w:r>
    </w:p>
    <w:p w:rsidR="002B5EDF" w:rsidRDefault="00B802AF">
      <w:pPr>
        <w:widowControl w:val="0"/>
        <w:ind w:hanging="540"/>
        <w:divId w:val="1064716659"/>
        <w:rPr>
          <w:rFonts w:eastAsia="Times New Roman"/>
          <w:color w:val="000000"/>
          <w:sz w:val="20"/>
          <w:szCs w:val="20"/>
        </w:rPr>
      </w:pPr>
      <w:r>
        <w:rPr>
          <w:rFonts w:eastAsia="Times New Roman"/>
          <w:color w:val="000000"/>
          <w:sz w:val="20"/>
          <w:szCs w:val="20"/>
        </w:rPr>
        <w:t>Clause 22.21.1 does not apply to a Permitted Distribution.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22.22</w:t>
      </w:r>
      <w:r>
        <w:rPr>
          <w:rFonts w:eastAsia="Times New Roman"/>
          <w:color w:val="000000"/>
          <w:sz w:val="20"/>
          <w:szCs w:val="20"/>
        </w:rPr>
        <w:tab/>
      </w:r>
    </w:p>
    <w:p w:rsidR="002B5EDF" w:rsidRDefault="00B802AF">
      <w:pPr>
        <w:widowControl w:val="0"/>
        <w:ind w:hanging="540"/>
        <w:divId w:val="1428039401"/>
        <w:rPr>
          <w:rFonts w:eastAsia="Times New Roman"/>
          <w:color w:val="000000"/>
          <w:sz w:val="20"/>
          <w:szCs w:val="20"/>
        </w:rPr>
      </w:pPr>
      <w:r>
        <w:rPr>
          <w:rFonts w:eastAsia="Times New Roman"/>
          <w:b/>
          <w:bCs/>
          <w:color w:val="000000"/>
          <w:sz w:val="20"/>
          <w:szCs w:val="20"/>
        </w:rPr>
        <w:t>People with significant control regime</w:t>
      </w:r>
      <w:r>
        <w:rPr>
          <w:rFonts w:eastAsia="Times New Roman"/>
          <w:color w:val="000000"/>
          <w:sz w:val="20"/>
          <w:szCs w:val="20"/>
        </w:rPr>
        <w:t>   Each Borrower shall (and shall procure that each other Obligor will):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22.22.1</w:t>
      </w:r>
      <w:r>
        <w:rPr>
          <w:rFonts w:eastAsia="Times New Roman"/>
          <w:color w:val="000000"/>
          <w:sz w:val="20"/>
          <w:szCs w:val="20"/>
        </w:rPr>
        <w:tab/>
      </w:r>
    </w:p>
    <w:p w:rsidR="002B5EDF" w:rsidRDefault="00B802AF">
      <w:pPr>
        <w:widowControl w:val="0"/>
        <w:ind w:hanging="540"/>
        <w:divId w:val="670178058"/>
        <w:rPr>
          <w:rFonts w:eastAsia="Times New Roman"/>
          <w:color w:val="000000"/>
          <w:sz w:val="20"/>
          <w:szCs w:val="20"/>
        </w:rPr>
      </w:pPr>
      <w:r>
        <w:rPr>
          <w:rFonts w:eastAsia="Times New Roman"/>
          <w:color w:val="000000"/>
          <w:sz w:val="20"/>
          <w:szCs w:val="20"/>
        </w:rPr>
        <w:t>within the relevant timeframe, comply with any notice it receives pursuant to Part 21A of the Companies Act 2006 from any company incorporated in the United Kingdom whose shares are the subject of any Transaction Encumbrance;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22.22.2</w:t>
      </w:r>
      <w:r>
        <w:rPr>
          <w:rFonts w:eastAsia="Times New Roman"/>
          <w:color w:val="000000"/>
          <w:sz w:val="20"/>
          <w:szCs w:val="20"/>
        </w:rPr>
        <w:tab/>
      </w:r>
    </w:p>
    <w:p w:rsidR="002B5EDF" w:rsidRDefault="00B802AF">
      <w:pPr>
        <w:widowControl w:val="0"/>
        <w:ind w:hanging="540"/>
        <w:divId w:val="856961804"/>
        <w:rPr>
          <w:rFonts w:eastAsia="Times New Roman"/>
          <w:color w:val="000000"/>
          <w:sz w:val="20"/>
          <w:szCs w:val="20"/>
        </w:rPr>
      </w:pPr>
      <w:r>
        <w:rPr>
          <w:rFonts w:eastAsia="Times New Roman"/>
          <w:color w:val="000000"/>
          <w:sz w:val="20"/>
          <w:szCs w:val="20"/>
        </w:rPr>
        <w:t>promptly provide the Lender with a copy of that notice.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22.23</w:t>
      </w:r>
      <w:r>
        <w:rPr>
          <w:rFonts w:eastAsia="Times New Roman"/>
          <w:color w:val="000000"/>
          <w:sz w:val="20"/>
          <w:szCs w:val="20"/>
        </w:rPr>
        <w:tab/>
      </w:r>
    </w:p>
    <w:p w:rsidR="002B5EDF" w:rsidRDefault="00B802AF">
      <w:pPr>
        <w:widowControl w:val="0"/>
        <w:ind w:hanging="540"/>
        <w:divId w:val="1838035588"/>
        <w:rPr>
          <w:rFonts w:eastAsia="Times New Roman"/>
          <w:color w:val="000000"/>
          <w:sz w:val="20"/>
          <w:szCs w:val="20"/>
        </w:rPr>
      </w:pPr>
      <w:r>
        <w:rPr>
          <w:rFonts w:eastAsia="Times New Roman"/>
          <w:b/>
          <w:bCs/>
          <w:color w:val="000000"/>
          <w:sz w:val="20"/>
          <w:szCs w:val="20"/>
        </w:rPr>
        <w:t>Inspection of records</w:t>
      </w:r>
      <w:r>
        <w:rPr>
          <w:rFonts w:eastAsia="Times New Roman"/>
          <w:color w:val="000000"/>
          <w:sz w:val="20"/>
          <w:szCs w:val="20"/>
        </w:rPr>
        <w:t>   Each Borrower will permit the inspection of its financial records and accounts from time to time by the Lender or its nominee.</w:t>
      </w:r>
    </w:p>
    <w:p w:rsidR="002B5EDF" w:rsidRDefault="00B802AF">
      <w:pPr>
        <w:widowControl w:val="0"/>
        <w:jc w:val="right"/>
        <w:divId w:val="196164864"/>
        <w:rPr>
          <w:rFonts w:eastAsia="Times New Roman"/>
          <w:color w:val="000000"/>
          <w:sz w:val="20"/>
          <w:szCs w:val="20"/>
        </w:rPr>
      </w:pPr>
      <w:r>
        <w:rPr>
          <w:rFonts w:eastAsia="Times New Roman"/>
          <w:color w:val="000000"/>
          <w:sz w:val="20"/>
          <w:szCs w:val="20"/>
        </w:rPr>
        <w:t>Page 68</w:t>
      </w:r>
    </w:p>
    <w:p w:rsidR="002B5EDF" w:rsidRDefault="002F482C">
      <w:pPr>
        <w:widowControl w:val="0"/>
        <w:divId w:val="474952951"/>
      </w:pPr>
      <w:r>
        <w:br w:type="page"/>
      </w:r>
    </w:p>
    <w:p w:rsidR="002B5EDF" w:rsidRDefault="002B5EDF">
      <w:pPr>
        <w:widowControl w:val="0"/>
        <w:divId w:val="474952951"/>
        <w:rPr>
          <w:rFonts w:eastAsia="Times New Roman"/>
          <w:color w:val="000000"/>
          <w:sz w:val="20"/>
          <w:szCs w:val="20"/>
        </w:rPr>
      </w:pPr>
    </w:p>
    <w:p w:rsidR="002B5EDF" w:rsidRDefault="002B5EDF">
      <w:pPr>
        <w:widowControl w:val="0"/>
        <w:divId w:val="870532064"/>
        <w:rPr>
          <w:rFonts w:eastAsia="Times New Roman"/>
          <w:color w:val="000000"/>
          <w:sz w:val="20"/>
          <w:szCs w:val="20"/>
        </w:rPr>
      </w:pPr>
    </w:p>
    <w:p w:rsidR="002B5EDF" w:rsidRDefault="002B5EDF">
      <w:pPr>
        <w:widowControl w:val="0"/>
        <w:divId w:val="353849212"/>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22.24</w:t>
      </w:r>
      <w:r>
        <w:rPr>
          <w:rFonts w:eastAsia="Times New Roman"/>
          <w:color w:val="000000"/>
          <w:sz w:val="20"/>
          <w:szCs w:val="20"/>
        </w:rPr>
        <w:tab/>
      </w:r>
    </w:p>
    <w:p w:rsidR="002B5EDF" w:rsidRDefault="00B802AF">
      <w:pPr>
        <w:widowControl w:val="0"/>
        <w:ind w:hanging="540"/>
        <w:divId w:val="1613514853"/>
        <w:rPr>
          <w:rFonts w:eastAsia="Times New Roman"/>
          <w:color w:val="000000"/>
          <w:sz w:val="20"/>
          <w:szCs w:val="20"/>
        </w:rPr>
      </w:pPr>
      <w:r>
        <w:rPr>
          <w:rFonts w:eastAsia="Times New Roman"/>
          <w:b/>
          <w:bCs/>
          <w:color w:val="000000"/>
          <w:sz w:val="20"/>
          <w:szCs w:val="20"/>
        </w:rPr>
        <w:t>No change in Relevant Documents</w:t>
      </w:r>
      <w:r>
        <w:rPr>
          <w:rFonts w:eastAsia="Times New Roman"/>
          <w:color w:val="000000"/>
          <w:sz w:val="20"/>
          <w:szCs w:val="20"/>
        </w:rPr>
        <w:t>   No Borrower shall (and the Borrowers shall procure that no other Obligor  will) amend, vary, novate, supplement, supersede, waive or terminate any term of, any of the Relevant Documents which are not Finance Documents, or any other document delivered to the Lender pursuant to Clause 4.1 (</w:t>
      </w:r>
      <w:r>
        <w:rPr>
          <w:rFonts w:eastAsia="Times New Roman"/>
          <w:i/>
          <w:iCs/>
          <w:color w:val="000000"/>
          <w:sz w:val="20"/>
          <w:szCs w:val="20"/>
        </w:rPr>
        <w:t>Initial conditions precedent</w:t>
      </w:r>
      <w:r>
        <w:rPr>
          <w:rFonts w:eastAsia="Times New Roman"/>
          <w:color w:val="000000"/>
          <w:sz w:val="20"/>
          <w:szCs w:val="20"/>
        </w:rPr>
        <w:t>) or Clause 4.2 (</w:t>
      </w:r>
      <w:r>
        <w:rPr>
          <w:rFonts w:eastAsia="Times New Roman"/>
          <w:i/>
          <w:iCs/>
          <w:color w:val="000000"/>
          <w:sz w:val="20"/>
          <w:szCs w:val="20"/>
        </w:rPr>
        <w:t>Further conditions precedent</w:t>
      </w:r>
      <w:r>
        <w:rPr>
          <w:rFonts w:eastAsia="Times New Roman"/>
          <w:color w:val="000000"/>
          <w:sz w:val="20"/>
          <w:szCs w:val="20"/>
        </w:rPr>
        <w:t>) or Clause 4.3 (</w:t>
      </w:r>
      <w:r>
        <w:rPr>
          <w:rFonts w:eastAsia="Times New Roman"/>
          <w:i/>
          <w:iCs/>
          <w:color w:val="000000"/>
          <w:sz w:val="20"/>
          <w:szCs w:val="20"/>
        </w:rPr>
        <w:t>Conditions subsequent</w:t>
      </w:r>
      <w:r>
        <w:rPr>
          <w:rFonts w:eastAsia="Times New Roman"/>
          <w:color w:val="000000"/>
          <w:sz w:val="20"/>
          <w:szCs w:val="20"/>
        </w:rPr>
        <w: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22.25</w:t>
      </w:r>
      <w:r>
        <w:rPr>
          <w:rFonts w:eastAsia="Times New Roman"/>
          <w:color w:val="000000"/>
          <w:sz w:val="20"/>
          <w:szCs w:val="20"/>
        </w:rPr>
        <w:tab/>
      </w:r>
    </w:p>
    <w:p w:rsidR="002B5EDF" w:rsidRDefault="00B802AF">
      <w:pPr>
        <w:widowControl w:val="0"/>
        <w:ind w:hanging="540"/>
        <w:divId w:val="968901829"/>
        <w:rPr>
          <w:rFonts w:eastAsia="Times New Roman"/>
          <w:b/>
          <w:bCs/>
          <w:color w:val="000000"/>
          <w:sz w:val="20"/>
          <w:szCs w:val="20"/>
        </w:rPr>
      </w:pPr>
      <w:r>
        <w:rPr>
          <w:rFonts w:eastAsia="Times New Roman"/>
          <w:b/>
          <w:bCs/>
          <w:color w:val="000000"/>
          <w:sz w:val="20"/>
          <w:szCs w:val="20"/>
        </w:rPr>
        <w:t>Further assurance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22.25.1</w:t>
      </w:r>
      <w:r>
        <w:rPr>
          <w:rFonts w:eastAsia="Times New Roman"/>
          <w:color w:val="000000"/>
          <w:sz w:val="20"/>
          <w:szCs w:val="20"/>
        </w:rPr>
        <w:tab/>
      </w:r>
    </w:p>
    <w:p w:rsidR="002B5EDF" w:rsidRDefault="00B802AF">
      <w:pPr>
        <w:widowControl w:val="0"/>
        <w:ind w:hanging="540"/>
        <w:divId w:val="1623419661"/>
        <w:rPr>
          <w:rFonts w:eastAsia="Times New Roman"/>
          <w:color w:val="000000"/>
          <w:sz w:val="20"/>
          <w:szCs w:val="20"/>
        </w:rPr>
      </w:pPr>
      <w:r>
        <w:rPr>
          <w:rFonts w:eastAsia="Times New Roman"/>
          <w:color w:val="000000"/>
          <w:sz w:val="20"/>
          <w:szCs w:val="20"/>
        </w:rPr>
        <w:t>Each Borrower shall (and shall procure that each other Obligor will) promptly do all such acts or execute all such documents (including assignments, transfers, mortgages, charges, notices and instructions) as the Lender may reasonably specify (and in such form as the Lender may reasonably require in favour of the Lender or its nominee(s)):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311912171"/>
        <w:rPr>
          <w:rFonts w:eastAsia="Times New Roman"/>
          <w:color w:val="000000"/>
          <w:sz w:val="20"/>
          <w:szCs w:val="20"/>
        </w:rPr>
      </w:pPr>
      <w:r>
        <w:rPr>
          <w:rFonts w:eastAsia="Times New Roman"/>
          <w:color w:val="000000"/>
          <w:sz w:val="20"/>
          <w:szCs w:val="20"/>
        </w:rPr>
        <w:t>to perfect any Encumbrance created or intended to be created under or evidenced by the Security Documents (which may include the execution of a mortgage, charge, assignment or other Encumbrance over all or any of the assets which are, or are intended to be, the subject of the Security Documents) or for the exercise of any rights, powers and remedies of the Lender or the Secured Parties provided by or pursuant to the Finance Documents or by law;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483855440"/>
        <w:rPr>
          <w:rFonts w:eastAsia="Times New Roman"/>
          <w:color w:val="000000"/>
          <w:sz w:val="20"/>
          <w:szCs w:val="20"/>
        </w:rPr>
      </w:pPr>
      <w:r>
        <w:rPr>
          <w:rFonts w:eastAsia="Times New Roman"/>
          <w:color w:val="000000"/>
          <w:sz w:val="20"/>
          <w:szCs w:val="20"/>
        </w:rPr>
        <w:t>to confer on the Lender or confer on the Secured Parties an Encumbrance over any property and assets of that Borrower (or that other Obligor as the case may be) located in any jurisdiction equivalent or similar to the Encumbrance intended to be conferred by or pursuant to the Security Documents; and/or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314840315"/>
        <w:rPr>
          <w:rFonts w:eastAsia="Times New Roman"/>
          <w:color w:val="000000"/>
          <w:sz w:val="20"/>
          <w:szCs w:val="20"/>
        </w:rPr>
      </w:pPr>
      <w:r>
        <w:rPr>
          <w:rFonts w:eastAsia="Times New Roman"/>
          <w:color w:val="000000"/>
          <w:sz w:val="20"/>
          <w:szCs w:val="20"/>
        </w:rPr>
        <w:t>to facilitate the realisation of the assets which are, or are intended to be, the subject of the Security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22.25.2</w:t>
      </w:r>
      <w:r>
        <w:rPr>
          <w:rFonts w:eastAsia="Times New Roman"/>
          <w:color w:val="000000"/>
          <w:sz w:val="20"/>
          <w:szCs w:val="20"/>
        </w:rPr>
        <w:tab/>
      </w:r>
    </w:p>
    <w:p w:rsidR="002B5EDF" w:rsidRDefault="00B802AF">
      <w:pPr>
        <w:widowControl w:val="0"/>
        <w:ind w:hanging="540"/>
        <w:divId w:val="1900822898"/>
        <w:rPr>
          <w:rFonts w:eastAsia="Times New Roman"/>
          <w:color w:val="000000"/>
          <w:sz w:val="20"/>
          <w:szCs w:val="20"/>
        </w:rPr>
      </w:pPr>
      <w:r>
        <w:rPr>
          <w:rFonts w:eastAsia="Times New Roman"/>
          <w:color w:val="000000"/>
          <w:sz w:val="20"/>
          <w:szCs w:val="20"/>
        </w:rPr>
        <w:t>Each Borrower shall (and shall procure that each other Obligor will) take all such action as is available to it (including making all filings and registrations) as may be necessary for the purpose of the creation, perfection, protection or maintenance of any Encumbrance conferred or intended to be conferred on the Lender or the Secured Parties by or pursuant to the Finance Documents.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22.26</w:t>
      </w:r>
      <w:r>
        <w:rPr>
          <w:rFonts w:eastAsia="Times New Roman"/>
          <w:color w:val="000000"/>
          <w:sz w:val="20"/>
          <w:szCs w:val="20"/>
        </w:rPr>
        <w:tab/>
      </w:r>
    </w:p>
    <w:p w:rsidR="002B5EDF" w:rsidRDefault="00B802AF">
      <w:pPr>
        <w:widowControl w:val="0"/>
        <w:ind w:hanging="540"/>
        <w:divId w:val="878321717"/>
        <w:rPr>
          <w:rFonts w:eastAsia="Times New Roman"/>
          <w:b/>
          <w:bCs/>
          <w:color w:val="000000"/>
          <w:sz w:val="20"/>
          <w:szCs w:val="20"/>
        </w:rPr>
      </w:pPr>
      <w:r>
        <w:rPr>
          <w:rFonts w:eastAsia="Times New Roman"/>
          <w:b/>
          <w:bCs/>
          <w:color w:val="000000"/>
          <w:sz w:val="20"/>
          <w:szCs w:val="20"/>
        </w:rPr>
        <w:t>Sanctions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22.26.1</w:t>
      </w:r>
      <w:r>
        <w:rPr>
          <w:rFonts w:eastAsia="Times New Roman"/>
          <w:color w:val="000000"/>
          <w:sz w:val="20"/>
          <w:szCs w:val="20"/>
        </w:rPr>
        <w:tab/>
      </w:r>
    </w:p>
    <w:p w:rsidR="002B5EDF" w:rsidRDefault="00B802AF">
      <w:pPr>
        <w:widowControl w:val="0"/>
        <w:ind w:hanging="540"/>
        <w:divId w:val="1919627899"/>
        <w:rPr>
          <w:rFonts w:eastAsia="Times New Roman"/>
          <w:color w:val="000000"/>
          <w:sz w:val="20"/>
          <w:szCs w:val="20"/>
        </w:rPr>
      </w:pPr>
      <w:r>
        <w:rPr>
          <w:rFonts w:eastAsia="Times New Roman"/>
          <w:color w:val="000000"/>
          <w:sz w:val="20"/>
          <w:szCs w:val="20"/>
        </w:rPr>
        <w:t>No Borrower shall (and the Borrowers shall procure that (no other Obligor or other member of the Group and) no Affiliate of any of them will) (i) become a Prohibited Person, or (ii) be owned or controlled by a Prohibited Person, or (iii) act directly or indirectly on behalf of or for the benefit of a Prohibited Person, or (iv) own or control a Prohibited Person.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22.26.2</w:t>
      </w:r>
      <w:r>
        <w:rPr>
          <w:rFonts w:eastAsia="Times New Roman"/>
          <w:color w:val="000000"/>
          <w:sz w:val="20"/>
          <w:szCs w:val="20"/>
        </w:rPr>
        <w:tab/>
      </w:r>
    </w:p>
    <w:p w:rsidR="002B5EDF" w:rsidRDefault="00B802AF">
      <w:pPr>
        <w:widowControl w:val="0"/>
        <w:ind w:hanging="540"/>
        <w:divId w:val="199785938"/>
        <w:rPr>
          <w:rFonts w:eastAsia="Times New Roman"/>
          <w:color w:val="000000"/>
          <w:sz w:val="20"/>
          <w:szCs w:val="20"/>
        </w:rPr>
      </w:pPr>
      <w:r>
        <w:rPr>
          <w:rFonts w:eastAsia="Times New Roman"/>
          <w:color w:val="000000"/>
          <w:sz w:val="20"/>
          <w:szCs w:val="20"/>
        </w:rPr>
        <w:t>The Borrowers shall procure that no proceeds of any Tranche shall be made available, directly or indirectly, to or for the benefit of a Prohibited Person or otherwise shall be, directly or indirectly, applied in a manner or for a purpose prohibited by Sanctions.</w:t>
      </w:r>
    </w:p>
    <w:p w:rsidR="002B5EDF" w:rsidRDefault="00B802AF">
      <w:pPr>
        <w:widowControl w:val="0"/>
        <w:jc w:val="right"/>
        <w:divId w:val="1876963790"/>
        <w:rPr>
          <w:rFonts w:eastAsia="Times New Roman"/>
          <w:color w:val="000000"/>
          <w:sz w:val="20"/>
          <w:szCs w:val="20"/>
        </w:rPr>
      </w:pPr>
      <w:r>
        <w:rPr>
          <w:rFonts w:eastAsia="Times New Roman"/>
          <w:color w:val="000000"/>
          <w:sz w:val="20"/>
          <w:szCs w:val="20"/>
        </w:rPr>
        <w:t>Page 69</w:t>
      </w:r>
    </w:p>
    <w:p w:rsidR="002B5EDF" w:rsidRDefault="002F482C">
      <w:pPr>
        <w:widowControl w:val="0"/>
        <w:divId w:val="1445541775"/>
      </w:pPr>
      <w:r>
        <w:br w:type="page"/>
      </w:r>
    </w:p>
    <w:p w:rsidR="002B5EDF" w:rsidRDefault="002B5EDF">
      <w:pPr>
        <w:widowControl w:val="0"/>
        <w:divId w:val="144554177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22.26.3</w:t>
      </w:r>
      <w:r>
        <w:rPr>
          <w:rFonts w:eastAsia="Times New Roman"/>
          <w:color w:val="000000"/>
          <w:sz w:val="20"/>
          <w:szCs w:val="20"/>
        </w:rPr>
        <w:tab/>
      </w:r>
    </w:p>
    <w:p w:rsidR="002B5EDF" w:rsidRDefault="00B802AF">
      <w:pPr>
        <w:widowControl w:val="0"/>
        <w:ind w:hanging="540"/>
        <w:divId w:val="2040935499"/>
        <w:rPr>
          <w:rFonts w:eastAsia="Times New Roman"/>
          <w:color w:val="000000"/>
          <w:sz w:val="20"/>
          <w:szCs w:val="20"/>
        </w:rPr>
      </w:pPr>
      <w:r>
        <w:rPr>
          <w:rFonts w:eastAsia="Times New Roman"/>
          <w:color w:val="000000"/>
          <w:sz w:val="20"/>
          <w:szCs w:val="20"/>
        </w:rPr>
        <w:t>Each Borrower shall (and shall procure that (each other Obligor and each other member of the Group and) each Affiliate of any of them will) comply with all Sanctions.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22.27</w:t>
      </w:r>
      <w:r>
        <w:rPr>
          <w:rFonts w:eastAsia="Times New Roman"/>
          <w:color w:val="000000"/>
          <w:sz w:val="20"/>
          <w:szCs w:val="20"/>
        </w:rPr>
        <w:tab/>
      </w:r>
    </w:p>
    <w:p w:rsidR="002B5EDF" w:rsidRDefault="00B802AF">
      <w:pPr>
        <w:widowControl w:val="0"/>
        <w:ind w:hanging="540"/>
        <w:divId w:val="1427651706"/>
        <w:rPr>
          <w:rFonts w:eastAsia="Times New Roman"/>
          <w:color w:val="000000"/>
          <w:sz w:val="20"/>
          <w:szCs w:val="20"/>
        </w:rPr>
      </w:pPr>
      <w:r>
        <w:rPr>
          <w:rFonts w:eastAsia="Times New Roman"/>
          <w:b/>
          <w:bCs/>
          <w:color w:val="000000"/>
          <w:sz w:val="20"/>
          <w:szCs w:val="20"/>
        </w:rPr>
        <w:t>Place of business</w:t>
      </w:r>
      <w:r>
        <w:rPr>
          <w:rFonts w:eastAsia="Times New Roman"/>
          <w:color w:val="000000"/>
          <w:sz w:val="20"/>
          <w:szCs w:val="20"/>
        </w:rPr>
        <w:t xml:space="preserve"> The Borrowers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22.27.1</w:t>
      </w:r>
      <w:r>
        <w:rPr>
          <w:rFonts w:eastAsia="Times New Roman"/>
          <w:color w:val="000000"/>
          <w:sz w:val="20"/>
          <w:szCs w:val="20"/>
        </w:rPr>
        <w:tab/>
      </w:r>
    </w:p>
    <w:p w:rsidR="002B5EDF" w:rsidRDefault="00B802AF">
      <w:pPr>
        <w:widowControl w:val="0"/>
        <w:ind w:hanging="540"/>
        <w:divId w:val="801852105"/>
        <w:rPr>
          <w:rFonts w:eastAsia="Times New Roman"/>
          <w:color w:val="000000"/>
          <w:sz w:val="20"/>
          <w:szCs w:val="20"/>
        </w:rPr>
      </w:pPr>
      <w:r>
        <w:rPr>
          <w:rFonts w:eastAsia="Times New Roman"/>
          <w:color w:val="000000"/>
          <w:sz w:val="20"/>
          <w:szCs w:val="20"/>
        </w:rPr>
        <w:t>procure that no Obligor has a place of business in any country against which Sanctions are directed;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22.27.2</w:t>
      </w:r>
      <w:r>
        <w:rPr>
          <w:rFonts w:eastAsia="Times New Roman"/>
          <w:color w:val="000000"/>
          <w:sz w:val="20"/>
          <w:szCs w:val="20"/>
        </w:rPr>
        <w:tab/>
      </w:r>
    </w:p>
    <w:p w:rsidR="002B5EDF" w:rsidRDefault="00B802AF">
      <w:pPr>
        <w:widowControl w:val="0"/>
        <w:ind w:hanging="540"/>
        <w:divId w:val="1407730095"/>
        <w:rPr>
          <w:rFonts w:eastAsia="Times New Roman"/>
          <w:color w:val="000000"/>
          <w:sz w:val="20"/>
          <w:szCs w:val="20"/>
        </w:rPr>
      </w:pPr>
      <w:r>
        <w:rPr>
          <w:rFonts w:eastAsia="Times New Roman"/>
          <w:color w:val="000000"/>
          <w:sz w:val="20"/>
          <w:szCs w:val="20"/>
        </w:rPr>
        <w:t>give prior written notice to the Lender if the address of the head office functions of any Obligor changes from the one advised to the Lender on the date of this Agreement.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22.28</w:t>
      </w:r>
      <w:r>
        <w:rPr>
          <w:rFonts w:eastAsia="Times New Roman"/>
          <w:color w:val="000000"/>
          <w:sz w:val="20"/>
          <w:szCs w:val="20"/>
        </w:rPr>
        <w:tab/>
      </w:r>
    </w:p>
    <w:p w:rsidR="002B5EDF" w:rsidRDefault="00B802AF">
      <w:pPr>
        <w:widowControl w:val="0"/>
        <w:ind w:hanging="540"/>
        <w:divId w:val="1636714464"/>
        <w:rPr>
          <w:rFonts w:eastAsia="Times New Roman"/>
          <w:b/>
          <w:bCs/>
          <w:color w:val="000000"/>
          <w:sz w:val="20"/>
          <w:szCs w:val="20"/>
        </w:rPr>
      </w:pPr>
      <w:r>
        <w:rPr>
          <w:rFonts w:eastAsia="Times New Roman"/>
          <w:b/>
          <w:bCs/>
          <w:color w:val="000000"/>
          <w:sz w:val="20"/>
          <w:szCs w:val="20"/>
        </w:rPr>
        <w:t>Change of control</w:t>
      </w:r>
    </w:p>
    <w:p w:rsidR="002B5EDF" w:rsidRDefault="00B802AF">
      <w:pPr>
        <w:widowControl w:val="0"/>
        <w:jc w:val="both"/>
        <w:divId w:val="891038922"/>
        <w:rPr>
          <w:rFonts w:eastAsia="Times New Roman"/>
          <w:color w:val="000000"/>
          <w:sz w:val="20"/>
          <w:szCs w:val="20"/>
        </w:rPr>
      </w:pPr>
      <w:r>
        <w:rPr>
          <w:rFonts w:eastAsia="Times New Roman"/>
          <w:color w:val="000000"/>
          <w:sz w:val="20"/>
          <w:szCs w:val="20"/>
        </w:rPr>
        <w:t>The Borrowers shall procure that throughout the Facility Period:-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22.28.1</w:t>
      </w:r>
      <w:r>
        <w:rPr>
          <w:rFonts w:eastAsia="Times New Roman"/>
          <w:color w:val="000000"/>
          <w:sz w:val="20"/>
          <w:szCs w:val="20"/>
        </w:rPr>
        <w:tab/>
      </w:r>
    </w:p>
    <w:p w:rsidR="002B5EDF" w:rsidRDefault="00B802AF">
      <w:pPr>
        <w:widowControl w:val="0"/>
        <w:ind w:hanging="540"/>
        <w:divId w:val="1140612570"/>
        <w:rPr>
          <w:rFonts w:eastAsia="Times New Roman"/>
          <w:color w:val="000000"/>
          <w:sz w:val="20"/>
          <w:szCs w:val="20"/>
        </w:rPr>
      </w:pPr>
      <w:r>
        <w:rPr>
          <w:rFonts w:eastAsia="Times New Roman"/>
          <w:color w:val="000000"/>
          <w:sz w:val="20"/>
          <w:szCs w:val="20"/>
        </w:rPr>
        <w:t>the Guarantor shall remain listed in the NASDAQ Capital Market;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22.28.2</w:t>
      </w:r>
      <w:r>
        <w:rPr>
          <w:rFonts w:eastAsia="Times New Roman"/>
          <w:color w:val="000000"/>
          <w:sz w:val="20"/>
          <w:szCs w:val="20"/>
        </w:rPr>
        <w:tab/>
      </w:r>
    </w:p>
    <w:p w:rsidR="002B5EDF" w:rsidRDefault="00B802AF">
      <w:pPr>
        <w:widowControl w:val="0"/>
        <w:ind w:hanging="540"/>
        <w:divId w:val="2091802542"/>
        <w:rPr>
          <w:rFonts w:eastAsia="Times New Roman"/>
          <w:color w:val="000000"/>
          <w:sz w:val="20"/>
          <w:szCs w:val="20"/>
        </w:rPr>
      </w:pPr>
      <w:r>
        <w:rPr>
          <w:rFonts w:eastAsia="Times New Roman"/>
          <w:color w:val="000000"/>
          <w:sz w:val="20"/>
          <w:szCs w:val="20"/>
        </w:rPr>
        <w:t>a member of the Family shall control, directly or indirectly at least 15% of the Parent's common share capital;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22.28.3</w:t>
      </w:r>
      <w:r>
        <w:rPr>
          <w:rFonts w:eastAsia="Times New Roman"/>
          <w:color w:val="000000"/>
          <w:sz w:val="20"/>
          <w:szCs w:val="20"/>
        </w:rPr>
        <w:tab/>
      </w:r>
    </w:p>
    <w:p w:rsidR="002B5EDF" w:rsidRDefault="00B802AF">
      <w:pPr>
        <w:widowControl w:val="0"/>
        <w:ind w:hanging="540"/>
        <w:divId w:val="1237666418"/>
        <w:rPr>
          <w:rFonts w:eastAsia="Times New Roman"/>
          <w:color w:val="000000"/>
          <w:sz w:val="20"/>
          <w:szCs w:val="20"/>
        </w:rPr>
      </w:pPr>
      <w:r>
        <w:rPr>
          <w:rFonts w:eastAsia="Times New Roman"/>
          <w:color w:val="000000"/>
          <w:sz w:val="20"/>
          <w:szCs w:val="20"/>
        </w:rPr>
        <w:t>no other person or group of persons acting in concert, other than any member of the Family and any entity controlled directly or indirectly by a member of the Family, to have the right to control directly or indirectly, the affairs or composition of the majority of the board of directors of the Parent;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22.28.4</w:t>
      </w:r>
      <w:r>
        <w:rPr>
          <w:rFonts w:eastAsia="Times New Roman"/>
          <w:color w:val="000000"/>
          <w:sz w:val="20"/>
          <w:szCs w:val="20"/>
        </w:rPr>
        <w:tab/>
      </w:r>
    </w:p>
    <w:p w:rsidR="002B5EDF" w:rsidRDefault="00B802AF">
      <w:pPr>
        <w:widowControl w:val="0"/>
        <w:ind w:hanging="540"/>
        <w:divId w:val="900213681"/>
        <w:rPr>
          <w:rFonts w:eastAsia="Times New Roman"/>
          <w:color w:val="000000"/>
          <w:sz w:val="20"/>
          <w:szCs w:val="20"/>
        </w:rPr>
      </w:pPr>
      <w:r>
        <w:rPr>
          <w:rFonts w:eastAsia="Times New Roman"/>
          <w:color w:val="000000"/>
          <w:sz w:val="20"/>
          <w:szCs w:val="20"/>
        </w:rPr>
        <w:t>each of the Borrowers and the Manager shall remain wholly owned and controlled Subsidiaries of the Guarantor;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22.28.5</w:t>
      </w:r>
      <w:r>
        <w:rPr>
          <w:rFonts w:eastAsia="Times New Roman"/>
          <w:color w:val="000000"/>
          <w:sz w:val="20"/>
          <w:szCs w:val="20"/>
        </w:rPr>
        <w:tab/>
      </w:r>
    </w:p>
    <w:p w:rsidR="002B5EDF" w:rsidRDefault="00B802AF">
      <w:pPr>
        <w:widowControl w:val="0"/>
        <w:ind w:hanging="540"/>
        <w:divId w:val="395708469"/>
        <w:rPr>
          <w:rFonts w:eastAsia="Times New Roman"/>
          <w:color w:val="000000"/>
          <w:sz w:val="20"/>
          <w:szCs w:val="20"/>
        </w:rPr>
      </w:pPr>
      <w:r>
        <w:rPr>
          <w:rFonts w:eastAsia="Times New Roman"/>
          <w:color w:val="000000"/>
          <w:sz w:val="20"/>
          <w:szCs w:val="20"/>
        </w:rPr>
        <w:t>each of the Relevant Executives holds such executive position within the management structure of the Parent as more particularly described in the Ownership Side Letter.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22.29</w:t>
      </w:r>
      <w:r>
        <w:rPr>
          <w:rFonts w:eastAsia="Times New Roman"/>
          <w:color w:val="000000"/>
          <w:sz w:val="20"/>
          <w:szCs w:val="20"/>
        </w:rPr>
        <w:tab/>
      </w:r>
    </w:p>
    <w:p w:rsidR="002B5EDF" w:rsidRDefault="00B802AF">
      <w:pPr>
        <w:widowControl w:val="0"/>
        <w:ind w:hanging="540"/>
        <w:divId w:val="46268604"/>
        <w:rPr>
          <w:rFonts w:eastAsia="Times New Roman"/>
          <w:color w:val="000000"/>
          <w:sz w:val="20"/>
          <w:szCs w:val="20"/>
        </w:rPr>
      </w:pPr>
      <w:r>
        <w:rPr>
          <w:rFonts w:eastAsia="Times New Roman"/>
          <w:b/>
          <w:bCs/>
          <w:color w:val="000000"/>
          <w:sz w:val="20"/>
          <w:szCs w:val="20"/>
        </w:rPr>
        <w:t>New Vessel acquisition</w:t>
      </w:r>
      <w:r>
        <w:rPr>
          <w:rFonts w:eastAsia="Times New Roman"/>
          <w:color w:val="000000"/>
          <w:sz w:val="20"/>
          <w:szCs w:val="20"/>
        </w:rPr>
        <w:t>  The Borrowers shall procure that the New Borrower shall acquire the New Vessel exclusively through the Loan, cash in hand and equity contributions by the New Borrower's shareholders, or a combination thereof.</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22.30</w:t>
      </w:r>
      <w:r>
        <w:rPr>
          <w:rFonts w:eastAsia="Times New Roman"/>
          <w:color w:val="000000"/>
          <w:sz w:val="20"/>
          <w:szCs w:val="20"/>
        </w:rPr>
        <w:tab/>
      </w:r>
    </w:p>
    <w:p w:rsidR="002B5EDF" w:rsidRDefault="00B802AF">
      <w:pPr>
        <w:widowControl w:val="0"/>
        <w:ind w:hanging="540"/>
        <w:divId w:val="452023283"/>
        <w:rPr>
          <w:rFonts w:eastAsia="Times New Roman"/>
          <w:color w:val="000000"/>
          <w:sz w:val="20"/>
          <w:szCs w:val="20"/>
        </w:rPr>
      </w:pPr>
      <w:r>
        <w:rPr>
          <w:rFonts w:eastAsia="Times New Roman"/>
          <w:b/>
          <w:bCs/>
          <w:color w:val="000000"/>
          <w:sz w:val="20"/>
          <w:szCs w:val="20"/>
        </w:rPr>
        <w:t>Use of proceeds</w:t>
      </w:r>
      <w:r>
        <w:rPr>
          <w:rFonts w:eastAsia="Times New Roman"/>
          <w:color w:val="000000"/>
          <w:sz w:val="20"/>
          <w:szCs w:val="20"/>
        </w:rPr>
        <w:t xml:space="preserve"> The Borrowers shall ensure that no part of the proceeds of the Loan shall be used for the purposes of acquiring shares in the Lender or other banks and/or financial institutions or acquiring hybrid capital debentures of the Lender or other banks and/or financial institutions.</w:t>
      </w:r>
    </w:p>
    <w:p w:rsidR="002B5EDF" w:rsidRDefault="00B802AF">
      <w:pPr>
        <w:widowControl w:val="0"/>
        <w:jc w:val="right"/>
        <w:divId w:val="889075313"/>
        <w:rPr>
          <w:rFonts w:eastAsia="Times New Roman"/>
          <w:color w:val="000000"/>
          <w:sz w:val="20"/>
          <w:szCs w:val="20"/>
        </w:rPr>
      </w:pPr>
      <w:r>
        <w:rPr>
          <w:rFonts w:eastAsia="Times New Roman"/>
          <w:color w:val="000000"/>
          <w:sz w:val="20"/>
          <w:szCs w:val="20"/>
        </w:rPr>
        <w:t>Page 70</w:t>
      </w:r>
    </w:p>
    <w:p w:rsidR="002B5EDF" w:rsidRDefault="002F482C">
      <w:pPr>
        <w:widowControl w:val="0"/>
        <w:divId w:val="930550343"/>
      </w:pPr>
      <w:r>
        <w:br w:type="page"/>
      </w:r>
    </w:p>
    <w:p w:rsidR="002B5EDF" w:rsidRDefault="002B5EDF">
      <w:pPr>
        <w:widowControl w:val="0"/>
        <w:divId w:val="930550343"/>
        <w:rPr>
          <w:rFonts w:eastAsia="Times New Roman"/>
          <w:color w:val="000000"/>
          <w:sz w:val="20"/>
          <w:szCs w:val="20"/>
        </w:rPr>
      </w:pPr>
    </w:p>
    <w:p w:rsidR="002B5EDF" w:rsidRDefault="002B5EDF">
      <w:pPr>
        <w:widowControl w:val="0"/>
        <w:divId w:val="422535959"/>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w:t>
      </w:r>
      <w:r>
        <w:rPr>
          <w:rFonts w:eastAsia="Times New Roman"/>
          <w:color w:val="000000"/>
          <w:sz w:val="20"/>
          <w:szCs w:val="20"/>
        </w:rPr>
        <w:tab/>
      </w:r>
    </w:p>
    <w:p w:rsidR="002B5EDF" w:rsidRDefault="00B802AF">
      <w:pPr>
        <w:widowControl w:val="0"/>
        <w:ind w:hanging="540"/>
        <w:divId w:val="325479892"/>
        <w:rPr>
          <w:rFonts w:eastAsia="Times New Roman"/>
          <w:b/>
          <w:bCs/>
          <w:color w:val="000000"/>
          <w:sz w:val="20"/>
          <w:szCs w:val="20"/>
        </w:rPr>
      </w:pPr>
      <w:r>
        <w:rPr>
          <w:rFonts w:eastAsia="Times New Roman"/>
          <w:b/>
          <w:bCs/>
          <w:color w:val="000000"/>
          <w:sz w:val="20"/>
          <w:szCs w:val="20"/>
        </w:rPr>
        <w:t>Insurance Undertakings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23.1</w:t>
      </w:r>
      <w:r>
        <w:rPr>
          <w:rFonts w:eastAsia="Times New Roman"/>
          <w:color w:val="000000"/>
          <w:sz w:val="20"/>
          <w:szCs w:val="20"/>
        </w:rPr>
        <w:tab/>
      </w:r>
    </w:p>
    <w:p w:rsidR="002B5EDF" w:rsidRDefault="00B802AF">
      <w:pPr>
        <w:widowControl w:val="0"/>
        <w:ind w:hanging="540"/>
        <w:divId w:val="969746619"/>
        <w:rPr>
          <w:rFonts w:eastAsia="Times New Roman"/>
          <w:b/>
          <w:bCs/>
          <w:color w:val="000000"/>
          <w:sz w:val="20"/>
          <w:szCs w:val="20"/>
        </w:rPr>
      </w:pPr>
      <w:r>
        <w:rPr>
          <w:rFonts w:eastAsia="Times New Roman"/>
          <w:b/>
          <w:bCs/>
          <w:color w:val="000000"/>
          <w:sz w:val="20"/>
          <w:szCs w:val="20"/>
        </w:rPr>
        <w:t>Maintenance and amounts of Obligatory Insurances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23.1.1</w:t>
      </w:r>
      <w:r>
        <w:rPr>
          <w:rFonts w:eastAsia="Times New Roman"/>
          <w:color w:val="000000"/>
          <w:sz w:val="20"/>
          <w:szCs w:val="20"/>
        </w:rPr>
        <w:tab/>
      </w:r>
    </w:p>
    <w:p w:rsidR="002B5EDF" w:rsidRDefault="00B802AF">
      <w:pPr>
        <w:widowControl w:val="0"/>
        <w:ind w:hanging="540"/>
        <w:divId w:val="1270773687"/>
        <w:rPr>
          <w:rFonts w:eastAsia="Times New Roman"/>
          <w:color w:val="000000"/>
          <w:sz w:val="20"/>
          <w:szCs w:val="20"/>
        </w:rPr>
      </w:pPr>
      <w:r>
        <w:rPr>
          <w:rFonts w:eastAsia="Times New Roman"/>
          <w:color w:val="000000"/>
          <w:sz w:val="20"/>
          <w:szCs w:val="20"/>
        </w:rPr>
        <w:t>Each Borrower covenants to ensure that from the Utilisation Date relating to its Vessel and throughout the remainder of the Facility Period its Vessel shall be and shall remain insured at its expense against: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648317526"/>
        <w:rPr>
          <w:rFonts w:eastAsia="Times New Roman"/>
          <w:color w:val="000000"/>
          <w:sz w:val="20"/>
          <w:szCs w:val="20"/>
        </w:rPr>
      </w:pPr>
      <w:r>
        <w:rPr>
          <w:rFonts w:eastAsia="Times New Roman"/>
          <w:color w:val="000000"/>
          <w:sz w:val="20"/>
          <w:szCs w:val="20"/>
        </w:rPr>
        <w:t>fire and all usual marine risks (including hull and machinery and excess risks) and war risks on an agreed value basis for an amount which is the greater from time to time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322855210"/>
        <w:rPr>
          <w:rFonts w:eastAsia="Times New Roman"/>
          <w:color w:val="000000"/>
          <w:sz w:val="20"/>
          <w:szCs w:val="20"/>
        </w:rPr>
      </w:pPr>
      <w:r>
        <w:rPr>
          <w:rFonts w:eastAsia="Times New Roman"/>
          <w:color w:val="000000"/>
          <w:sz w:val="20"/>
          <w:szCs w:val="20"/>
        </w:rPr>
        <w:t>her Market Value;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722682075"/>
        <w:rPr>
          <w:rFonts w:eastAsia="Times New Roman"/>
          <w:color w:val="000000"/>
          <w:sz w:val="20"/>
          <w:szCs w:val="20"/>
        </w:rPr>
      </w:pPr>
      <w:r>
        <w:rPr>
          <w:rFonts w:eastAsia="Times New Roman"/>
          <w:color w:val="000000"/>
          <w:sz w:val="20"/>
          <w:szCs w:val="20"/>
        </w:rPr>
        <w:t>an amount which (when aggregated with the amounts for which the other Vessels and any other vessels which are the subject of Transaction Encumbrances for the Loan are insured for such risks) equals 125% of the amount of the Loan then outstanding;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73518012"/>
        <w:rPr>
          <w:rFonts w:eastAsia="Times New Roman"/>
          <w:color w:val="000000"/>
          <w:sz w:val="20"/>
          <w:szCs w:val="20"/>
        </w:rPr>
      </w:pPr>
      <w:r>
        <w:rPr>
          <w:rFonts w:eastAsia="Times New Roman"/>
          <w:color w:val="000000"/>
          <w:sz w:val="20"/>
          <w:szCs w:val="20"/>
        </w:rPr>
        <w:t>protection and indemnity risks and liabilities (including, without limitation, protection and indemnity war risks) for the highest amount from time to time available in the international marine insurance market for vessels of a similar age, size and type to that Vessel;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478811893"/>
        <w:rPr>
          <w:rFonts w:eastAsia="Times New Roman"/>
          <w:color w:val="000000"/>
          <w:sz w:val="20"/>
          <w:szCs w:val="20"/>
        </w:rPr>
      </w:pPr>
      <w:r>
        <w:rPr>
          <w:rFonts w:eastAsia="Times New Roman"/>
          <w:color w:val="000000"/>
          <w:sz w:val="20"/>
          <w:szCs w:val="20"/>
        </w:rPr>
        <w:t>oil pollution caused by that Vessel for such amounts as the Lender may from time to time approve unless that risk is covered to the satisfaction of the Lender by the Vessel's protection and indemnity entry or insurance.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23.1.2</w:t>
      </w:r>
      <w:r>
        <w:rPr>
          <w:rFonts w:eastAsia="Times New Roman"/>
          <w:color w:val="000000"/>
          <w:sz w:val="20"/>
          <w:szCs w:val="20"/>
        </w:rPr>
        <w:tab/>
      </w:r>
    </w:p>
    <w:p w:rsidR="002B5EDF" w:rsidRDefault="00B802AF">
      <w:pPr>
        <w:widowControl w:val="0"/>
        <w:ind w:hanging="540"/>
        <w:divId w:val="680473889"/>
        <w:rPr>
          <w:rFonts w:eastAsia="Times New Roman"/>
          <w:color w:val="000000"/>
          <w:sz w:val="20"/>
          <w:szCs w:val="20"/>
        </w:rPr>
      </w:pPr>
      <w:r>
        <w:rPr>
          <w:rFonts w:eastAsia="Times New Roman"/>
          <w:color w:val="000000"/>
          <w:sz w:val="20"/>
          <w:szCs w:val="20"/>
        </w:rPr>
        <w:t> The Lender agrees that, if and for so long as a Vessel may be laid up with the approval of the Lender, the relevant Borrower may at its own expense take out port risk insurance on such Vessel in place of hull and machinery insurance.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23.2</w:t>
      </w:r>
      <w:r>
        <w:rPr>
          <w:rFonts w:eastAsia="Times New Roman"/>
          <w:color w:val="000000"/>
          <w:sz w:val="20"/>
          <w:szCs w:val="20"/>
        </w:rPr>
        <w:tab/>
      </w:r>
    </w:p>
    <w:p w:rsidR="002B5EDF" w:rsidRDefault="00B802AF">
      <w:pPr>
        <w:widowControl w:val="0"/>
        <w:ind w:hanging="540"/>
        <w:divId w:val="1155102890"/>
        <w:rPr>
          <w:rFonts w:eastAsia="Times New Roman"/>
          <w:b/>
          <w:bCs/>
          <w:color w:val="000000"/>
          <w:sz w:val="20"/>
          <w:szCs w:val="20"/>
        </w:rPr>
      </w:pPr>
      <w:r>
        <w:rPr>
          <w:rFonts w:eastAsia="Times New Roman"/>
          <w:b/>
          <w:bCs/>
          <w:color w:val="000000"/>
          <w:sz w:val="20"/>
          <w:szCs w:val="20"/>
        </w:rPr>
        <w:t>Further terms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23.2.1</w:t>
      </w:r>
      <w:r>
        <w:rPr>
          <w:rFonts w:eastAsia="Times New Roman"/>
          <w:color w:val="000000"/>
          <w:sz w:val="20"/>
          <w:szCs w:val="20"/>
        </w:rPr>
        <w:tab/>
      </w:r>
    </w:p>
    <w:p w:rsidR="002B5EDF" w:rsidRDefault="00B802AF">
      <w:pPr>
        <w:widowControl w:val="0"/>
        <w:ind w:hanging="540"/>
        <w:divId w:val="437531479"/>
        <w:rPr>
          <w:rFonts w:eastAsia="Times New Roman"/>
          <w:color w:val="000000"/>
          <w:sz w:val="20"/>
          <w:szCs w:val="20"/>
        </w:rPr>
      </w:pPr>
      <w:r>
        <w:rPr>
          <w:rFonts w:eastAsia="Times New Roman"/>
          <w:color w:val="000000"/>
          <w:sz w:val="20"/>
          <w:szCs w:val="20"/>
        </w:rPr>
        <w:t>Each Borrower undertakes, in respect of its Vessel, to place the Obligatory Insurances with Approved Insurance Brokers and Approved Insurers and in such markets, in such currency and on such terms and conditions as the Lender shall have previously approved in writing.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23.2.2</w:t>
      </w:r>
      <w:r>
        <w:rPr>
          <w:rFonts w:eastAsia="Times New Roman"/>
          <w:color w:val="000000"/>
          <w:sz w:val="20"/>
          <w:szCs w:val="20"/>
        </w:rPr>
        <w:tab/>
      </w:r>
    </w:p>
    <w:p w:rsidR="002B5EDF" w:rsidRDefault="00B802AF">
      <w:pPr>
        <w:widowControl w:val="0"/>
        <w:ind w:hanging="540"/>
        <w:divId w:val="1841382024"/>
        <w:rPr>
          <w:rFonts w:eastAsia="Times New Roman"/>
          <w:color w:val="000000"/>
          <w:sz w:val="20"/>
          <w:szCs w:val="20"/>
        </w:rPr>
      </w:pPr>
      <w:r>
        <w:rPr>
          <w:rFonts w:eastAsia="Times New Roman"/>
          <w:color w:val="000000"/>
          <w:sz w:val="20"/>
          <w:szCs w:val="20"/>
        </w:rPr>
        <w:t>No Borrower shall alter the terms of any of the Obligatory Insurances or waive any right relating to any of the Obligatory Insurances.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23.2.3</w:t>
      </w:r>
      <w:r>
        <w:rPr>
          <w:rFonts w:eastAsia="Times New Roman"/>
          <w:color w:val="000000"/>
          <w:sz w:val="20"/>
          <w:szCs w:val="20"/>
        </w:rPr>
        <w:tab/>
      </w:r>
    </w:p>
    <w:p w:rsidR="002B5EDF" w:rsidRDefault="00B802AF">
      <w:pPr>
        <w:widowControl w:val="0"/>
        <w:ind w:hanging="540"/>
        <w:divId w:val="1347752189"/>
        <w:rPr>
          <w:rFonts w:eastAsia="Times New Roman"/>
          <w:color w:val="000000"/>
          <w:sz w:val="20"/>
          <w:szCs w:val="20"/>
        </w:rPr>
      </w:pPr>
      <w:r>
        <w:rPr>
          <w:rFonts w:eastAsia="Times New Roman"/>
          <w:color w:val="000000"/>
          <w:sz w:val="20"/>
          <w:szCs w:val="20"/>
        </w:rPr>
        <w:t>No Borrower shall allow any person to be co-assured under any of the Obligatory Insurances without the prior written consent of the Lender, except for the Managers and any crewing agents (each a "</w:t>
      </w:r>
      <w:r>
        <w:rPr>
          <w:rFonts w:eastAsia="Times New Roman"/>
          <w:b/>
          <w:bCs/>
          <w:color w:val="000000"/>
          <w:sz w:val="20"/>
          <w:szCs w:val="20"/>
        </w:rPr>
        <w:t>Permitted Co-Assured</w:t>
      </w:r>
      <w:r>
        <w:rPr>
          <w:rFonts w:eastAsia="Times New Roman"/>
          <w:color w:val="000000"/>
          <w:sz w:val="20"/>
          <w:szCs w:val="20"/>
        </w:rPr>
        <w:t>"). The Borrowers shall procure that any Permitted Co-Assured shall, if so required by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64050076"/>
        <w:rPr>
          <w:rFonts w:eastAsia="Times New Roman"/>
          <w:color w:val="000000"/>
          <w:sz w:val="20"/>
          <w:szCs w:val="20"/>
        </w:rPr>
      </w:pPr>
      <w:r>
        <w:rPr>
          <w:rFonts w:eastAsia="Times New Roman"/>
          <w:color w:val="000000"/>
          <w:sz w:val="20"/>
          <w:szCs w:val="20"/>
        </w:rPr>
        <w:t>assign its rights under the Insurances in favour of the Lender; or</w:t>
      </w:r>
    </w:p>
    <w:p w:rsidR="002B5EDF" w:rsidRDefault="00B802AF">
      <w:pPr>
        <w:widowControl w:val="0"/>
        <w:jc w:val="right"/>
        <w:divId w:val="1400984048"/>
        <w:rPr>
          <w:rFonts w:eastAsia="Times New Roman"/>
          <w:color w:val="000000"/>
          <w:sz w:val="20"/>
          <w:szCs w:val="20"/>
        </w:rPr>
      </w:pPr>
      <w:r>
        <w:rPr>
          <w:rFonts w:eastAsia="Times New Roman"/>
          <w:color w:val="000000"/>
          <w:sz w:val="20"/>
          <w:szCs w:val="20"/>
        </w:rPr>
        <w:t>Page 71</w:t>
      </w:r>
    </w:p>
    <w:p w:rsidR="002B5EDF" w:rsidRDefault="002F482C">
      <w:pPr>
        <w:widowControl w:val="0"/>
        <w:divId w:val="1620451142"/>
      </w:pPr>
      <w:r>
        <w:br w:type="page"/>
      </w:r>
    </w:p>
    <w:p w:rsidR="002B5EDF" w:rsidRDefault="002B5EDF">
      <w:pPr>
        <w:widowControl w:val="0"/>
        <w:divId w:val="1620451142"/>
        <w:rPr>
          <w:rFonts w:eastAsia="Times New Roman"/>
          <w:color w:val="000000"/>
          <w:sz w:val="20"/>
          <w:szCs w:val="20"/>
        </w:rPr>
      </w:pPr>
    </w:p>
    <w:p w:rsidR="002B5EDF" w:rsidRDefault="002B5EDF">
      <w:pPr>
        <w:widowControl w:val="0"/>
        <w:divId w:val="2095928199"/>
        <w:rPr>
          <w:rFonts w:eastAsia="Times New Roman"/>
          <w:color w:val="000000"/>
          <w:sz w:val="20"/>
          <w:szCs w:val="20"/>
        </w:rPr>
      </w:pPr>
    </w:p>
    <w:p w:rsidR="002B5EDF" w:rsidRDefault="002B5EDF">
      <w:pPr>
        <w:widowControl w:val="0"/>
        <w:divId w:val="1992783815"/>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029571644"/>
        <w:rPr>
          <w:rFonts w:eastAsia="Times New Roman"/>
          <w:color w:val="000000"/>
          <w:sz w:val="20"/>
          <w:szCs w:val="20"/>
        </w:rPr>
      </w:pPr>
      <w:r>
        <w:rPr>
          <w:rFonts w:eastAsia="Times New Roman"/>
          <w:color w:val="000000"/>
          <w:sz w:val="20"/>
          <w:szCs w:val="20"/>
        </w:rPr>
        <w:t>sign a letter of subordination in favour of the Lender in a form acceptable to the Lender and agree to a policy endorsement stating that it shall have no claim in respect of the loss or damage of the relevant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23.2.4</w:t>
      </w:r>
      <w:r>
        <w:rPr>
          <w:rFonts w:eastAsia="Times New Roman"/>
          <w:color w:val="000000"/>
          <w:sz w:val="20"/>
          <w:szCs w:val="20"/>
        </w:rPr>
        <w:tab/>
      </w:r>
    </w:p>
    <w:p w:rsidR="002B5EDF" w:rsidRDefault="00B802AF">
      <w:pPr>
        <w:widowControl w:val="0"/>
        <w:ind w:hanging="540"/>
        <w:divId w:val="1816100278"/>
        <w:rPr>
          <w:rFonts w:eastAsia="Times New Roman"/>
          <w:color w:val="000000"/>
          <w:sz w:val="20"/>
          <w:szCs w:val="20"/>
        </w:rPr>
      </w:pPr>
      <w:r>
        <w:rPr>
          <w:rFonts w:eastAsia="Times New Roman"/>
          <w:color w:val="000000"/>
          <w:sz w:val="20"/>
          <w:szCs w:val="20"/>
        </w:rPr>
        <w:t>Each Borrower will supply the Lender from time to time on request with such information as the Lender may require with regard to the Obligatory Insurances, the Approved Insurance Brokers and the Approved Insurers through or with which the Obligatory Insurances are placed.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23.2.5</w:t>
      </w:r>
      <w:r>
        <w:rPr>
          <w:rFonts w:eastAsia="Times New Roman"/>
          <w:color w:val="000000"/>
          <w:sz w:val="20"/>
          <w:szCs w:val="20"/>
        </w:rPr>
        <w:tab/>
      </w:r>
    </w:p>
    <w:p w:rsidR="002B5EDF" w:rsidRDefault="00B802AF">
      <w:pPr>
        <w:widowControl w:val="0"/>
        <w:ind w:hanging="540"/>
        <w:divId w:val="1581524465"/>
        <w:rPr>
          <w:rFonts w:eastAsia="Times New Roman"/>
          <w:color w:val="000000"/>
          <w:sz w:val="20"/>
          <w:szCs w:val="20"/>
        </w:rPr>
      </w:pPr>
      <w:r>
        <w:rPr>
          <w:rFonts w:eastAsia="Times New Roman"/>
          <w:color w:val="000000"/>
          <w:sz w:val="20"/>
          <w:szCs w:val="20"/>
        </w:rPr>
        <w:t>Each Borrower shall reimburse the Lender on demand for all costs and expenses incurred by the Lender in obtaining from time to time a report on the adequacy of the Obligatory Insurances from an insurance adviser instructed by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23.3</w:t>
      </w:r>
      <w:r>
        <w:rPr>
          <w:rFonts w:eastAsia="Times New Roman"/>
          <w:color w:val="000000"/>
          <w:sz w:val="20"/>
          <w:szCs w:val="20"/>
        </w:rPr>
        <w:tab/>
      </w:r>
    </w:p>
    <w:p w:rsidR="002B5EDF" w:rsidRDefault="00B802AF">
      <w:pPr>
        <w:widowControl w:val="0"/>
        <w:ind w:hanging="540"/>
        <w:divId w:val="503666047"/>
        <w:rPr>
          <w:rFonts w:eastAsia="Times New Roman"/>
          <w:b/>
          <w:bCs/>
          <w:color w:val="000000"/>
          <w:sz w:val="20"/>
          <w:szCs w:val="20"/>
        </w:rPr>
      </w:pPr>
      <w:r>
        <w:rPr>
          <w:rFonts w:eastAsia="Times New Roman"/>
          <w:b/>
          <w:bCs/>
          <w:color w:val="000000"/>
          <w:sz w:val="20"/>
          <w:szCs w:val="20"/>
        </w:rPr>
        <w:t>Payment of premiums; Protection and indemnity guarantees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23.3.1</w:t>
      </w:r>
      <w:r>
        <w:rPr>
          <w:rFonts w:eastAsia="Times New Roman"/>
          <w:color w:val="000000"/>
          <w:sz w:val="20"/>
          <w:szCs w:val="20"/>
        </w:rPr>
        <w:tab/>
      </w:r>
    </w:p>
    <w:p w:rsidR="002B5EDF" w:rsidRDefault="00B802AF">
      <w:pPr>
        <w:widowControl w:val="0"/>
        <w:ind w:hanging="540"/>
        <w:divId w:val="1160458864"/>
        <w:rPr>
          <w:rFonts w:eastAsia="Times New Roman"/>
          <w:color w:val="000000"/>
          <w:sz w:val="20"/>
          <w:szCs w:val="20"/>
        </w:rPr>
      </w:pPr>
      <w:r>
        <w:rPr>
          <w:rFonts w:eastAsia="Times New Roman"/>
          <w:color w:val="000000"/>
          <w:sz w:val="20"/>
          <w:szCs w:val="20"/>
        </w:rPr>
        <w:t>Each Borrower undertakes, in respect of its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40064959"/>
        <w:rPr>
          <w:rFonts w:eastAsia="Times New Roman"/>
          <w:color w:val="000000"/>
          <w:sz w:val="20"/>
          <w:szCs w:val="20"/>
        </w:rPr>
      </w:pPr>
      <w:r>
        <w:rPr>
          <w:rFonts w:eastAsia="Times New Roman"/>
          <w:color w:val="000000"/>
          <w:sz w:val="20"/>
          <w:szCs w:val="20"/>
        </w:rPr>
        <w:t>duly and punctually to pay all premiums, calls and contributions, and all other sums at any time payable in connection with the Obligatory Insurances;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261258019"/>
        <w:rPr>
          <w:rFonts w:eastAsia="Times New Roman"/>
          <w:color w:val="000000"/>
          <w:sz w:val="20"/>
          <w:szCs w:val="20"/>
        </w:rPr>
      </w:pPr>
      <w:r>
        <w:rPr>
          <w:rFonts w:eastAsia="Times New Roman"/>
          <w:color w:val="000000"/>
          <w:sz w:val="20"/>
          <w:szCs w:val="20"/>
        </w:rPr>
        <w:t>at its own expense, to arrange and provide any guarantees from time to time required by any protection and indemnity or war risks association.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23.3.2</w:t>
      </w:r>
      <w:r>
        <w:rPr>
          <w:rFonts w:eastAsia="Times New Roman"/>
          <w:color w:val="000000"/>
          <w:sz w:val="20"/>
          <w:szCs w:val="20"/>
        </w:rPr>
        <w:tab/>
      </w:r>
    </w:p>
    <w:p w:rsidR="002B5EDF" w:rsidRDefault="00B802AF">
      <w:pPr>
        <w:widowControl w:val="0"/>
        <w:ind w:hanging="540"/>
        <w:divId w:val="2115972375"/>
        <w:rPr>
          <w:rFonts w:eastAsia="Times New Roman"/>
          <w:color w:val="000000"/>
          <w:sz w:val="20"/>
          <w:szCs w:val="20"/>
        </w:rPr>
      </w:pPr>
      <w:r>
        <w:rPr>
          <w:rFonts w:eastAsia="Times New Roman"/>
          <w:color w:val="000000"/>
          <w:sz w:val="20"/>
          <w:szCs w:val="20"/>
        </w:rPr>
        <w:t>From time to time at the Lender's request, each Borrower will, in respect of its Vessel, provide the Lender with evidence satisfactory to the Lender that: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093507393"/>
        <w:rPr>
          <w:rFonts w:eastAsia="Times New Roman"/>
          <w:color w:val="000000"/>
          <w:sz w:val="20"/>
          <w:szCs w:val="20"/>
        </w:rPr>
      </w:pPr>
      <w:r>
        <w:rPr>
          <w:rFonts w:eastAsia="Times New Roman"/>
          <w:color w:val="000000"/>
          <w:sz w:val="20"/>
          <w:szCs w:val="20"/>
        </w:rPr>
        <w:t>such premiums, calls, contributions and other sums have been duly and punctually paid;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2063089407"/>
        <w:rPr>
          <w:rFonts w:eastAsia="Times New Roman"/>
          <w:color w:val="000000"/>
          <w:sz w:val="20"/>
          <w:szCs w:val="20"/>
        </w:rPr>
      </w:pPr>
      <w:r>
        <w:rPr>
          <w:rFonts w:eastAsia="Times New Roman"/>
          <w:color w:val="000000"/>
          <w:sz w:val="20"/>
          <w:szCs w:val="20"/>
        </w:rPr>
        <w:t>any such guarantees have been duly given;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52124302"/>
        <w:rPr>
          <w:rFonts w:eastAsia="Times New Roman"/>
          <w:color w:val="000000"/>
          <w:sz w:val="20"/>
          <w:szCs w:val="20"/>
        </w:rPr>
      </w:pPr>
      <w:r>
        <w:rPr>
          <w:rFonts w:eastAsia="Times New Roman"/>
          <w:color w:val="000000"/>
          <w:sz w:val="20"/>
          <w:szCs w:val="20"/>
        </w:rPr>
        <w:t>all declarations and notices required by the terms of any of the Obligatory Insurances to be made or given by or on behalf of that Borrower to brokers, underwriters or associations have been duly and punctually made or given.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23.4</w:t>
      </w:r>
      <w:r>
        <w:rPr>
          <w:rFonts w:eastAsia="Times New Roman"/>
          <w:color w:val="000000"/>
          <w:sz w:val="20"/>
          <w:szCs w:val="20"/>
        </w:rPr>
        <w:tab/>
      </w:r>
    </w:p>
    <w:p w:rsidR="002B5EDF" w:rsidRDefault="00B802AF">
      <w:pPr>
        <w:widowControl w:val="0"/>
        <w:ind w:hanging="540"/>
        <w:divId w:val="667443188"/>
        <w:rPr>
          <w:rFonts w:eastAsia="Times New Roman"/>
          <w:b/>
          <w:bCs/>
          <w:color w:val="000000"/>
          <w:sz w:val="20"/>
          <w:szCs w:val="20"/>
        </w:rPr>
      </w:pPr>
      <w:r>
        <w:rPr>
          <w:rFonts w:eastAsia="Times New Roman"/>
          <w:b/>
          <w:bCs/>
          <w:color w:val="000000"/>
          <w:sz w:val="20"/>
          <w:szCs w:val="20"/>
        </w:rPr>
        <w:t>Compliance with terms of Obligatory Insurances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23.4.1</w:t>
      </w:r>
      <w:r>
        <w:rPr>
          <w:rFonts w:eastAsia="Times New Roman"/>
          <w:color w:val="000000"/>
          <w:sz w:val="20"/>
          <w:szCs w:val="20"/>
        </w:rPr>
        <w:tab/>
      </w:r>
    </w:p>
    <w:p w:rsidR="002B5EDF" w:rsidRDefault="00B802AF">
      <w:pPr>
        <w:widowControl w:val="0"/>
        <w:ind w:hanging="540"/>
        <w:divId w:val="676687354"/>
        <w:rPr>
          <w:rFonts w:eastAsia="Times New Roman"/>
          <w:color w:val="000000"/>
          <w:sz w:val="20"/>
          <w:szCs w:val="20"/>
        </w:rPr>
      </w:pPr>
      <w:r>
        <w:rPr>
          <w:rFonts w:eastAsia="Times New Roman"/>
          <w:color w:val="000000"/>
          <w:sz w:val="20"/>
          <w:szCs w:val="20"/>
        </w:rPr>
        <w:t>Each Borrower will comply in all respects with all terms and conditions of the Obligatory Insurances relating to its Vessel and will make all such declarations to brokers, underwriters and associations as may be required to enable its Vessel to operate in accordance with the terms and conditions of the Obligatory Insurances.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23.4.2</w:t>
      </w:r>
      <w:r>
        <w:rPr>
          <w:rFonts w:eastAsia="Times New Roman"/>
          <w:color w:val="000000"/>
          <w:sz w:val="20"/>
          <w:szCs w:val="20"/>
        </w:rPr>
        <w:tab/>
      </w:r>
    </w:p>
    <w:p w:rsidR="002B5EDF" w:rsidRDefault="00B802AF">
      <w:pPr>
        <w:widowControl w:val="0"/>
        <w:ind w:hanging="540"/>
        <w:divId w:val="610088557"/>
        <w:rPr>
          <w:rFonts w:eastAsia="Times New Roman"/>
          <w:color w:val="000000"/>
          <w:sz w:val="20"/>
          <w:szCs w:val="20"/>
        </w:rPr>
      </w:pPr>
      <w:r>
        <w:rPr>
          <w:rFonts w:eastAsia="Times New Roman"/>
          <w:color w:val="000000"/>
          <w:sz w:val="20"/>
          <w:szCs w:val="20"/>
        </w:rPr>
        <w:t>No Borrower will do, nor permit to be done, any act, nor make, nor permit to be made, any omission, as a result of which any of the Obligatory Insurances relating to its Vessel may become liable to be suspended, cancelled or avoided, or may become unenforceable, or as a result of which any sums payable under or in connection with any of the Obligatory Insurances relating</w:t>
      </w:r>
    </w:p>
    <w:p w:rsidR="002B5EDF" w:rsidRDefault="00B802AF">
      <w:pPr>
        <w:widowControl w:val="0"/>
        <w:jc w:val="right"/>
        <w:divId w:val="187642492"/>
        <w:rPr>
          <w:rFonts w:eastAsia="Times New Roman"/>
          <w:color w:val="000000"/>
          <w:sz w:val="20"/>
          <w:szCs w:val="20"/>
        </w:rPr>
      </w:pPr>
      <w:r>
        <w:rPr>
          <w:rFonts w:eastAsia="Times New Roman"/>
          <w:color w:val="000000"/>
          <w:sz w:val="20"/>
          <w:szCs w:val="20"/>
        </w:rPr>
        <w:t>Page 72</w:t>
      </w:r>
    </w:p>
    <w:p w:rsidR="002B5EDF" w:rsidRDefault="002F482C">
      <w:pPr>
        <w:widowControl w:val="0"/>
        <w:divId w:val="1717193610"/>
      </w:pPr>
      <w:r>
        <w:br w:type="page"/>
      </w:r>
    </w:p>
    <w:p w:rsidR="002B5EDF" w:rsidRDefault="002B5EDF">
      <w:pPr>
        <w:widowControl w:val="0"/>
        <w:divId w:val="1717193610"/>
        <w:rPr>
          <w:rFonts w:eastAsia="Times New Roman"/>
          <w:color w:val="000000"/>
          <w:sz w:val="20"/>
          <w:szCs w:val="20"/>
        </w:rPr>
      </w:pPr>
    </w:p>
    <w:p w:rsidR="002B5EDF" w:rsidRDefault="00B802AF">
      <w:pPr>
        <w:widowControl w:val="0"/>
        <w:jc w:val="both"/>
        <w:divId w:val="895359583"/>
        <w:rPr>
          <w:rFonts w:eastAsia="Times New Roman"/>
          <w:color w:val="000000"/>
          <w:sz w:val="20"/>
          <w:szCs w:val="20"/>
        </w:rPr>
      </w:pPr>
      <w:r>
        <w:rPr>
          <w:rFonts w:eastAsia="Times New Roman"/>
          <w:color w:val="000000"/>
          <w:sz w:val="20"/>
          <w:szCs w:val="20"/>
        </w:rPr>
        <w:t>to its Vessel may be reduced or become liable to be repaid in whole or in part or may cease to be payable in whole or in part.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23.4.3</w:t>
      </w:r>
      <w:r>
        <w:rPr>
          <w:rFonts w:eastAsia="Times New Roman"/>
          <w:color w:val="000000"/>
          <w:sz w:val="20"/>
          <w:szCs w:val="20"/>
        </w:rPr>
        <w:tab/>
      </w:r>
    </w:p>
    <w:p w:rsidR="002B5EDF" w:rsidRDefault="00B802AF">
      <w:pPr>
        <w:widowControl w:val="0"/>
        <w:ind w:hanging="540"/>
        <w:divId w:val="1111818602"/>
        <w:rPr>
          <w:rFonts w:eastAsia="Times New Roman"/>
          <w:color w:val="000000"/>
          <w:sz w:val="20"/>
          <w:szCs w:val="20"/>
        </w:rPr>
      </w:pPr>
      <w:r>
        <w:rPr>
          <w:rFonts w:eastAsia="Times New Roman"/>
          <w:color w:val="000000"/>
          <w:sz w:val="20"/>
          <w:szCs w:val="20"/>
        </w:rPr>
        <w:t>No Borrower will permit its Vessel to be employed other than in conformity with the Obligatory Insurances relating to its Vessel without first taking out additional insurance cover in respect of that employment in all respects to the satisfaction of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23.5</w:t>
      </w:r>
      <w:r>
        <w:rPr>
          <w:rFonts w:eastAsia="Times New Roman"/>
          <w:color w:val="000000"/>
          <w:sz w:val="20"/>
          <w:szCs w:val="20"/>
        </w:rPr>
        <w:tab/>
      </w:r>
    </w:p>
    <w:p w:rsidR="002B5EDF" w:rsidRDefault="00B802AF">
      <w:pPr>
        <w:widowControl w:val="0"/>
        <w:ind w:hanging="540"/>
        <w:divId w:val="392318705"/>
        <w:rPr>
          <w:rFonts w:eastAsia="Times New Roman"/>
          <w:color w:val="000000"/>
          <w:sz w:val="20"/>
          <w:szCs w:val="20"/>
        </w:rPr>
      </w:pPr>
      <w:r>
        <w:rPr>
          <w:rFonts w:eastAsia="Times New Roman"/>
          <w:b/>
          <w:bCs/>
          <w:color w:val="000000"/>
          <w:sz w:val="20"/>
          <w:szCs w:val="20"/>
        </w:rPr>
        <w:t>Renewal of Obligatory Insurances</w:t>
      </w:r>
      <w:r>
        <w:rPr>
          <w:rFonts w:eastAsia="Times New Roman"/>
          <w:color w:val="000000"/>
          <w:sz w:val="20"/>
          <w:szCs w:val="20"/>
        </w:rPr>
        <w:t>   Each Borrower will, in respect of its Vessel and no later than 30 days (or, in the case of war risks, no later than seven days) before the expiry of any of the Obligatory Insurances relating to its Vessel, renew them and shall immediately give the Lender such details of those renewals as the Lender may require.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23.6</w:t>
      </w:r>
      <w:r>
        <w:rPr>
          <w:rFonts w:eastAsia="Times New Roman"/>
          <w:color w:val="000000"/>
          <w:sz w:val="20"/>
          <w:szCs w:val="20"/>
        </w:rPr>
        <w:tab/>
      </w:r>
    </w:p>
    <w:p w:rsidR="002B5EDF" w:rsidRDefault="00B802AF">
      <w:pPr>
        <w:widowControl w:val="0"/>
        <w:ind w:hanging="540"/>
        <w:divId w:val="1941255389"/>
        <w:rPr>
          <w:rFonts w:eastAsia="Times New Roman"/>
          <w:b/>
          <w:bCs/>
          <w:color w:val="000000"/>
          <w:sz w:val="20"/>
          <w:szCs w:val="20"/>
        </w:rPr>
      </w:pPr>
      <w:r>
        <w:rPr>
          <w:rFonts w:eastAsia="Times New Roman"/>
          <w:b/>
          <w:bCs/>
          <w:color w:val="000000"/>
          <w:sz w:val="20"/>
          <w:szCs w:val="20"/>
        </w:rPr>
        <w:t>Mortgagees' Insurances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23.6.1</w:t>
      </w:r>
      <w:r>
        <w:rPr>
          <w:rFonts w:eastAsia="Times New Roman"/>
          <w:color w:val="000000"/>
          <w:sz w:val="20"/>
          <w:szCs w:val="20"/>
        </w:rPr>
        <w:tab/>
      </w:r>
    </w:p>
    <w:p w:rsidR="002B5EDF" w:rsidRDefault="00B802AF">
      <w:pPr>
        <w:widowControl w:val="0"/>
        <w:ind w:hanging="540"/>
        <w:divId w:val="1495603067"/>
        <w:rPr>
          <w:rFonts w:eastAsia="Times New Roman"/>
          <w:color w:val="000000"/>
          <w:sz w:val="20"/>
          <w:szCs w:val="20"/>
        </w:rPr>
      </w:pPr>
      <w:r>
        <w:rPr>
          <w:rFonts w:eastAsia="Times New Roman"/>
          <w:color w:val="000000"/>
          <w:sz w:val="20"/>
          <w:szCs w:val="20"/>
        </w:rPr>
        <w:t>The Lender shall be at liberty to take out Mortgagees' Insurances in relation to a Vessel for 110% of the amount of the Loan then outstanding and on such terms and conditions, through such insurers and generally in such manner as the Lender may from time to time decide.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23.6.2</w:t>
      </w:r>
      <w:r>
        <w:rPr>
          <w:rFonts w:eastAsia="Times New Roman"/>
          <w:color w:val="000000"/>
          <w:sz w:val="20"/>
          <w:szCs w:val="20"/>
        </w:rPr>
        <w:tab/>
      </w:r>
    </w:p>
    <w:p w:rsidR="002B5EDF" w:rsidRDefault="00B802AF">
      <w:pPr>
        <w:widowControl w:val="0"/>
        <w:ind w:hanging="540"/>
        <w:divId w:val="732508427"/>
        <w:rPr>
          <w:rFonts w:eastAsia="Times New Roman"/>
          <w:color w:val="000000"/>
          <w:sz w:val="20"/>
          <w:szCs w:val="20"/>
        </w:rPr>
      </w:pPr>
      <w:r>
        <w:rPr>
          <w:rFonts w:eastAsia="Times New Roman"/>
          <w:color w:val="000000"/>
          <w:sz w:val="20"/>
          <w:szCs w:val="20"/>
        </w:rPr>
        <w:t>The Borrowers shall from time to time on demand reimburse the Lender for all costs, premiums and expenses paid or incurred by the Lender in connection with any Mortgagees' Insurances.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23.7</w:t>
      </w:r>
      <w:r>
        <w:rPr>
          <w:rFonts w:eastAsia="Times New Roman"/>
          <w:color w:val="000000"/>
          <w:sz w:val="20"/>
          <w:szCs w:val="20"/>
        </w:rPr>
        <w:tab/>
      </w:r>
    </w:p>
    <w:p w:rsidR="002B5EDF" w:rsidRDefault="00B802AF">
      <w:pPr>
        <w:widowControl w:val="0"/>
        <w:ind w:hanging="540"/>
        <w:divId w:val="567035443"/>
        <w:rPr>
          <w:rFonts w:eastAsia="Times New Roman"/>
          <w:b/>
          <w:bCs/>
          <w:color w:val="000000"/>
          <w:sz w:val="20"/>
          <w:szCs w:val="20"/>
        </w:rPr>
      </w:pPr>
      <w:r>
        <w:rPr>
          <w:rFonts w:eastAsia="Times New Roman"/>
          <w:b/>
          <w:bCs/>
          <w:color w:val="000000"/>
          <w:sz w:val="20"/>
          <w:szCs w:val="20"/>
        </w:rPr>
        <w:t>Copies of policies, certificates of entry and letters of undertaking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23.7.1</w:t>
      </w:r>
      <w:r>
        <w:rPr>
          <w:rFonts w:eastAsia="Times New Roman"/>
          <w:color w:val="000000"/>
          <w:sz w:val="20"/>
          <w:szCs w:val="20"/>
        </w:rPr>
        <w:tab/>
      </w:r>
    </w:p>
    <w:p w:rsidR="002B5EDF" w:rsidRDefault="00B802AF">
      <w:pPr>
        <w:widowControl w:val="0"/>
        <w:ind w:hanging="540"/>
        <w:divId w:val="2000229025"/>
        <w:rPr>
          <w:rFonts w:eastAsia="Times New Roman"/>
          <w:color w:val="000000"/>
          <w:sz w:val="20"/>
          <w:szCs w:val="20"/>
        </w:rPr>
      </w:pPr>
      <w:r>
        <w:rPr>
          <w:rFonts w:eastAsia="Times New Roman"/>
          <w:color w:val="000000"/>
          <w:sz w:val="20"/>
          <w:szCs w:val="20"/>
        </w:rPr>
        <w:t>Each Borrower shall deliver to the Lender copies of all policies, certificates of entry and other documents relating to the Insurances relating to its Vessel (including, without limitation, receipts for premiums, calls or contributions).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23.7.2</w:t>
      </w:r>
      <w:r>
        <w:rPr>
          <w:rFonts w:eastAsia="Times New Roman"/>
          <w:color w:val="000000"/>
          <w:sz w:val="20"/>
          <w:szCs w:val="20"/>
        </w:rPr>
        <w:tab/>
      </w:r>
    </w:p>
    <w:p w:rsidR="002B5EDF" w:rsidRDefault="00B802AF">
      <w:pPr>
        <w:widowControl w:val="0"/>
        <w:ind w:hanging="540"/>
        <w:divId w:val="352804579"/>
        <w:rPr>
          <w:rFonts w:eastAsia="Times New Roman"/>
          <w:color w:val="000000"/>
          <w:sz w:val="20"/>
          <w:szCs w:val="20"/>
        </w:rPr>
      </w:pPr>
      <w:r>
        <w:rPr>
          <w:rFonts w:eastAsia="Times New Roman"/>
          <w:color w:val="000000"/>
          <w:sz w:val="20"/>
          <w:szCs w:val="20"/>
        </w:rPr>
        <w:t>Each Borrower shall ensure that all policies relating to the Insurances effected by it are deposited with the Approved Insurance Brokers through which the Insurances are effected or renewed.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23.7.3</w:t>
      </w:r>
      <w:r>
        <w:rPr>
          <w:rFonts w:eastAsia="Times New Roman"/>
          <w:color w:val="000000"/>
          <w:sz w:val="20"/>
          <w:szCs w:val="20"/>
        </w:rPr>
        <w:tab/>
      </w:r>
    </w:p>
    <w:p w:rsidR="002B5EDF" w:rsidRDefault="00B802AF">
      <w:pPr>
        <w:widowControl w:val="0"/>
        <w:ind w:hanging="540"/>
        <w:divId w:val="1101486999"/>
        <w:rPr>
          <w:rFonts w:eastAsia="Times New Roman"/>
          <w:color w:val="000000"/>
          <w:sz w:val="20"/>
          <w:szCs w:val="20"/>
        </w:rPr>
      </w:pPr>
      <w:r>
        <w:rPr>
          <w:rFonts w:eastAsia="Times New Roman"/>
          <w:color w:val="000000"/>
          <w:sz w:val="20"/>
          <w:szCs w:val="20"/>
        </w:rPr>
        <w:t>Each Borrower shall procure that letters of undertaking in such forms as the Lender may approve (having regard to general insurance market practice and law at the time of issue of such letters of undertaking) shall be issued to the Lender by the Approved Insurance Brokers through which it has placed such Insurances (or, in the case of protection and indemnity or war risks associations, by their managers).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23.7.4</w:t>
      </w:r>
      <w:r>
        <w:rPr>
          <w:rFonts w:eastAsia="Times New Roman"/>
          <w:color w:val="000000"/>
          <w:sz w:val="20"/>
          <w:szCs w:val="20"/>
        </w:rPr>
        <w:tab/>
      </w:r>
    </w:p>
    <w:p w:rsidR="002B5EDF" w:rsidRDefault="00B802AF">
      <w:pPr>
        <w:widowControl w:val="0"/>
        <w:ind w:hanging="540"/>
        <w:divId w:val="1220243335"/>
        <w:rPr>
          <w:rFonts w:eastAsia="Times New Roman"/>
          <w:color w:val="000000"/>
          <w:sz w:val="20"/>
          <w:szCs w:val="20"/>
        </w:rPr>
      </w:pPr>
      <w:r>
        <w:rPr>
          <w:rFonts w:eastAsia="Times New Roman"/>
          <w:color w:val="000000"/>
          <w:sz w:val="20"/>
          <w:szCs w:val="20"/>
        </w:rPr>
        <w:t>If a Vessel is at any time during the Facility Period insured under any form of fleet cover, the relevant Borrower shall procure that the relevant letters of undertaking contain confirmations that: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66518889"/>
        <w:rPr>
          <w:rFonts w:eastAsia="Times New Roman"/>
          <w:color w:val="000000"/>
          <w:sz w:val="20"/>
          <w:szCs w:val="20"/>
        </w:rPr>
      </w:pPr>
      <w:r>
        <w:rPr>
          <w:rFonts w:eastAsia="Times New Roman"/>
          <w:color w:val="000000"/>
          <w:sz w:val="20"/>
          <w:szCs w:val="20"/>
        </w:rPr>
        <w:t>the brokers, underwriters or association (as the case may be) will not set off claims relating to that Vessel against premiums, calls or contributions in respect of any other vessel or other insurance;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791166370"/>
        <w:rPr>
          <w:rFonts w:eastAsia="Times New Roman"/>
          <w:color w:val="000000"/>
          <w:sz w:val="20"/>
          <w:szCs w:val="20"/>
        </w:rPr>
      </w:pPr>
      <w:r>
        <w:rPr>
          <w:rFonts w:eastAsia="Times New Roman"/>
          <w:color w:val="000000"/>
          <w:sz w:val="20"/>
          <w:szCs w:val="20"/>
        </w:rPr>
        <w:t>the insurance cover of that Vessel will not be cancelled by reason of non-payment of premiums, calls or contributions relating to any other vessel or other insurance.</w:t>
      </w:r>
    </w:p>
    <w:p w:rsidR="002B5EDF" w:rsidRDefault="00B802AF">
      <w:pPr>
        <w:widowControl w:val="0"/>
        <w:jc w:val="right"/>
        <w:divId w:val="1129084501"/>
        <w:rPr>
          <w:rFonts w:eastAsia="Times New Roman"/>
          <w:color w:val="000000"/>
          <w:sz w:val="20"/>
          <w:szCs w:val="20"/>
        </w:rPr>
      </w:pPr>
      <w:r>
        <w:rPr>
          <w:rFonts w:eastAsia="Times New Roman"/>
          <w:color w:val="000000"/>
          <w:sz w:val="20"/>
          <w:szCs w:val="20"/>
        </w:rPr>
        <w:t>Page 73</w:t>
      </w:r>
    </w:p>
    <w:p w:rsidR="002B5EDF" w:rsidRDefault="002F482C">
      <w:pPr>
        <w:widowControl w:val="0"/>
        <w:divId w:val="1834173700"/>
      </w:pPr>
      <w:r>
        <w:br w:type="page"/>
      </w:r>
    </w:p>
    <w:p w:rsidR="002B5EDF" w:rsidRDefault="002B5EDF">
      <w:pPr>
        <w:widowControl w:val="0"/>
        <w:divId w:val="1834173700"/>
        <w:rPr>
          <w:rFonts w:eastAsia="Times New Roman"/>
          <w:color w:val="000000"/>
          <w:sz w:val="20"/>
          <w:szCs w:val="20"/>
        </w:rPr>
      </w:pPr>
    </w:p>
    <w:p w:rsidR="002B5EDF" w:rsidRDefault="002B5EDF">
      <w:pPr>
        <w:widowControl w:val="0"/>
        <w:divId w:val="1117262754"/>
        <w:rPr>
          <w:rFonts w:eastAsia="Times New Roman"/>
          <w:color w:val="000000"/>
          <w:sz w:val="20"/>
          <w:szCs w:val="20"/>
        </w:rPr>
      </w:pPr>
    </w:p>
    <w:p w:rsidR="002B5EDF" w:rsidRDefault="002B5EDF">
      <w:pPr>
        <w:widowControl w:val="0"/>
        <w:divId w:val="705371815"/>
        <w:rPr>
          <w:rFonts w:eastAsia="Times New Roman"/>
          <w:color w:val="000000"/>
          <w:sz w:val="20"/>
          <w:szCs w:val="20"/>
        </w:rPr>
      </w:pPr>
    </w:p>
    <w:p w:rsidR="002B5EDF" w:rsidRDefault="00B802AF">
      <w:pPr>
        <w:widowControl w:val="0"/>
        <w:jc w:val="both"/>
        <w:divId w:val="2025208212"/>
        <w:rPr>
          <w:rFonts w:eastAsia="Times New Roman"/>
          <w:color w:val="000000"/>
          <w:sz w:val="20"/>
          <w:szCs w:val="20"/>
        </w:rPr>
      </w:pPr>
      <w:r>
        <w:rPr>
          <w:rFonts w:eastAsia="Times New Roman"/>
          <w:color w:val="000000"/>
          <w:sz w:val="20"/>
          <w:szCs w:val="20"/>
        </w:rPr>
        <w:t>Failing receipt of those confirmations, the relevant Borrower will instruct the brokers, underwriters or association concerned to issue a separate policy or certificate for its Vessel in the sole name of that Borrower or of that Borrower's Approved Insurance Brokers as agents for that Borrower.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23.8</w:t>
      </w:r>
      <w:r>
        <w:rPr>
          <w:rFonts w:eastAsia="Times New Roman"/>
          <w:color w:val="000000"/>
          <w:sz w:val="20"/>
          <w:szCs w:val="20"/>
        </w:rPr>
        <w:tab/>
      </w:r>
    </w:p>
    <w:p w:rsidR="002B5EDF" w:rsidRDefault="00B802AF">
      <w:pPr>
        <w:widowControl w:val="0"/>
        <w:ind w:hanging="540"/>
        <w:divId w:val="1862427824"/>
        <w:rPr>
          <w:rFonts w:eastAsia="Times New Roman"/>
          <w:color w:val="000000"/>
          <w:sz w:val="20"/>
          <w:szCs w:val="20"/>
        </w:rPr>
      </w:pPr>
      <w:r>
        <w:rPr>
          <w:rFonts w:eastAsia="Times New Roman"/>
          <w:b/>
          <w:bCs/>
          <w:color w:val="000000"/>
          <w:sz w:val="20"/>
          <w:szCs w:val="20"/>
        </w:rPr>
        <w:t>Notification of certain insurance-related events</w:t>
      </w:r>
      <w:r>
        <w:rPr>
          <w:rFonts w:eastAsia="Times New Roman"/>
          <w:color w:val="000000"/>
          <w:sz w:val="20"/>
          <w:szCs w:val="20"/>
        </w:rPr>
        <w:t>   Each Borrower shall promptly notify the Lender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23.8.1</w:t>
      </w:r>
      <w:r>
        <w:rPr>
          <w:rFonts w:eastAsia="Times New Roman"/>
          <w:color w:val="000000"/>
          <w:sz w:val="20"/>
          <w:szCs w:val="20"/>
        </w:rPr>
        <w:tab/>
      </w:r>
    </w:p>
    <w:p w:rsidR="002B5EDF" w:rsidRDefault="00B802AF">
      <w:pPr>
        <w:widowControl w:val="0"/>
        <w:ind w:hanging="540"/>
        <w:divId w:val="246353756"/>
        <w:rPr>
          <w:rFonts w:eastAsia="Times New Roman"/>
          <w:color w:val="000000"/>
          <w:sz w:val="20"/>
          <w:szCs w:val="20"/>
        </w:rPr>
      </w:pPr>
      <w:r>
        <w:rPr>
          <w:rFonts w:eastAsia="Times New Roman"/>
          <w:color w:val="000000"/>
          <w:sz w:val="20"/>
          <w:szCs w:val="20"/>
        </w:rPr>
        <w:t>any new requirement imposed by any broker, underwriter or association in relation to any of the Obligatory Insurances relating to its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23.8.2</w:t>
      </w:r>
      <w:r>
        <w:rPr>
          <w:rFonts w:eastAsia="Times New Roman"/>
          <w:color w:val="000000"/>
          <w:sz w:val="20"/>
          <w:szCs w:val="20"/>
        </w:rPr>
        <w:tab/>
      </w:r>
    </w:p>
    <w:p w:rsidR="002B5EDF" w:rsidRDefault="00B802AF">
      <w:pPr>
        <w:widowControl w:val="0"/>
        <w:ind w:hanging="540"/>
        <w:divId w:val="493842408"/>
        <w:rPr>
          <w:rFonts w:eastAsia="Times New Roman"/>
          <w:color w:val="000000"/>
          <w:sz w:val="20"/>
          <w:szCs w:val="20"/>
        </w:rPr>
      </w:pPr>
      <w:r>
        <w:rPr>
          <w:rFonts w:eastAsia="Times New Roman"/>
          <w:color w:val="000000"/>
          <w:sz w:val="20"/>
          <w:szCs w:val="20"/>
        </w:rPr>
        <w:t>any casualty or other accident or damage to its Vessel the cost of which to repair may exceed the Threshold Amount (and shall promptly provide the Lender with full information regarding such casualty or other accident or damage);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23.8.3</w:t>
      </w:r>
      <w:r>
        <w:rPr>
          <w:rFonts w:eastAsia="Times New Roman"/>
          <w:color w:val="000000"/>
          <w:sz w:val="20"/>
          <w:szCs w:val="20"/>
        </w:rPr>
        <w:tab/>
      </w:r>
    </w:p>
    <w:p w:rsidR="002B5EDF" w:rsidRDefault="00B802AF">
      <w:pPr>
        <w:widowControl w:val="0"/>
        <w:ind w:hanging="540"/>
        <w:divId w:val="462043297"/>
        <w:rPr>
          <w:rFonts w:eastAsia="Times New Roman"/>
          <w:color w:val="000000"/>
          <w:sz w:val="20"/>
          <w:szCs w:val="20"/>
        </w:rPr>
      </w:pPr>
      <w:r>
        <w:rPr>
          <w:rFonts w:eastAsia="Times New Roman"/>
          <w:color w:val="000000"/>
          <w:sz w:val="20"/>
          <w:szCs w:val="20"/>
        </w:rPr>
        <w:t>any occurrence as a result of which its Vessel has become or is, by the passing of time or otherwise, likely to become a Total Loss.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23.9</w:t>
      </w:r>
      <w:r>
        <w:rPr>
          <w:rFonts w:eastAsia="Times New Roman"/>
          <w:color w:val="000000"/>
          <w:sz w:val="20"/>
          <w:szCs w:val="20"/>
        </w:rPr>
        <w:tab/>
      </w:r>
    </w:p>
    <w:p w:rsidR="002B5EDF" w:rsidRDefault="00B802AF">
      <w:pPr>
        <w:widowControl w:val="0"/>
        <w:ind w:hanging="540"/>
        <w:divId w:val="291640829"/>
        <w:rPr>
          <w:rFonts w:eastAsia="Times New Roman"/>
          <w:b/>
          <w:bCs/>
          <w:color w:val="000000"/>
          <w:sz w:val="20"/>
          <w:szCs w:val="20"/>
        </w:rPr>
      </w:pPr>
      <w:r>
        <w:rPr>
          <w:rFonts w:eastAsia="Times New Roman"/>
          <w:b/>
          <w:bCs/>
          <w:color w:val="000000"/>
          <w:sz w:val="20"/>
          <w:szCs w:val="20"/>
        </w:rPr>
        <w:t>Security Lender's powers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23.9.1</w:t>
      </w:r>
      <w:r>
        <w:rPr>
          <w:rFonts w:eastAsia="Times New Roman"/>
          <w:color w:val="000000"/>
          <w:sz w:val="20"/>
          <w:szCs w:val="20"/>
        </w:rPr>
        <w:tab/>
      </w:r>
    </w:p>
    <w:p w:rsidR="002B5EDF" w:rsidRDefault="00B802AF">
      <w:pPr>
        <w:widowControl w:val="0"/>
        <w:ind w:hanging="540"/>
        <w:divId w:val="1933512087"/>
        <w:rPr>
          <w:rFonts w:eastAsia="Times New Roman"/>
          <w:color w:val="000000"/>
          <w:sz w:val="20"/>
          <w:szCs w:val="20"/>
        </w:rPr>
      </w:pPr>
      <w:r>
        <w:rPr>
          <w:rFonts w:eastAsia="Times New Roman"/>
          <w:color w:val="000000"/>
          <w:sz w:val="20"/>
          <w:szCs w:val="20"/>
        </w:rPr>
        <w:t>Each Borrower agrees that, on and at any time after the occurrence of an Event of Default which is continuing, the Lender shall be entitled to: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74076205"/>
        <w:rPr>
          <w:rFonts w:eastAsia="Times New Roman"/>
          <w:color w:val="000000"/>
          <w:sz w:val="20"/>
          <w:szCs w:val="20"/>
        </w:rPr>
      </w:pPr>
      <w:r>
        <w:rPr>
          <w:rFonts w:eastAsia="Times New Roman"/>
          <w:color w:val="000000"/>
          <w:sz w:val="20"/>
          <w:szCs w:val="20"/>
        </w:rPr>
        <w:t>collect, sue for, recover and give a good discharge for all claims in respect of any of the Insurances;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771708717"/>
        <w:rPr>
          <w:rFonts w:eastAsia="Times New Roman"/>
          <w:color w:val="000000"/>
          <w:sz w:val="20"/>
          <w:szCs w:val="20"/>
        </w:rPr>
      </w:pPr>
      <w:r>
        <w:rPr>
          <w:rFonts w:eastAsia="Times New Roman"/>
          <w:color w:val="000000"/>
          <w:sz w:val="20"/>
          <w:szCs w:val="20"/>
        </w:rPr>
        <w:t>pay collecting brokers the customary commission on all sums collected in respect of those claims;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461316159"/>
        <w:rPr>
          <w:rFonts w:eastAsia="Times New Roman"/>
          <w:color w:val="000000"/>
          <w:sz w:val="20"/>
          <w:szCs w:val="20"/>
        </w:rPr>
      </w:pPr>
      <w:r>
        <w:rPr>
          <w:rFonts w:eastAsia="Times New Roman"/>
          <w:color w:val="000000"/>
          <w:sz w:val="20"/>
          <w:szCs w:val="20"/>
        </w:rPr>
        <w:t>compromise all such claims or refer them to arbitration or any other form of judicial or non-judicial determination;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572109709"/>
        <w:rPr>
          <w:rFonts w:eastAsia="Times New Roman"/>
          <w:color w:val="000000"/>
          <w:sz w:val="20"/>
          <w:szCs w:val="20"/>
        </w:rPr>
      </w:pPr>
      <w:r>
        <w:rPr>
          <w:rFonts w:eastAsia="Times New Roman"/>
          <w:color w:val="000000"/>
          <w:sz w:val="20"/>
          <w:szCs w:val="20"/>
        </w:rPr>
        <w:t>otherwise deal with such claims in such manner as the Lender shall think fit.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23.9.2</w:t>
      </w:r>
      <w:r>
        <w:rPr>
          <w:rFonts w:eastAsia="Times New Roman"/>
          <w:color w:val="000000"/>
          <w:sz w:val="20"/>
          <w:szCs w:val="20"/>
        </w:rPr>
        <w:tab/>
      </w:r>
    </w:p>
    <w:p w:rsidR="002B5EDF" w:rsidRDefault="00B802AF">
      <w:pPr>
        <w:widowControl w:val="0"/>
        <w:ind w:hanging="540"/>
        <w:divId w:val="879702754"/>
        <w:rPr>
          <w:rFonts w:eastAsia="Times New Roman"/>
          <w:color w:val="000000"/>
          <w:sz w:val="20"/>
          <w:szCs w:val="20"/>
        </w:rPr>
      </w:pPr>
      <w:r>
        <w:rPr>
          <w:rFonts w:eastAsia="Times New Roman"/>
          <w:color w:val="000000"/>
          <w:sz w:val="20"/>
          <w:szCs w:val="20"/>
        </w:rPr>
        <w:t>In the event of any claim in respect of any of the Insurances (other than in respect of a Total Loss), if a Borrower shall fail to reach agreement with any of the brokers, underwriters or associations for the immediate restoration of its Vessel, or for payment to third parties, within such time as the Lender may stipulate, the Lender shall be entitled to require payment to itself.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23.9.3</w:t>
      </w:r>
      <w:r>
        <w:rPr>
          <w:rFonts w:eastAsia="Times New Roman"/>
          <w:color w:val="000000"/>
          <w:sz w:val="20"/>
          <w:szCs w:val="20"/>
        </w:rPr>
        <w:tab/>
      </w:r>
    </w:p>
    <w:p w:rsidR="002B5EDF" w:rsidRDefault="00B802AF">
      <w:pPr>
        <w:widowControl w:val="0"/>
        <w:ind w:hanging="540"/>
        <w:divId w:val="1426263930"/>
        <w:rPr>
          <w:rFonts w:eastAsia="Times New Roman"/>
          <w:color w:val="000000"/>
          <w:sz w:val="20"/>
          <w:szCs w:val="20"/>
        </w:rPr>
      </w:pPr>
      <w:r>
        <w:rPr>
          <w:rFonts w:eastAsia="Times New Roman"/>
          <w:color w:val="000000"/>
          <w:sz w:val="20"/>
          <w:szCs w:val="20"/>
        </w:rPr>
        <w:t>In the event of any dispute arising between a Borrower and any broker, underwriter or association with respect to any obligation to make any payment to that Borrower or to the Lender under or in connection with any of the Insurances, or with respect to the amount of any such payment, the Lender shall be entitled to settle that dispute directly with the broker, underwriter or association concerned.  Any such settlement shall be binding on the Borrowers.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23.9.4</w:t>
      </w:r>
      <w:r>
        <w:rPr>
          <w:rFonts w:eastAsia="Times New Roman"/>
          <w:color w:val="000000"/>
          <w:sz w:val="20"/>
          <w:szCs w:val="20"/>
        </w:rPr>
        <w:tab/>
      </w:r>
    </w:p>
    <w:p w:rsidR="002B5EDF" w:rsidRDefault="00B802AF">
      <w:pPr>
        <w:widowControl w:val="0"/>
        <w:ind w:hanging="540"/>
        <w:divId w:val="1593780922"/>
        <w:rPr>
          <w:rFonts w:eastAsia="Times New Roman"/>
          <w:color w:val="000000"/>
          <w:sz w:val="20"/>
          <w:szCs w:val="20"/>
        </w:rPr>
      </w:pPr>
      <w:r>
        <w:rPr>
          <w:rFonts w:eastAsia="Times New Roman"/>
          <w:color w:val="000000"/>
          <w:sz w:val="20"/>
          <w:szCs w:val="20"/>
        </w:rPr>
        <w:t>If a Borrower fails to effect or keep in force the Obligatory Insurances in respect of its Vessel, the Lender may (but shall not be obliged to) effect and/or keep in force such insurances on that Vessel and such entries in protection</w:t>
      </w:r>
    </w:p>
    <w:p w:rsidR="002B5EDF" w:rsidRDefault="00B802AF">
      <w:pPr>
        <w:widowControl w:val="0"/>
        <w:jc w:val="right"/>
        <w:divId w:val="1254163636"/>
        <w:rPr>
          <w:rFonts w:eastAsia="Times New Roman"/>
          <w:color w:val="000000"/>
          <w:sz w:val="20"/>
          <w:szCs w:val="20"/>
        </w:rPr>
      </w:pPr>
      <w:r>
        <w:rPr>
          <w:rFonts w:eastAsia="Times New Roman"/>
          <w:color w:val="000000"/>
          <w:sz w:val="20"/>
          <w:szCs w:val="20"/>
        </w:rPr>
        <w:t>Page 74</w:t>
      </w:r>
    </w:p>
    <w:p w:rsidR="002B5EDF" w:rsidRDefault="002F482C">
      <w:pPr>
        <w:widowControl w:val="0"/>
        <w:divId w:val="698631485"/>
      </w:pPr>
      <w:r>
        <w:br w:type="page"/>
      </w:r>
    </w:p>
    <w:p w:rsidR="002B5EDF" w:rsidRDefault="002B5EDF">
      <w:pPr>
        <w:widowControl w:val="0"/>
        <w:divId w:val="698631485"/>
        <w:rPr>
          <w:rFonts w:eastAsia="Times New Roman"/>
          <w:color w:val="000000"/>
          <w:sz w:val="20"/>
          <w:szCs w:val="20"/>
        </w:rPr>
      </w:pPr>
    </w:p>
    <w:p w:rsidR="002B5EDF" w:rsidRDefault="00B802AF">
      <w:pPr>
        <w:widowControl w:val="0"/>
        <w:jc w:val="both"/>
        <w:divId w:val="257099778"/>
        <w:rPr>
          <w:rFonts w:eastAsia="Times New Roman"/>
          <w:color w:val="000000"/>
          <w:sz w:val="20"/>
          <w:szCs w:val="20"/>
        </w:rPr>
      </w:pPr>
      <w:r>
        <w:rPr>
          <w:rFonts w:eastAsia="Times New Roman"/>
          <w:color w:val="000000"/>
          <w:sz w:val="20"/>
          <w:szCs w:val="20"/>
        </w:rPr>
        <w:t>and indemnity or war risks associations as the Lender considers desirable, and the Lender may (but shall not be obliged to) pay any unpaid premiums, calls or contributions.  The Borrowers will reimburse the Lender from time to time on demand for all such premiums, calls or contributions paid by the Lender, together with interest at the rate calculated in accordance with Clause 8.3 (</w:t>
      </w:r>
      <w:r>
        <w:rPr>
          <w:rFonts w:eastAsia="Times New Roman"/>
          <w:i/>
          <w:iCs/>
          <w:color w:val="000000"/>
          <w:sz w:val="20"/>
          <w:szCs w:val="20"/>
        </w:rPr>
        <w:t>Default interest</w:t>
      </w:r>
      <w:r>
        <w:rPr>
          <w:rFonts w:eastAsia="Times New Roman"/>
          <w:color w:val="000000"/>
          <w:sz w:val="20"/>
          <w:szCs w:val="20"/>
        </w:rPr>
        <w:t>) from the date of payment by the Lender until the date of reimbursement.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23.10</w:t>
      </w:r>
      <w:r>
        <w:rPr>
          <w:rFonts w:eastAsia="Times New Roman"/>
          <w:color w:val="000000"/>
          <w:sz w:val="20"/>
          <w:szCs w:val="20"/>
        </w:rPr>
        <w:tab/>
      </w:r>
    </w:p>
    <w:p w:rsidR="002B5EDF" w:rsidRDefault="00B802AF">
      <w:pPr>
        <w:widowControl w:val="0"/>
        <w:ind w:hanging="540"/>
        <w:divId w:val="1366950345"/>
        <w:rPr>
          <w:rFonts w:eastAsia="Times New Roman"/>
          <w:color w:val="000000"/>
          <w:sz w:val="20"/>
          <w:szCs w:val="20"/>
        </w:rPr>
      </w:pPr>
      <w:r>
        <w:rPr>
          <w:rFonts w:eastAsia="Times New Roman"/>
          <w:b/>
          <w:bCs/>
          <w:color w:val="000000"/>
          <w:sz w:val="20"/>
          <w:szCs w:val="20"/>
        </w:rPr>
        <w:t>Application of insurance proceeds</w:t>
      </w:r>
      <w:r>
        <w:rPr>
          <w:rFonts w:eastAsia="Times New Roman"/>
          <w:color w:val="000000"/>
          <w:sz w:val="20"/>
          <w:szCs w:val="20"/>
        </w:rPr>
        <w:t>   Whether or not an Event of Default shall have occurred or be continuing, the proceeds of any claim under any of the Insurances in respect of a Total Loss shall be paid to the Lender or as instructed by the Lender and applied in accordance with Clause 28 (</w:t>
      </w:r>
      <w:r>
        <w:rPr>
          <w:rFonts w:eastAsia="Times New Roman"/>
          <w:i/>
          <w:iCs/>
          <w:color w:val="000000"/>
          <w:sz w:val="20"/>
          <w:szCs w:val="20"/>
        </w:rPr>
        <w:t>Application of proceeds</w:t>
      </w:r>
      <w:r>
        <w:rPr>
          <w:rFonts w:eastAsia="Times New Roman"/>
          <w:color w:val="000000"/>
          <w:sz w:val="20"/>
          <w:szCs w:val="20"/>
        </w:rPr>
        <w:t>) or Clause 7.5 (</w:t>
      </w:r>
      <w:r>
        <w:rPr>
          <w:rFonts w:eastAsia="Times New Roman"/>
          <w:i/>
          <w:iCs/>
          <w:color w:val="000000"/>
          <w:sz w:val="20"/>
          <w:szCs w:val="20"/>
        </w:rPr>
        <w:t>Mandatory prepayment on sale or Total Loss</w:t>
      </w:r>
      <w:r>
        <w:rPr>
          <w:rFonts w:eastAsia="Times New Roman"/>
          <w:color w:val="000000"/>
          <w:sz w:val="20"/>
          <w:szCs w:val="20"/>
        </w:rPr>
        <w:t>), as the case may be.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23.11</w:t>
      </w:r>
      <w:r>
        <w:rPr>
          <w:rFonts w:eastAsia="Times New Roman"/>
          <w:color w:val="000000"/>
          <w:sz w:val="20"/>
          <w:szCs w:val="20"/>
        </w:rPr>
        <w:tab/>
      </w:r>
    </w:p>
    <w:p w:rsidR="002B5EDF" w:rsidRDefault="00B802AF">
      <w:pPr>
        <w:widowControl w:val="0"/>
        <w:ind w:hanging="540"/>
        <w:divId w:val="215171028"/>
        <w:rPr>
          <w:rFonts w:eastAsia="Times New Roman"/>
          <w:color w:val="000000"/>
          <w:sz w:val="20"/>
          <w:szCs w:val="20"/>
        </w:rPr>
      </w:pPr>
      <w:r>
        <w:rPr>
          <w:rFonts w:eastAsia="Times New Roman"/>
          <w:b/>
          <w:bCs/>
          <w:color w:val="000000"/>
          <w:sz w:val="20"/>
          <w:szCs w:val="20"/>
        </w:rPr>
        <w:t>No settlement of claims</w:t>
      </w:r>
      <w:r>
        <w:rPr>
          <w:rFonts w:eastAsia="Times New Roman"/>
          <w:color w:val="000000"/>
          <w:sz w:val="20"/>
          <w:szCs w:val="20"/>
        </w:rPr>
        <w:t>   No Borrower shall settle, compromise or abandon any claim under or in connection with any of the Insurances (other than a claim of less than the Threshold Amount arising other than from a Total Loss) without the prior written consent of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23.12</w:t>
      </w:r>
      <w:r>
        <w:rPr>
          <w:rFonts w:eastAsia="Times New Roman"/>
          <w:color w:val="000000"/>
          <w:sz w:val="20"/>
          <w:szCs w:val="20"/>
        </w:rPr>
        <w:tab/>
      </w:r>
    </w:p>
    <w:p w:rsidR="002B5EDF" w:rsidRDefault="00B802AF">
      <w:pPr>
        <w:widowControl w:val="0"/>
        <w:ind w:hanging="540"/>
        <w:divId w:val="1363820557"/>
        <w:rPr>
          <w:rFonts w:eastAsia="Times New Roman"/>
          <w:color w:val="000000"/>
          <w:sz w:val="20"/>
          <w:szCs w:val="20"/>
        </w:rPr>
      </w:pPr>
      <w:r>
        <w:rPr>
          <w:rFonts w:eastAsia="Times New Roman"/>
          <w:b/>
          <w:bCs/>
          <w:color w:val="000000"/>
          <w:sz w:val="20"/>
          <w:szCs w:val="20"/>
        </w:rPr>
        <w:t>Compliance with the United States Oil Pollution Act 1990</w:t>
      </w:r>
      <w:r>
        <w:rPr>
          <w:rFonts w:eastAsia="Times New Roman"/>
          <w:color w:val="000000"/>
          <w:sz w:val="20"/>
          <w:szCs w:val="20"/>
        </w:rPr>
        <w:t>   Each Borrower shall comply strictly with the requirements of any legislation relating to pollution or protection of the environment which may from time to time be applicable to its Vessel in any jurisdiction in which its Vessel shall trade and in particular each Borrower shall comply strictly with the requirements of the United States Oil Pollution Act 1990 (the "</w:t>
      </w:r>
      <w:r>
        <w:rPr>
          <w:rFonts w:eastAsia="Times New Roman"/>
          <w:b/>
          <w:bCs/>
          <w:color w:val="000000"/>
          <w:sz w:val="20"/>
          <w:szCs w:val="20"/>
        </w:rPr>
        <w:t>Act</w:t>
      </w:r>
      <w:r>
        <w:rPr>
          <w:rFonts w:eastAsia="Times New Roman"/>
          <w:color w:val="000000"/>
          <w:sz w:val="20"/>
          <w:szCs w:val="20"/>
        </w:rPr>
        <w:t>") if its Vessel is to trade in the United States of America and Exclusive Economic Zone (as defined in the Act). Before any such trade is commenced and during the entire period during which such trade is carried on, the relevant Borrower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23.12.1</w:t>
      </w:r>
      <w:r>
        <w:rPr>
          <w:rFonts w:eastAsia="Times New Roman"/>
          <w:color w:val="000000"/>
          <w:sz w:val="20"/>
          <w:szCs w:val="20"/>
        </w:rPr>
        <w:tab/>
      </w:r>
    </w:p>
    <w:p w:rsidR="002B5EDF" w:rsidRDefault="00B802AF">
      <w:pPr>
        <w:widowControl w:val="0"/>
        <w:ind w:hanging="540"/>
        <w:divId w:val="1468161192"/>
        <w:rPr>
          <w:rFonts w:eastAsia="Times New Roman"/>
          <w:color w:val="000000"/>
          <w:sz w:val="20"/>
          <w:szCs w:val="20"/>
        </w:rPr>
      </w:pPr>
      <w:r>
        <w:rPr>
          <w:rFonts w:eastAsia="Times New Roman"/>
          <w:color w:val="000000"/>
          <w:sz w:val="20"/>
          <w:szCs w:val="20"/>
        </w:rPr>
        <w:t>pay any additional premiums required to maintain protection and indemnity cover for oil pollution up to the limit available to that Borrower for its Vessel in the market;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23.12.2</w:t>
      </w:r>
      <w:r>
        <w:rPr>
          <w:rFonts w:eastAsia="Times New Roman"/>
          <w:color w:val="000000"/>
          <w:sz w:val="20"/>
          <w:szCs w:val="20"/>
        </w:rPr>
        <w:tab/>
      </w:r>
    </w:p>
    <w:p w:rsidR="002B5EDF" w:rsidRDefault="00B802AF">
      <w:pPr>
        <w:widowControl w:val="0"/>
        <w:ind w:hanging="540"/>
        <w:divId w:val="605887157"/>
        <w:rPr>
          <w:rFonts w:eastAsia="Times New Roman"/>
          <w:color w:val="000000"/>
          <w:sz w:val="20"/>
          <w:szCs w:val="20"/>
        </w:rPr>
      </w:pPr>
      <w:r>
        <w:rPr>
          <w:rFonts w:eastAsia="Times New Roman"/>
          <w:color w:val="000000"/>
          <w:sz w:val="20"/>
          <w:szCs w:val="20"/>
        </w:rPr>
        <w:t>make all such quarterly or other voyage declarations as may from time to time be required by its Vessel's protection and indemnity association in order to maintain such cover, and promptly deliver to the Lender copies of such declarations;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23.12.3</w:t>
      </w:r>
      <w:r>
        <w:rPr>
          <w:rFonts w:eastAsia="Times New Roman"/>
          <w:color w:val="000000"/>
          <w:sz w:val="20"/>
          <w:szCs w:val="20"/>
        </w:rPr>
        <w:tab/>
      </w:r>
    </w:p>
    <w:p w:rsidR="002B5EDF" w:rsidRDefault="00B802AF">
      <w:pPr>
        <w:widowControl w:val="0"/>
        <w:ind w:hanging="540"/>
        <w:divId w:val="760222381"/>
        <w:rPr>
          <w:rFonts w:eastAsia="Times New Roman"/>
          <w:color w:val="000000"/>
          <w:sz w:val="20"/>
          <w:szCs w:val="20"/>
        </w:rPr>
      </w:pPr>
      <w:r>
        <w:rPr>
          <w:rFonts w:eastAsia="Times New Roman"/>
          <w:color w:val="000000"/>
          <w:sz w:val="20"/>
          <w:szCs w:val="20"/>
        </w:rPr>
        <w:t>submit its Vessel to such additional periodic, classification, structural or other surveys which may be required by that Vessel's protection and indemnity insurers to maintain cover for such trade and promptly deliver to the Lender copies of reports made in respect of such surveys;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23.12.4</w:t>
      </w:r>
      <w:r>
        <w:rPr>
          <w:rFonts w:eastAsia="Times New Roman"/>
          <w:color w:val="000000"/>
          <w:sz w:val="20"/>
          <w:szCs w:val="20"/>
        </w:rPr>
        <w:tab/>
      </w:r>
    </w:p>
    <w:p w:rsidR="002B5EDF" w:rsidRDefault="00B802AF">
      <w:pPr>
        <w:widowControl w:val="0"/>
        <w:ind w:hanging="540"/>
        <w:divId w:val="660890512"/>
        <w:rPr>
          <w:rFonts w:eastAsia="Times New Roman"/>
          <w:color w:val="000000"/>
          <w:sz w:val="20"/>
          <w:szCs w:val="20"/>
        </w:rPr>
      </w:pPr>
      <w:r>
        <w:rPr>
          <w:rFonts w:eastAsia="Times New Roman"/>
          <w:color w:val="000000"/>
          <w:sz w:val="20"/>
          <w:szCs w:val="20"/>
        </w:rPr>
        <w:t>implement any recommendations contained in the reports issued following the surveys referred to in Clause 23.12.3 within the relevant time limits, and provide evidence satisfactory to the Lender that the protection and indemnity insurers are satisfied that this has been done;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23.12.5</w:t>
      </w:r>
      <w:r>
        <w:rPr>
          <w:rFonts w:eastAsia="Times New Roman"/>
          <w:color w:val="000000"/>
          <w:sz w:val="20"/>
          <w:szCs w:val="20"/>
        </w:rPr>
        <w:tab/>
      </w:r>
    </w:p>
    <w:p w:rsidR="002B5EDF" w:rsidRDefault="00B802AF">
      <w:pPr>
        <w:widowControl w:val="0"/>
        <w:ind w:hanging="540"/>
        <w:divId w:val="418600411"/>
        <w:rPr>
          <w:rFonts w:eastAsia="Times New Roman"/>
          <w:color w:val="000000"/>
          <w:sz w:val="20"/>
          <w:szCs w:val="20"/>
        </w:rPr>
      </w:pPr>
      <w:r>
        <w:rPr>
          <w:rFonts w:eastAsia="Times New Roman"/>
          <w:color w:val="000000"/>
          <w:sz w:val="20"/>
          <w:szCs w:val="20"/>
        </w:rPr>
        <w:t>in addition to the foregoing (if such trade is in the United States of America and Exclusive Economic Zone):</w:t>
      </w:r>
    </w:p>
    <w:p w:rsidR="002B5EDF" w:rsidRDefault="00B802AF">
      <w:pPr>
        <w:widowControl w:val="0"/>
        <w:jc w:val="right"/>
        <w:divId w:val="735976300"/>
        <w:rPr>
          <w:rFonts w:eastAsia="Times New Roman"/>
          <w:color w:val="000000"/>
          <w:sz w:val="20"/>
          <w:szCs w:val="20"/>
        </w:rPr>
      </w:pPr>
      <w:r>
        <w:rPr>
          <w:rFonts w:eastAsia="Times New Roman"/>
          <w:color w:val="000000"/>
          <w:sz w:val="20"/>
          <w:szCs w:val="20"/>
        </w:rPr>
        <w:t>Page 75</w:t>
      </w:r>
    </w:p>
    <w:p w:rsidR="002B5EDF" w:rsidRDefault="002F482C">
      <w:pPr>
        <w:widowControl w:val="0"/>
        <w:divId w:val="1655179376"/>
      </w:pPr>
      <w:r>
        <w:br w:type="page"/>
      </w:r>
    </w:p>
    <w:p w:rsidR="002B5EDF" w:rsidRDefault="002B5EDF">
      <w:pPr>
        <w:widowControl w:val="0"/>
        <w:divId w:val="1655179376"/>
        <w:rPr>
          <w:rFonts w:eastAsia="Times New Roman"/>
          <w:color w:val="000000"/>
          <w:sz w:val="20"/>
          <w:szCs w:val="20"/>
        </w:rPr>
      </w:pPr>
    </w:p>
    <w:p w:rsidR="002B5EDF" w:rsidRDefault="002B5EDF">
      <w:pPr>
        <w:widowControl w:val="0"/>
        <w:divId w:val="161245680"/>
        <w:rPr>
          <w:rFonts w:eastAsia="Times New Roman"/>
          <w:color w:val="000000"/>
          <w:sz w:val="20"/>
          <w:szCs w:val="20"/>
        </w:rPr>
      </w:pPr>
    </w:p>
    <w:p w:rsidR="002B5EDF" w:rsidRDefault="002B5EDF">
      <w:pPr>
        <w:widowControl w:val="0"/>
        <w:divId w:val="1443302398"/>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687678841"/>
        <w:rPr>
          <w:rFonts w:eastAsia="Times New Roman"/>
          <w:color w:val="000000"/>
          <w:sz w:val="20"/>
          <w:szCs w:val="20"/>
        </w:rPr>
      </w:pPr>
      <w:r>
        <w:rPr>
          <w:rFonts w:eastAsia="Times New Roman"/>
          <w:color w:val="000000"/>
          <w:sz w:val="20"/>
          <w:szCs w:val="20"/>
        </w:rPr>
        <w:t>obtain and retain a certificate of financial responsibility under the Act in form and substance satisfactory to the United States Coast Guard and provide the Lender with evidence of the same;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491221131"/>
        <w:rPr>
          <w:rFonts w:eastAsia="Times New Roman"/>
          <w:color w:val="000000"/>
          <w:sz w:val="20"/>
          <w:szCs w:val="20"/>
        </w:rPr>
      </w:pPr>
      <w:r>
        <w:rPr>
          <w:rFonts w:eastAsia="Times New Roman"/>
          <w:color w:val="000000"/>
          <w:sz w:val="20"/>
          <w:szCs w:val="20"/>
        </w:rPr>
        <w:t>procure that the protection and indemnity insurances do not contain a US Trading Exclusion Clause or any other analogous provision and provide the Lender with evidence that this is so;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704133445"/>
        <w:rPr>
          <w:rFonts w:eastAsia="Times New Roman"/>
          <w:color w:val="000000"/>
          <w:sz w:val="20"/>
          <w:szCs w:val="20"/>
        </w:rPr>
      </w:pPr>
      <w:r>
        <w:rPr>
          <w:rFonts w:eastAsia="Times New Roman"/>
          <w:color w:val="000000"/>
          <w:sz w:val="20"/>
          <w:szCs w:val="20"/>
        </w:rPr>
        <w:t>comply strictly with any operational or structural regulations issued from time to time by any relevant authorities under the Act so that at all times its Vessel falls within the provisions which limit strict liability under the Act for oil pollution.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w:t>
      </w:r>
      <w:r>
        <w:rPr>
          <w:rFonts w:eastAsia="Times New Roman"/>
          <w:color w:val="000000"/>
          <w:sz w:val="20"/>
          <w:szCs w:val="20"/>
        </w:rPr>
        <w:tab/>
      </w:r>
    </w:p>
    <w:p w:rsidR="002B5EDF" w:rsidRDefault="00B802AF">
      <w:pPr>
        <w:widowControl w:val="0"/>
        <w:ind w:hanging="540"/>
        <w:divId w:val="1594432160"/>
        <w:rPr>
          <w:rFonts w:eastAsia="Times New Roman"/>
          <w:b/>
          <w:bCs/>
          <w:color w:val="000000"/>
          <w:sz w:val="20"/>
          <w:szCs w:val="20"/>
        </w:rPr>
      </w:pPr>
      <w:r>
        <w:rPr>
          <w:rFonts w:eastAsia="Times New Roman"/>
          <w:b/>
          <w:bCs/>
          <w:color w:val="000000"/>
          <w:sz w:val="20"/>
          <w:szCs w:val="20"/>
        </w:rPr>
        <w:t>Vessel Undertakings</w:t>
      </w:r>
    </w:p>
    <w:p w:rsidR="002B5EDF" w:rsidRDefault="00B802AF">
      <w:pPr>
        <w:widowControl w:val="0"/>
        <w:jc w:val="both"/>
        <w:divId w:val="1248878452"/>
        <w:rPr>
          <w:rFonts w:eastAsia="Times New Roman"/>
          <w:color w:val="000000"/>
          <w:sz w:val="20"/>
          <w:szCs w:val="20"/>
        </w:rPr>
      </w:pPr>
      <w:r>
        <w:rPr>
          <w:rFonts w:eastAsia="Times New Roman"/>
          <w:color w:val="000000"/>
          <w:sz w:val="20"/>
          <w:szCs w:val="20"/>
        </w:rPr>
        <w:t>Each Borrower covenants as follows from the Utilisation Date in connection with its Vessel (unless a contrary indication appears) and throughout the remainder of the Facility Period.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w:t>
      </w:r>
      <w:r>
        <w:rPr>
          <w:rFonts w:eastAsia="Times New Roman"/>
          <w:color w:val="000000"/>
          <w:sz w:val="20"/>
          <w:szCs w:val="20"/>
        </w:rPr>
        <w:tab/>
      </w:r>
    </w:p>
    <w:p w:rsidR="002B5EDF" w:rsidRDefault="00B802AF">
      <w:pPr>
        <w:widowControl w:val="0"/>
        <w:ind w:hanging="540"/>
        <w:divId w:val="416631055"/>
        <w:rPr>
          <w:rFonts w:eastAsia="Times New Roman"/>
          <w:color w:val="000000"/>
          <w:sz w:val="20"/>
          <w:szCs w:val="20"/>
        </w:rPr>
      </w:pPr>
      <w:r>
        <w:rPr>
          <w:rFonts w:eastAsia="Times New Roman"/>
          <w:b/>
          <w:bCs/>
          <w:color w:val="000000"/>
          <w:sz w:val="20"/>
          <w:szCs w:val="20"/>
        </w:rPr>
        <w:t>Seaworthiness</w:t>
      </w:r>
      <w:r>
        <w:rPr>
          <w:rFonts w:eastAsia="Times New Roman"/>
          <w:color w:val="000000"/>
          <w:sz w:val="20"/>
          <w:szCs w:val="20"/>
        </w:rPr>
        <w:t>   Each Borrower shall keep its Vessel seaworthy and in a state of complete repair.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24.2</w:t>
      </w:r>
      <w:r>
        <w:rPr>
          <w:rFonts w:eastAsia="Times New Roman"/>
          <w:color w:val="000000"/>
          <w:sz w:val="20"/>
          <w:szCs w:val="20"/>
        </w:rPr>
        <w:tab/>
      </w:r>
    </w:p>
    <w:p w:rsidR="002B5EDF" w:rsidRDefault="00B802AF">
      <w:pPr>
        <w:widowControl w:val="0"/>
        <w:ind w:hanging="540"/>
        <w:divId w:val="391001352"/>
        <w:rPr>
          <w:rFonts w:eastAsia="Times New Roman"/>
          <w:color w:val="000000"/>
          <w:sz w:val="20"/>
          <w:szCs w:val="20"/>
        </w:rPr>
      </w:pPr>
      <w:r>
        <w:rPr>
          <w:rFonts w:eastAsia="Times New Roman"/>
          <w:b/>
          <w:bCs/>
          <w:color w:val="000000"/>
          <w:sz w:val="20"/>
          <w:szCs w:val="20"/>
        </w:rPr>
        <w:t>Registration</w:t>
      </w:r>
      <w:r>
        <w:rPr>
          <w:rFonts w:eastAsia="Times New Roman"/>
          <w:color w:val="000000"/>
          <w:sz w:val="20"/>
          <w:szCs w:val="20"/>
        </w:rPr>
        <w:t>   Each Borrower covenants: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24.2.1</w:t>
      </w:r>
      <w:r>
        <w:rPr>
          <w:rFonts w:eastAsia="Times New Roman"/>
          <w:color w:val="000000"/>
          <w:sz w:val="20"/>
          <w:szCs w:val="20"/>
        </w:rPr>
        <w:tab/>
      </w:r>
    </w:p>
    <w:p w:rsidR="002B5EDF" w:rsidRDefault="00B802AF">
      <w:pPr>
        <w:widowControl w:val="0"/>
        <w:ind w:hanging="540"/>
        <w:divId w:val="505638128"/>
        <w:rPr>
          <w:rFonts w:eastAsia="Times New Roman"/>
          <w:color w:val="000000"/>
          <w:sz w:val="20"/>
          <w:szCs w:val="20"/>
        </w:rPr>
      </w:pPr>
      <w:r>
        <w:rPr>
          <w:rFonts w:eastAsia="Times New Roman"/>
          <w:color w:val="000000"/>
          <w:sz w:val="20"/>
          <w:szCs w:val="20"/>
        </w:rPr>
        <w:t>to maintain the registration of its Vessel under her current flag;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24.2.2</w:t>
      </w:r>
      <w:r>
        <w:rPr>
          <w:rFonts w:eastAsia="Times New Roman"/>
          <w:color w:val="000000"/>
          <w:sz w:val="20"/>
          <w:szCs w:val="20"/>
        </w:rPr>
        <w:tab/>
      </w:r>
    </w:p>
    <w:p w:rsidR="002B5EDF" w:rsidRDefault="00B802AF">
      <w:pPr>
        <w:widowControl w:val="0"/>
        <w:ind w:hanging="540"/>
        <w:divId w:val="1732921119"/>
        <w:rPr>
          <w:rFonts w:eastAsia="Times New Roman"/>
          <w:color w:val="000000"/>
          <w:sz w:val="20"/>
          <w:szCs w:val="20"/>
        </w:rPr>
      </w:pPr>
      <w:r>
        <w:rPr>
          <w:rFonts w:eastAsia="Times New Roman"/>
          <w:color w:val="000000"/>
          <w:sz w:val="20"/>
          <w:szCs w:val="20"/>
        </w:rPr>
        <w:t>to effect and maintain registration of the relevant Mortgage at its Vessel's Ship Registry;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24.2.3</w:t>
      </w:r>
      <w:r>
        <w:rPr>
          <w:rFonts w:eastAsia="Times New Roman"/>
          <w:color w:val="000000"/>
          <w:sz w:val="20"/>
          <w:szCs w:val="20"/>
        </w:rPr>
        <w:tab/>
      </w:r>
    </w:p>
    <w:p w:rsidR="002B5EDF" w:rsidRDefault="00B802AF">
      <w:pPr>
        <w:widowControl w:val="0"/>
        <w:ind w:hanging="540"/>
        <w:divId w:val="689724517"/>
        <w:rPr>
          <w:rFonts w:eastAsia="Times New Roman"/>
          <w:color w:val="000000"/>
          <w:sz w:val="20"/>
          <w:szCs w:val="20"/>
        </w:rPr>
      </w:pPr>
      <w:r>
        <w:rPr>
          <w:rFonts w:eastAsia="Times New Roman"/>
          <w:color w:val="000000"/>
          <w:sz w:val="20"/>
          <w:szCs w:val="20"/>
        </w:rPr>
        <w:t>not to cause nor permit to be done any act or omission as a result of which either of those registrations might be suspended, defeated or imperilled;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24.2.4</w:t>
      </w:r>
      <w:r>
        <w:rPr>
          <w:rFonts w:eastAsia="Times New Roman"/>
          <w:color w:val="000000"/>
          <w:sz w:val="20"/>
          <w:szCs w:val="20"/>
        </w:rPr>
        <w:tab/>
      </w:r>
    </w:p>
    <w:p w:rsidR="002B5EDF" w:rsidRDefault="00B802AF">
      <w:pPr>
        <w:widowControl w:val="0"/>
        <w:ind w:hanging="540"/>
        <w:divId w:val="1190755802"/>
        <w:rPr>
          <w:rFonts w:eastAsia="Times New Roman"/>
          <w:color w:val="000000"/>
          <w:sz w:val="20"/>
          <w:szCs w:val="20"/>
        </w:rPr>
      </w:pPr>
      <w:r>
        <w:rPr>
          <w:rFonts w:eastAsia="Times New Roman"/>
          <w:color w:val="000000"/>
          <w:sz w:val="20"/>
          <w:szCs w:val="20"/>
        </w:rPr>
        <w:t>not to enter into any dual flagging arrangements in respect of its Vessel without the prior written consent of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24.3</w:t>
      </w:r>
      <w:r>
        <w:rPr>
          <w:rFonts w:eastAsia="Times New Roman"/>
          <w:color w:val="000000"/>
          <w:sz w:val="20"/>
          <w:szCs w:val="20"/>
        </w:rPr>
        <w:tab/>
      </w:r>
    </w:p>
    <w:p w:rsidR="002B5EDF" w:rsidRDefault="00B802AF">
      <w:pPr>
        <w:widowControl w:val="0"/>
        <w:ind w:hanging="540"/>
        <w:divId w:val="124276249"/>
        <w:rPr>
          <w:rFonts w:eastAsia="Times New Roman"/>
          <w:b/>
          <w:bCs/>
          <w:color w:val="000000"/>
          <w:sz w:val="20"/>
          <w:szCs w:val="20"/>
        </w:rPr>
      </w:pPr>
      <w:r>
        <w:rPr>
          <w:rFonts w:eastAsia="Times New Roman"/>
          <w:b/>
          <w:bCs/>
          <w:color w:val="000000"/>
          <w:sz w:val="20"/>
          <w:szCs w:val="20"/>
        </w:rPr>
        <w:t>Classification and compliance with class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24.3.1</w:t>
      </w:r>
      <w:r>
        <w:rPr>
          <w:rFonts w:eastAsia="Times New Roman"/>
          <w:color w:val="000000"/>
          <w:sz w:val="20"/>
          <w:szCs w:val="20"/>
        </w:rPr>
        <w:tab/>
      </w:r>
    </w:p>
    <w:p w:rsidR="002B5EDF" w:rsidRDefault="00B802AF">
      <w:pPr>
        <w:widowControl w:val="0"/>
        <w:ind w:hanging="540"/>
        <w:divId w:val="1091052300"/>
        <w:rPr>
          <w:rFonts w:eastAsia="Times New Roman"/>
          <w:color w:val="000000"/>
          <w:sz w:val="20"/>
          <w:szCs w:val="20"/>
        </w:rPr>
      </w:pPr>
      <w:r>
        <w:rPr>
          <w:rFonts w:eastAsia="Times New Roman"/>
          <w:color w:val="000000"/>
          <w:sz w:val="20"/>
          <w:szCs w:val="20"/>
        </w:rPr>
        <w:t>Each Borrower shall maintain its Vessel in a condition entitling that Vessel to the highest class applicable to vessels of her type with an Approved Classification Society free of recommendations and qualifications.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24.3.2</w:t>
      </w:r>
      <w:r>
        <w:rPr>
          <w:rFonts w:eastAsia="Times New Roman"/>
          <w:color w:val="000000"/>
          <w:sz w:val="20"/>
          <w:szCs w:val="20"/>
        </w:rPr>
        <w:tab/>
      </w:r>
    </w:p>
    <w:p w:rsidR="002B5EDF" w:rsidRDefault="00B802AF">
      <w:pPr>
        <w:widowControl w:val="0"/>
        <w:ind w:hanging="540"/>
        <w:divId w:val="216674698"/>
        <w:rPr>
          <w:rFonts w:eastAsia="Times New Roman"/>
          <w:color w:val="000000"/>
          <w:sz w:val="20"/>
          <w:szCs w:val="20"/>
        </w:rPr>
      </w:pPr>
      <w:r>
        <w:rPr>
          <w:rFonts w:eastAsia="Times New Roman"/>
          <w:color w:val="000000"/>
          <w:sz w:val="20"/>
          <w:szCs w:val="20"/>
        </w:rPr>
        <w:t>No Borrower shall make any changes relating to the classification or Approved Classification Society of its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24.3.3</w:t>
      </w:r>
      <w:r>
        <w:rPr>
          <w:rFonts w:eastAsia="Times New Roman"/>
          <w:color w:val="000000"/>
          <w:sz w:val="20"/>
          <w:szCs w:val="20"/>
        </w:rPr>
        <w:tab/>
      </w:r>
    </w:p>
    <w:p w:rsidR="002B5EDF" w:rsidRDefault="00B802AF">
      <w:pPr>
        <w:widowControl w:val="0"/>
        <w:ind w:hanging="540"/>
        <w:divId w:val="130903027"/>
        <w:rPr>
          <w:rFonts w:eastAsia="Times New Roman"/>
          <w:color w:val="000000"/>
          <w:sz w:val="20"/>
          <w:szCs w:val="20"/>
        </w:rPr>
      </w:pPr>
      <w:r>
        <w:rPr>
          <w:rFonts w:eastAsia="Times New Roman"/>
          <w:color w:val="000000"/>
          <w:sz w:val="20"/>
          <w:szCs w:val="20"/>
        </w:rPr>
        <w:t>Each Borrower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96760490"/>
        <w:rPr>
          <w:rFonts w:eastAsia="Times New Roman"/>
          <w:color w:val="000000"/>
          <w:sz w:val="20"/>
          <w:szCs w:val="20"/>
        </w:rPr>
      </w:pPr>
      <w:r>
        <w:rPr>
          <w:rFonts w:eastAsia="Times New Roman"/>
          <w:color w:val="000000"/>
          <w:sz w:val="20"/>
          <w:szCs w:val="20"/>
        </w:rPr>
        <w:t>comply with all requirements from time to time of its Vessel's Approved Classification Society;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522626648"/>
        <w:rPr>
          <w:rFonts w:eastAsia="Times New Roman"/>
          <w:color w:val="000000"/>
          <w:sz w:val="20"/>
          <w:szCs w:val="20"/>
        </w:rPr>
      </w:pPr>
      <w:r>
        <w:rPr>
          <w:rFonts w:eastAsia="Times New Roman"/>
          <w:color w:val="000000"/>
          <w:sz w:val="20"/>
          <w:szCs w:val="20"/>
        </w:rPr>
        <w:t>give to the Lender from time to time during the Facility Period on request copies of all classification certificates of its Vessel and reports of surveys required by its Vessel's Approved Classification Society (each Borrower, by its execution of this Agreement, irrevocably authorising the Lender to obtain such information and documents</w:t>
      </w:r>
    </w:p>
    <w:p w:rsidR="002B5EDF" w:rsidRDefault="00B802AF">
      <w:pPr>
        <w:widowControl w:val="0"/>
        <w:jc w:val="right"/>
        <w:divId w:val="969168600"/>
        <w:rPr>
          <w:rFonts w:eastAsia="Times New Roman"/>
          <w:color w:val="000000"/>
          <w:sz w:val="20"/>
          <w:szCs w:val="20"/>
        </w:rPr>
      </w:pPr>
      <w:r>
        <w:rPr>
          <w:rFonts w:eastAsia="Times New Roman"/>
          <w:color w:val="000000"/>
          <w:sz w:val="20"/>
          <w:szCs w:val="20"/>
        </w:rPr>
        <w:t>Page 76</w:t>
      </w:r>
    </w:p>
    <w:p w:rsidR="002B5EDF" w:rsidRDefault="002F482C">
      <w:pPr>
        <w:widowControl w:val="0"/>
        <w:divId w:val="1168326318"/>
      </w:pPr>
      <w:r>
        <w:br w:type="page"/>
      </w:r>
    </w:p>
    <w:p w:rsidR="002B5EDF" w:rsidRDefault="002B5EDF">
      <w:pPr>
        <w:widowControl w:val="0"/>
        <w:divId w:val="1168326318"/>
        <w:rPr>
          <w:rFonts w:eastAsia="Times New Roman"/>
          <w:color w:val="000000"/>
          <w:sz w:val="20"/>
          <w:szCs w:val="20"/>
        </w:rPr>
      </w:pPr>
    </w:p>
    <w:p w:rsidR="002B5EDF" w:rsidRDefault="00B802AF">
      <w:pPr>
        <w:widowControl w:val="0"/>
        <w:jc w:val="both"/>
        <w:divId w:val="300502304"/>
        <w:rPr>
          <w:rFonts w:eastAsia="Times New Roman"/>
          <w:color w:val="000000"/>
          <w:sz w:val="20"/>
          <w:szCs w:val="20"/>
        </w:rPr>
      </w:pPr>
      <w:r>
        <w:rPr>
          <w:rFonts w:eastAsia="Times New Roman"/>
          <w:color w:val="000000"/>
          <w:sz w:val="20"/>
          <w:szCs w:val="20"/>
        </w:rPr>
        <w:t>from its Vessel's Approved Classification Society as the Lender may from time to time require).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24.4</w:t>
      </w:r>
      <w:r>
        <w:rPr>
          <w:rFonts w:eastAsia="Times New Roman"/>
          <w:color w:val="000000"/>
          <w:sz w:val="20"/>
          <w:szCs w:val="20"/>
        </w:rPr>
        <w:tab/>
      </w:r>
    </w:p>
    <w:p w:rsidR="002B5EDF" w:rsidRDefault="00B802AF">
      <w:pPr>
        <w:widowControl w:val="0"/>
        <w:ind w:hanging="540"/>
        <w:divId w:val="1685861998"/>
        <w:rPr>
          <w:rFonts w:eastAsia="Times New Roman"/>
          <w:color w:val="000000"/>
          <w:sz w:val="20"/>
          <w:szCs w:val="20"/>
        </w:rPr>
      </w:pPr>
      <w:r>
        <w:rPr>
          <w:rFonts w:eastAsia="Times New Roman"/>
          <w:b/>
          <w:bCs/>
          <w:color w:val="000000"/>
          <w:sz w:val="20"/>
          <w:szCs w:val="20"/>
        </w:rPr>
        <w:t>Modifications</w:t>
      </w:r>
      <w:r>
        <w:rPr>
          <w:rFonts w:eastAsia="Times New Roman"/>
          <w:color w:val="000000"/>
          <w:sz w:val="20"/>
          <w:szCs w:val="20"/>
        </w:rPr>
        <w:t>   No Borrower shall, without the prior written consent of the Lender, make, nor permit nor cause to be made, any material change in the structure, type or performance characteristics of its Vessel.</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24.5</w:t>
      </w:r>
      <w:r>
        <w:rPr>
          <w:rFonts w:eastAsia="Times New Roman"/>
          <w:color w:val="000000"/>
          <w:sz w:val="20"/>
          <w:szCs w:val="20"/>
        </w:rPr>
        <w:tab/>
      </w:r>
    </w:p>
    <w:p w:rsidR="002B5EDF" w:rsidRDefault="00B802AF">
      <w:pPr>
        <w:widowControl w:val="0"/>
        <w:ind w:hanging="540"/>
        <w:divId w:val="1027678657"/>
        <w:rPr>
          <w:rFonts w:eastAsia="Times New Roman"/>
          <w:b/>
          <w:bCs/>
          <w:color w:val="000000"/>
          <w:sz w:val="20"/>
          <w:szCs w:val="20"/>
        </w:rPr>
      </w:pPr>
      <w:r>
        <w:rPr>
          <w:rFonts w:eastAsia="Times New Roman"/>
          <w:b/>
          <w:bCs/>
          <w:color w:val="000000"/>
          <w:sz w:val="20"/>
          <w:szCs w:val="20"/>
        </w:rPr>
        <w:t>Repairs and replacement or new parts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24.5.1</w:t>
      </w:r>
      <w:r>
        <w:rPr>
          <w:rFonts w:eastAsia="Times New Roman"/>
          <w:color w:val="000000"/>
          <w:sz w:val="20"/>
          <w:szCs w:val="20"/>
        </w:rPr>
        <w:tab/>
      </w:r>
    </w:p>
    <w:p w:rsidR="002B5EDF" w:rsidRDefault="00B802AF">
      <w:pPr>
        <w:widowControl w:val="0"/>
        <w:ind w:hanging="540"/>
        <w:divId w:val="490679613"/>
        <w:rPr>
          <w:rFonts w:eastAsia="Times New Roman"/>
          <w:color w:val="000000"/>
          <w:sz w:val="20"/>
          <w:szCs w:val="20"/>
        </w:rPr>
      </w:pPr>
      <w:r>
        <w:rPr>
          <w:rFonts w:eastAsia="Times New Roman"/>
          <w:color w:val="000000"/>
          <w:sz w:val="20"/>
          <w:szCs w:val="20"/>
        </w:rPr>
        <w:t>Each Borrower shall procure that all repairs to its Vessel or replacements or installations of parts or equipment of its Vessel are effected: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454664930"/>
        <w:rPr>
          <w:rFonts w:eastAsia="Times New Roman"/>
          <w:color w:val="000000"/>
          <w:sz w:val="20"/>
          <w:szCs w:val="20"/>
        </w:rPr>
      </w:pPr>
      <w:r>
        <w:rPr>
          <w:rFonts w:eastAsia="Times New Roman"/>
          <w:color w:val="000000"/>
          <w:sz w:val="20"/>
          <w:szCs w:val="20"/>
        </w:rPr>
        <w:t>in such a way as not to diminish the value of that Vessel;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21951"/>
        <w:rPr>
          <w:rFonts w:eastAsia="Times New Roman"/>
          <w:color w:val="000000"/>
          <w:sz w:val="20"/>
          <w:szCs w:val="20"/>
        </w:rPr>
      </w:pPr>
      <w:r>
        <w:rPr>
          <w:rFonts w:eastAsia="Times New Roman"/>
          <w:color w:val="000000"/>
          <w:sz w:val="20"/>
          <w:szCs w:val="20"/>
        </w:rPr>
        <w:t>with replacement or new parts or equipment which are the property of that Borrower and free of all Encumbrances (other than the relevant Mortgage).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24.5.2</w:t>
      </w:r>
      <w:r>
        <w:rPr>
          <w:rFonts w:eastAsia="Times New Roman"/>
          <w:color w:val="000000"/>
          <w:sz w:val="20"/>
          <w:szCs w:val="20"/>
        </w:rPr>
        <w:tab/>
      </w:r>
    </w:p>
    <w:p w:rsidR="002B5EDF" w:rsidRDefault="00B802AF">
      <w:pPr>
        <w:widowControl w:val="0"/>
        <w:ind w:hanging="540"/>
        <w:divId w:val="681931657"/>
        <w:rPr>
          <w:rFonts w:eastAsia="Times New Roman"/>
          <w:color w:val="000000"/>
          <w:sz w:val="20"/>
          <w:szCs w:val="20"/>
        </w:rPr>
      </w:pPr>
      <w:r>
        <w:rPr>
          <w:rFonts w:eastAsia="Times New Roman"/>
          <w:color w:val="000000"/>
          <w:sz w:val="20"/>
          <w:szCs w:val="20"/>
        </w:rPr>
        <w:t>No Borrower shall install equipment owned by a third party on its Vessel if such equipment cannot be removed without any risk of damage to that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24.5.3</w:t>
      </w:r>
      <w:r>
        <w:rPr>
          <w:rFonts w:eastAsia="Times New Roman"/>
          <w:color w:val="000000"/>
          <w:sz w:val="20"/>
          <w:szCs w:val="20"/>
        </w:rPr>
        <w:tab/>
      </w:r>
    </w:p>
    <w:p w:rsidR="002B5EDF" w:rsidRDefault="00B802AF">
      <w:pPr>
        <w:widowControl w:val="0"/>
        <w:ind w:hanging="540"/>
        <w:divId w:val="1231690573"/>
        <w:rPr>
          <w:rFonts w:eastAsia="Times New Roman"/>
          <w:color w:val="000000"/>
          <w:sz w:val="20"/>
          <w:szCs w:val="20"/>
        </w:rPr>
      </w:pPr>
      <w:r>
        <w:rPr>
          <w:rFonts w:eastAsia="Times New Roman"/>
          <w:color w:val="000000"/>
          <w:sz w:val="20"/>
          <w:szCs w:val="20"/>
        </w:rPr>
        <w:t>No Borrower shall, without the prior written consent of the Lender, put its Vessel into the possession of any person for the purpose of work or repairs (except for repairs the cost of which is recoverable under the Insurances and in respect of which the insurers have agreed to make payment in accordance with any applicable loss payable clause) unless that person shall have given an undertaking to the Lender in such terms as the Lender shall require not to exercise a lien on that Vessel for the cost of the work or repairs.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24.6</w:t>
      </w:r>
      <w:r>
        <w:rPr>
          <w:rFonts w:eastAsia="Times New Roman"/>
          <w:color w:val="000000"/>
          <w:sz w:val="20"/>
          <w:szCs w:val="20"/>
        </w:rPr>
        <w:tab/>
      </w:r>
    </w:p>
    <w:p w:rsidR="002B5EDF" w:rsidRDefault="00B802AF">
      <w:pPr>
        <w:widowControl w:val="0"/>
        <w:ind w:hanging="540"/>
        <w:divId w:val="1214268837"/>
        <w:rPr>
          <w:rFonts w:eastAsia="Times New Roman"/>
          <w:b/>
          <w:bCs/>
          <w:color w:val="000000"/>
          <w:sz w:val="20"/>
          <w:szCs w:val="20"/>
        </w:rPr>
      </w:pPr>
      <w:r>
        <w:rPr>
          <w:rFonts w:eastAsia="Times New Roman"/>
          <w:b/>
          <w:bCs/>
          <w:color w:val="000000"/>
          <w:sz w:val="20"/>
          <w:szCs w:val="20"/>
        </w:rPr>
        <w:t>Inspection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24.6.1</w:t>
      </w:r>
      <w:r>
        <w:rPr>
          <w:rFonts w:eastAsia="Times New Roman"/>
          <w:color w:val="000000"/>
          <w:sz w:val="20"/>
          <w:szCs w:val="20"/>
        </w:rPr>
        <w:tab/>
      </w:r>
    </w:p>
    <w:p w:rsidR="002B5EDF" w:rsidRDefault="00B802AF">
      <w:pPr>
        <w:widowControl w:val="0"/>
        <w:ind w:hanging="540"/>
        <w:divId w:val="1149250404"/>
        <w:rPr>
          <w:rFonts w:eastAsia="Times New Roman"/>
          <w:color w:val="000000"/>
          <w:sz w:val="20"/>
          <w:szCs w:val="20"/>
        </w:rPr>
      </w:pPr>
      <w:r>
        <w:rPr>
          <w:rFonts w:eastAsia="Times New Roman"/>
          <w:color w:val="000000"/>
          <w:sz w:val="20"/>
          <w:szCs w:val="20"/>
        </w:rPr>
        <w:t>Each Borrower shall permit the Lender and all persons appointed by the Lender to board its Vessel whenever the Lender deems necessary during the Facility Period (provided that such inspection shall not interfere, on a best effort basis, with the operation of that Vessel) to inspect that Vessel's state and condition and, if that Vessel shall not be in a state and condition which complies with the requirements of this Agreement, to effect such repairs as shall in the opinion of the Lender be desirable to ensure such compliance, without prejudice to the Lender's other rights under or pursuant to the relevant Mortgage.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24.6.2</w:t>
      </w:r>
      <w:r>
        <w:rPr>
          <w:rFonts w:eastAsia="Times New Roman"/>
          <w:color w:val="000000"/>
          <w:sz w:val="20"/>
          <w:szCs w:val="20"/>
        </w:rPr>
        <w:tab/>
      </w:r>
    </w:p>
    <w:p w:rsidR="002B5EDF" w:rsidRDefault="00B802AF">
      <w:pPr>
        <w:widowControl w:val="0"/>
        <w:ind w:hanging="540"/>
        <w:divId w:val="706024307"/>
        <w:rPr>
          <w:rFonts w:eastAsia="Times New Roman"/>
          <w:color w:val="000000"/>
          <w:sz w:val="20"/>
          <w:szCs w:val="20"/>
        </w:rPr>
      </w:pPr>
      <w:r>
        <w:rPr>
          <w:rFonts w:eastAsia="Times New Roman"/>
          <w:color w:val="000000"/>
          <w:sz w:val="20"/>
          <w:szCs w:val="20"/>
        </w:rPr>
        <w:t>The Borrowers shall be liable for the cost of all inspections deemed necessary by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24.7</w:t>
      </w:r>
      <w:r>
        <w:rPr>
          <w:rFonts w:eastAsia="Times New Roman"/>
          <w:color w:val="000000"/>
          <w:sz w:val="20"/>
          <w:szCs w:val="20"/>
        </w:rPr>
        <w:tab/>
      </w:r>
    </w:p>
    <w:p w:rsidR="002B5EDF" w:rsidRDefault="00B802AF">
      <w:pPr>
        <w:widowControl w:val="0"/>
        <w:ind w:hanging="540"/>
        <w:divId w:val="2069649944"/>
        <w:rPr>
          <w:rFonts w:eastAsia="Times New Roman"/>
          <w:color w:val="000000"/>
          <w:sz w:val="20"/>
          <w:szCs w:val="20"/>
        </w:rPr>
      </w:pPr>
      <w:r>
        <w:rPr>
          <w:rFonts w:eastAsia="Times New Roman"/>
          <w:b/>
          <w:bCs/>
          <w:color w:val="000000"/>
          <w:sz w:val="20"/>
          <w:szCs w:val="20"/>
        </w:rPr>
        <w:t>Release of arrest</w:t>
      </w:r>
      <w:r>
        <w:rPr>
          <w:rFonts w:eastAsia="Times New Roman"/>
          <w:color w:val="000000"/>
          <w:sz w:val="20"/>
          <w:szCs w:val="20"/>
        </w:rPr>
        <w:t>   Each Borrower shall cause its Vessel to be released from arrest or detention as quickly as possible, and in any event within 30 days from the date of arrest or detention.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24.8</w:t>
      </w:r>
      <w:r>
        <w:rPr>
          <w:rFonts w:eastAsia="Times New Roman"/>
          <w:color w:val="000000"/>
          <w:sz w:val="20"/>
          <w:szCs w:val="20"/>
        </w:rPr>
        <w:tab/>
      </w:r>
    </w:p>
    <w:p w:rsidR="002B5EDF" w:rsidRDefault="00B802AF">
      <w:pPr>
        <w:widowControl w:val="0"/>
        <w:ind w:hanging="540"/>
        <w:divId w:val="1387414094"/>
        <w:rPr>
          <w:rFonts w:eastAsia="Times New Roman"/>
          <w:color w:val="000000"/>
          <w:sz w:val="20"/>
          <w:szCs w:val="20"/>
        </w:rPr>
      </w:pPr>
      <w:r>
        <w:rPr>
          <w:rFonts w:eastAsia="Times New Roman"/>
          <w:b/>
          <w:bCs/>
          <w:color w:val="000000"/>
          <w:sz w:val="20"/>
          <w:szCs w:val="20"/>
        </w:rPr>
        <w:t>No claims of master and crew</w:t>
      </w:r>
      <w:r>
        <w:rPr>
          <w:rFonts w:eastAsia="Times New Roman"/>
          <w:color w:val="000000"/>
          <w:sz w:val="20"/>
          <w:szCs w:val="20"/>
        </w:rPr>
        <w:t>   Each Borrower shall, from time to time on request of the Lender, produce to the Lender written evidence satisfactory to the Lender confirming that the master and crew of its Vessel have no claims for wages beyond the ordinary arrears and that the master has no claim for disbursements other than</w:t>
      </w:r>
    </w:p>
    <w:p w:rsidR="002B5EDF" w:rsidRDefault="00B802AF">
      <w:pPr>
        <w:widowControl w:val="0"/>
        <w:jc w:val="right"/>
        <w:divId w:val="1313674373"/>
        <w:rPr>
          <w:rFonts w:eastAsia="Times New Roman"/>
          <w:color w:val="000000"/>
          <w:sz w:val="20"/>
          <w:szCs w:val="20"/>
        </w:rPr>
      </w:pPr>
      <w:r>
        <w:rPr>
          <w:rFonts w:eastAsia="Times New Roman"/>
          <w:color w:val="000000"/>
          <w:sz w:val="20"/>
          <w:szCs w:val="20"/>
        </w:rPr>
        <w:t>Page 77</w:t>
      </w:r>
    </w:p>
    <w:p w:rsidR="002B5EDF" w:rsidRDefault="002F482C">
      <w:pPr>
        <w:widowControl w:val="0"/>
        <w:divId w:val="11613793"/>
      </w:pPr>
      <w:r>
        <w:br w:type="page"/>
      </w:r>
    </w:p>
    <w:p w:rsidR="002B5EDF" w:rsidRDefault="002B5EDF">
      <w:pPr>
        <w:widowControl w:val="0"/>
        <w:divId w:val="11613793"/>
        <w:rPr>
          <w:rFonts w:eastAsia="Times New Roman"/>
          <w:color w:val="000000"/>
          <w:sz w:val="20"/>
          <w:szCs w:val="20"/>
        </w:rPr>
      </w:pPr>
    </w:p>
    <w:p w:rsidR="002B5EDF" w:rsidRDefault="002B5EDF">
      <w:pPr>
        <w:widowControl w:val="0"/>
        <w:divId w:val="1185359485"/>
        <w:rPr>
          <w:rFonts w:eastAsia="Times New Roman"/>
          <w:color w:val="000000"/>
          <w:sz w:val="20"/>
          <w:szCs w:val="20"/>
        </w:rPr>
      </w:pPr>
    </w:p>
    <w:p w:rsidR="002B5EDF" w:rsidRDefault="002B5EDF">
      <w:pPr>
        <w:widowControl w:val="0"/>
        <w:divId w:val="257373160"/>
        <w:rPr>
          <w:rFonts w:eastAsia="Times New Roman"/>
          <w:color w:val="000000"/>
          <w:sz w:val="20"/>
          <w:szCs w:val="20"/>
        </w:rPr>
      </w:pPr>
    </w:p>
    <w:p w:rsidR="002B5EDF" w:rsidRDefault="00B802AF">
      <w:pPr>
        <w:widowControl w:val="0"/>
        <w:jc w:val="both"/>
        <w:divId w:val="1345860660"/>
        <w:rPr>
          <w:rFonts w:eastAsia="Times New Roman"/>
          <w:color w:val="000000"/>
          <w:sz w:val="20"/>
          <w:szCs w:val="20"/>
        </w:rPr>
      </w:pPr>
      <w:r>
        <w:rPr>
          <w:rFonts w:eastAsia="Times New Roman"/>
          <w:color w:val="000000"/>
          <w:sz w:val="20"/>
          <w:szCs w:val="20"/>
        </w:rPr>
        <w:t>those properly incurred by him in the ordinary course of trading of that Vessel on the voyage then in progress.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24.9</w:t>
      </w:r>
      <w:r>
        <w:rPr>
          <w:rFonts w:eastAsia="Times New Roman"/>
          <w:color w:val="000000"/>
          <w:sz w:val="20"/>
          <w:szCs w:val="20"/>
        </w:rPr>
        <w:tab/>
      </w:r>
    </w:p>
    <w:p w:rsidR="002B5EDF" w:rsidRDefault="00B802AF">
      <w:pPr>
        <w:widowControl w:val="0"/>
        <w:ind w:hanging="540"/>
        <w:divId w:val="1363625934"/>
        <w:rPr>
          <w:rFonts w:eastAsia="Times New Roman"/>
          <w:color w:val="000000"/>
          <w:sz w:val="20"/>
          <w:szCs w:val="20"/>
        </w:rPr>
      </w:pPr>
      <w:r>
        <w:rPr>
          <w:rFonts w:eastAsia="Times New Roman"/>
          <w:b/>
          <w:bCs/>
          <w:color w:val="000000"/>
          <w:sz w:val="20"/>
          <w:szCs w:val="20"/>
        </w:rPr>
        <w:t>Sale</w:t>
      </w:r>
      <w:r>
        <w:rPr>
          <w:rFonts w:eastAsia="Times New Roman"/>
          <w:color w:val="000000"/>
          <w:sz w:val="20"/>
          <w:szCs w:val="20"/>
        </w:rPr>
        <w:t>   Save as may be permitted under this Agreement, no Borrower shall, during the Facility Period, sell, agree to sell, or otherwise dispose of, or agree to dispose of, its Vessel or any share or interest in it without the prior written consent of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24.10</w:t>
      </w:r>
      <w:r>
        <w:rPr>
          <w:rFonts w:eastAsia="Times New Roman"/>
          <w:color w:val="000000"/>
          <w:sz w:val="20"/>
          <w:szCs w:val="20"/>
        </w:rPr>
        <w:tab/>
      </w:r>
    </w:p>
    <w:p w:rsidR="002B5EDF" w:rsidRDefault="00B802AF">
      <w:pPr>
        <w:widowControl w:val="0"/>
        <w:ind w:hanging="540"/>
        <w:divId w:val="52969928"/>
        <w:rPr>
          <w:rFonts w:eastAsia="Times New Roman"/>
          <w:color w:val="000000"/>
          <w:sz w:val="20"/>
          <w:szCs w:val="20"/>
        </w:rPr>
      </w:pPr>
      <w:r>
        <w:rPr>
          <w:rFonts w:eastAsia="Times New Roman"/>
          <w:b/>
          <w:bCs/>
          <w:color w:val="000000"/>
          <w:sz w:val="20"/>
          <w:szCs w:val="20"/>
        </w:rPr>
        <w:t>Change of name</w:t>
      </w:r>
      <w:r>
        <w:rPr>
          <w:rFonts w:eastAsia="Times New Roman"/>
          <w:color w:val="000000"/>
          <w:sz w:val="20"/>
          <w:szCs w:val="20"/>
        </w:rPr>
        <w:t>   No Borrower shall, during the Facility Period, change the name of its Vessel without the prior written consent of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24.11</w:t>
      </w:r>
      <w:r>
        <w:rPr>
          <w:rFonts w:eastAsia="Times New Roman"/>
          <w:color w:val="000000"/>
          <w:sz w:val="20"/>
          <w:szCs w:val="20"/>
        </w:rPr>
        <w:tab/>
      </w:r>
    </w:p>
    <w:p w:rsidR="002B5EDF" w:rsidRDefault="00B802AF">
      <w:pPr>
        <w:widowControl w:val="0"/>
        <w:ind w:hanging="540"/>
        <w:divId w:val="1451705716"/>
        <w:rPr>
          <w:rFonts w:eastAsia="Times New Roman"/>
          <w:color w:val="000000"/>
          <w:sz w:val="20"/>
          <w:szCs w:val="20"/>
        </w:rPr>
      </w:pPr>
      <w:r>
        <w:rPr>
          <w:rFonts w:eastAsia="Times New Roman"/>
          <w:b/>
          <w:bCs/>
          <w:color w:val="000000"/>
          <w:sz w:val="20"/>
          <w:szCs w:val="20"/>
        </w:rPr>
        <w:t>Laying-up</w:t>
      </w:r>
      <w:r>
        <w:rPr>
          <w:rFonts w:eastAsia="Times New Roman"/>
          <w:color w:val="000000"/>
          <w:sz w:val="20"/>
          <w:szCs w:val="20"/>
        </w:rPr>
        <w:t>   No Borrower shall, during the Facility Period, lay-up its Vessel without the prior written consent of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24.12</w:t>
      </w:r>
      <w:r>
        <w:rPr>
          <w:rFonts w:eastAsia="Times New Roman"/>
          <w:color w:val="000000"/>
          <w:sz w:val="20"/>
          <w:szCs w:val="20"/>
        </w:rPr>
        <w:tab/>
      </w:r>
    </w:p>
    <w:p w:rsidR="002B5EDF" w:rsidRDefault="00B802AF">
      <w:pPr>
        <w:widowControl w:val="0"/>
        <w:ind w:hanging="540"/>
        <w:divId w:val="632442344"/>
        <w:rPr>
          <w:rFonts w:eastAsia="Times New Roman"/>
          <w:color w:val="000000"/>
          <w:sz w:val="20"/>
          <w:szCs w:val="20"/>
        </w:rPr>
      </w:pPr>
      <w:r>
        <w:rPr>
          <w:rFonts w:eastAsia="Times New Roman"/>
          <w:b/>
          <w:bCs/>
          <w:color w:val="000000"/>
          <w:sz w:val="20"/>
          <w:szCs w:val="20"/>
        </w:rPr>
        <w:t>Requisition or seizure</w:t>
      </w:r>
      <w:r>
        <w:rPr>
          <w:rFonts w:eastAsia="Times New Roman"/>
          <w:color w:val="000000"/>
          <w:sz w:val="20"/>
          <w:szCs w:val="20"/>
        </w:rPr>
        <w:t>   In the event of any requisition or seizure of its Vessel, the relevant Borrower shall take all lawful steps to recover possession of that Vessel as soon as it is entitled to do so.</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24.13</w:t>
      </w:r>
      <w:r>
        <w:rPr>
          <w:rFonts w:eastAsia="Times New Roman"/>
          <w:color w:val="000000"/>
          <w:sz w:val="20"/>
          <w:szCs w:val="20"/>
        </w:rPr>
        <w:tab/>
      </w:r>
    </w:p>
    <w:p w:rsidR="002B5EDF" w:rsidRDefault="00B802AF">
      <w:pPr>
        <w:widowControl w:val="0"/>
        <w:ind w:hanging="540"/>
        <w:divId w:val="1616642398"/>
        <w:rPr>
          <w:rFonts w:eastAsia="Times New Roman"/>
          <w:color w:val="000000"/>
          <w:sz w:val="20"/>
          <w:szCs w:val="20"/>
        </w:rPr>
      </w:pPr>
      <w:r>
        <w:rPr>
          <w:rFonts w:eastAsia="Times New Roman"/>
          <w:b/>
          <w:bCs/>
          <w:color w:val="000000"/>
          <w:sz w:val="20"/>
          <w:szCs w:val="20"/>
        </w:rPr>
        <w:t>Provision of information</w:t>
      </w:r>
      <w:r>
        <w:rPr>
          <w:rFonts w:eastAsia="Times New Roman"/>
          <w:color w:val="000000"/>
          <w:sz w:val="20"/>
          <w:szCs w:val="20"/>
        </w:rPr>
        <w:t>   Each Borrower shall provide to the Lender from time to time during the Facility Period on request: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24.13.1</w:t>
      </w:r>
      <w:r>
        <w:rPr>
          <w:rFonts w:eastAsia="Times New Roman"/>
          <w:color w:val="000000"/>
          <w:sz w:val="20"/>
          <w:szCs w:val="20"/>
        </w:rPr>
        <w:tab/>
      </w:r>
    </w:p>
    <w:p w:rsidR="002B5EDF" w:rsidRDefault="00B802AF">
      <w:pPr>
        <w:widowControl w:val="0"/>
        <w:ind w:hanging="540"/>
        <w:divId w:val="2140760864"/>
        <w:rPr>
          <w:rFonts w:eastAsia="Times New Roman"/>
          <w:color w:val="000000"/>
          <w:sz w:val="20"/>
          <w:szCs w:val="20"/>
        </w:rPr>
      </w:pPr>
      <w:r>
        <w:rPr>
          <w:rFonts w:eastAsia="Times New Roman"/>
          <w:color w:val="000000"/>
          <w:sz w:val="20"/>
          <w:szCs w:val="20"/>
        </w:rPr>
        <w:t>such information as the Lender may require with regard to its Vessel's employment, position and state of repair;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24.13.2</w:t>
      </w:r>
      <w:r>
        <w:rPr>
          <w:rFonts w:eastAsia="Times New Roman"/>
          <w:color w:val="000000"/>
          <w:sz w:val="20"/>
          <w:szCs w:val="20"/>
        </w:rPr>
        <w:tab/>
      </w:r>
    </w:p>
    <w:p w:rsidR="002B5EDF" w:rsidRDefault="00B802AF">
      <w:pPr>
        <w:widowControl w:val="0"/>
        <w:ind w:hanging="540"/>
        <w:divId w:val="219832003"/>
        <w:rPr>
          <w:rFonts w:eastAsia="Times New Roman"/>
          <w:color w:val="000000"/>
          <w:sz w:val="20"/>
          <w:szCs w:val="20"/>
        </w:rPr>
      </w:pPr>
      <w:r>
        <w:rPr>
          <w:rFonts w:eastAsia="Times New Roman"/>
          <w:color w:val="000000"/>
          <w:sz w:val="20"/>
          <w:szCs w:val="20"/>
        </w:rPr>
        <w:t>copies of all charterparties and other contracts of employment relating to its Vessel;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24.13.3</w:t>
      </w:r>
      <w:r>
        <w:rPr>
          <w:rFonts w:eastAsia="Times New Roman"/>
          <w:color w:val="000000"/>
          <w:sz w:val="20"/>
          <w:szCs w:val="20"/>
        </w:rPr>
        <w:tab/>
      </w:r>
    </w:p>
    <w:p w:rsidR="002B5EDF" w:rsidRDefault="00B802AF">
      <w:pPr>
        <w:widowControl w:val="0"/>
        <w:ind w:hanging="540"/>
        <w:divId w:val="1417433843"/>
        <w:rPr>
          <w:rFonts w:eastAsia="Times New Roman"/>
          <w:color w:val="000000"/>
          <w:sz w:val="20"/>
          <w:szCs w:val="20"/>
        </w:rPr>
      </w:pPr>
      <w:r>
        <w:rPr>
          <w:rFonts w:eastAsia="Times New Roman"/>
          <w:color w:val="000000"/>
          <w:sz w:val="20"/>
          <w:szCs w:val="20"/>
        </w:rPr>
        <w:t>copies of its Vessel's deck and engine logs.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24.14</w:t>
      </w:r>
      <w:r>
        <w:rPr>
          <w:rFonts w:eastAsia="Times New Roman"/>
          <w:color w:val="000000"/>
          <w:sz w:val="20"/>
          <w:szCs w:val="20"/>
        </w:rPr>
        <w:tab/>
      </w:r>
    </w:p>
    <w:p w:rsidR="002B5EDF" w:rsidRDefault="00B802AF">
      <w:pPr>
        <w:widowControl w:val="0"/>
        <w:ind w:hanging="540"/>
        <w:divId w:val="1785273263"/>
        <w:rPr>
          <w:rFonts w:eastAsia="Times New Roman"/>
          <w:b/>
          <w:bCs/>
          <w:color w:val="000000"/>
          <w:sz w:val="20"/>
          <w:szCs w:val="20"/>
        </w:rPr>
      </w:pPr>
      <w:r>
        <w:rPr>
          <w:rFonts w:eastAsia="Times New Roman"/>
          <w:b/>
          <w:bCs/>
          <w:color w:val="000000"/>
          <w:sz w:val="20"/>
          <w:szCs w:val="20"/>
        </w:rPr>
        <w:t>Restrictions on employment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24.14.1</w:t>
      </w:r>
      <w:r>
        <w:rPr>
          <w:rFonts w:eastAsia="Times New Roman"/>
          <w:color w:val="000000"/>
          <w:sz w:val="20"/>
          <w:szCs w:val="20"/>
        </w:rPr>
        <w:tab/>
      </w:r>
    </w:p>
    <w:p w:rsidR="002B5EDF" w:rsidRDefault="00B802AF">
      <w:pPr>
        <w:widowControl w:val="0"/>
        <w:ind w:hanging="540"/>
        <w:divId w:val="458498956"/>
        <w:rPr>
          <w:rFonts w:eastAsia="Times New Roman"/>
          <w:color w:val="000000"/>
          <w:sz w:val="20"/>
          <w:szCs w:val="20"/>
        </w:rPr>
      </w:pPr>
      <w:r>
        <w:rPr>
          <w:rFonts w:eastAsia="Times New Roman"/>
          <w:color w:val="000000"/>
          <w:sz w:val="20"/>
          <w:szCs w:val="20"/>
        </w:rPr>
        <w:t>No Borrower shall, during hostilities (whether or not a state of war shall formally have been declared and including, without limitation, any civil war):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279096471"/>
        <w:rPr>
          <w:rFonts w:eastAsia="Times New Roman"/>
          <w:color w:val="000000"/>
          <w:sz w:val="20"/>
          <w:szCs w:val="20"/>
        </w:rPr>
      </w:pPr>
      <w:r>
        <w:rPr>
          <w:rFonts w:eastAsia="Times New Roman"/>
          <w:color w:val="000000"/>
          <w:sz w:val="20"/>
          <w:szCs w:val="20"/>
        </w:rPr>
        <w:t>permit its Vessel to be employed in carrying any goods which may be declared to be contraband of war or which may render that Vessel liable to confiscation, seizure, detention or destruction; nor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416176427"/>
        <w:rPr>
          <w:rFonts w:eastAsia="Times New Roman"/>
          <w:color w:val="000000"/>
          <w:sz w:val="20"/>
          <w:szCs w:val="20"/>
        </w:rPr>
      </w:pPr>
      <w:r>
        <w:rPr>
          <w:rFonts w:eastAsia="Times New Roman"/>
          <w:color w:val="000000"/>
          <w:sz w:val="20"/>
          <w:szCs w:val="20"/>
        </w:rPr>
        <w:t>permit its Vessel to enter any area which is declared a war zone by any governmental authority or by that Vessel's insurers</w:t>
      </w:r>
    </w:p>
    <w:p w:rsidR="002B5EDF" w:rsidRDefault="00B802AF">
      <w:pPr>
        <w:widowControl w:val="0"/>
        <w:jc w:val="both"/>
        <w:divId w:val="857231255"/>
        <w:rPr>
          <w:rFonts w:eastAsia="Times New Roman"/>
          <w:color w:val="000000"/>
          <w:sz w:val="20"/>
          <w:szCs w:val="20"/>
        </w:rPr>
      </w:pPr>
      <w:r>
        <w:rPr>
          <w:rFonts w:eastAsia="Times New Roman"/>
          <w:color w:val="000000"/>
          <w:sz w:val="20"/>
          <w:szCs w:val="20"/>
        </w:rPr>
        <w:t>unless that employment or voyage is either (i) consented to in advance and in writing by the underwriters of its Vessel's war risks insurances and fully covered by those insurances or (ii) (to the extent not covered by those insurances) covered by additional insurance taken out by that Borrower at its expense, which additional insurance shall be deemed to be part of the Insurances and of the Assigned Property.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24.14.2</w:t>
      </w:r>
      <w:r>
        <w:rPr>
          <w:rFonts w:eastAsia="Times New Roman"/>
          <w:color w:val="000000"/>
          <w:sz w:val="20"/>
          <w:szCs w:val="20"/>
        </w:rPr>
        <w:tab/>
      </w:r>
    </w:p>
    <w:p w:rsidR="002B5EDF" w:rsidRDefault="00B802AF">
      <w:pPr>
        <w:widowControl w:val="0"/>
        <w:ind w:hanging="540"/>
        <w:divId w:val="1831753599"/>
        <w:rPr>
          <w:rFonts w:eastAsia="Times New Roman"/>
          <w:color w:val="000000"/>
          <w:sz w:val="20"/>
          <w:szCs w:val="20"/>
        </w:rPr>
      </w:pPr>
      <w:r>
        <w:rPr>
          <w:rFonts w:eastAsia="Times New Roman"/>
          <w:color w:val="000000"/>
          <w:sz w:val="20"/>
          <w:szCs w:val="20"/>
        </w:rPr>
        <w:t>No Borrower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922567829"/>
        <w:rPr>
          <w:rFonts w:eastAsia="Times New Roman"/>
          <w:color w:val="000000"/>
          <w:sz w:val="20"/>
          <w:szCs w:val="20"/>
        </w:rPr>
      </w:pPr>
      <w:r>
        <w:rPr>
          <w:rFonts w:eastAsia="Times New Roman"/>
          <w:color w:val="000000"/>
          <w:sz w:val="20"/>
          <w:szCs w:val="20"/>
        </w:rPr>
        <w:t>without the prior written consent of the Lender, let its Vessel on any demise charter or on any time charter, consecutive voyage charter or other contract of employment which (inclusive of any extension option) is capable of exceeding 12 months nor to employ its Vessel</w:t>
      </w:r>
    </w:p>
    <w:p w:rsidR="002B5EDF" w:rsidRDefault="00B802AF">
      <w:pPr>
        <w:widowControl w:val="0"/>
        <w:jc w:val="right"/>
        <w:divId w:val="1300065762"/>
        <w:rPr>
          <w:rFonts w:eastAsia="Times New Roman"/>
          <w:color w:val="000000"/>
          <w:sz w:val="20"/>
          <w:szCs w:val="20"/>
        </w:rPr>
      </w:pPr>
      <w:r>
        <w:rPr>
          <w:rFonts w:eastAsia="Times New Roman"/>
          <w:color w:val="000000"/>
          <w:sz w:val="20"/>
          <w:szCs w:val="20"/>
        </w:rPr>
        <w:t>Page 78</w:t>
      </w:r>
    </w:p>
    <w:p w:rsidR="002B5EDF" w:rsidRDefault="002F482C">
      <w:pPr>
        <w:widowControl w:val="0"/>
        <w:divId w:val="360282389"/>
      </w:pPr>
      <w:r>
        <w:br w:type="page"/>
      </w:r>
    </w:p>
    <w:p w:rsidR="002B5EDF" w:rsidRDefault="002B5EDF">
      <w:pPr>
        <w:widowControl w:val="0"/>
        <w:divId w:val="360282389"/>
        <w:rPr>
          <w:rFonts w:eastAsia="Times New Roman"/>
          <w:color w:val="000000"/>
          <w:sz w:val="20"/>
          <w:szCs w:val="20"/>
        </w:rPr>
      </w:pPr>
    </w:p>
    <w:p w:rsidR="002B5EDF" w:rsidRDefault="00B802AF">
      <w:pPr>
        <w:widowControl w:val="0"/>
        <w:jc w:val="both"/>
        <w:divId w:val="1698114936"/>
        <w:rPr>
          <w:rFonts w:eastAsia="Times New Roman"/>
          <w:color w:val="000000"/>
          <w:sz w:val="20"/>
          <w:szCs w:val="20"/>
        </w:rPr>
      </w:pPr>
      <w:r>
        <w:rPr>
          <w:rFonts w:eastAsia="Times New Roman"/>
          <w:color w:val="000000"/>
          <w:sz w:val="20"/>
          <w:szCs w:val="20"/>
        </w:rPr>
        <w:t>in any way which might impair the security created by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947688652"/>
        <w:rPr>
          <w:rFonts w:eastAsia="Times New Roman"/>
          <w:color w:val="000000"/>
          <w:sz w:val="20"/>
          <w:szCs w:val="20"/>
        </w:rPr>
      </w:pPr>
      <w:r>
        <w:rPr>
          <w:rFonts w:eastAsia="Times New Roman"/>
          <w:color w:val="000000"/>
          <w:sz w:val="20"/>
          <w:szCs w:val="20"/>
        </w:rPr>
        <w:t>after the occurrence of an Event of Default which is continuing, let its Vessel on charter or renew or extend any charter or other contract of employment of its Vessel, nor agree to do so, without the prior written consent of the Lender;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643584095"/>
        <w:rPr>
          <w:rFonts w:eastAsia="Times New Roman"/>
          <w:color w:val="000000"/>
          <w:sz w:val="20"/>
          <w:szCs w:val="20"/>
        </w:rPr>
      </w:pPr>
      <w:r>
        <w:rPr>
          <w:rFonts w:eastAsia="Times New Roman"/>
          <w:color w:val="000000"/>
          <w:sz w:val="20"/>
          <w:szCs w:val="20"/>
        </w:rPr>
        <w:t>charter-in any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24.14.3</w:t>
      </w:r>
      <w:r>
        <w:rPr>
          <w:rFonts w:eastAsia="Times New Roman"/>
          <w:color w:val="000000"/>
          <w:sz w:val="20"/>
          <w:szCs w:val="20"/>
        </w:rPr>
        <w:tab/>
      </w:r>
    </w:p>
    <w:p w:rsidR="002B5EDF" w:rsidRDefault="00B802AF">
      <w:pPr>
        <w:widowControl w:val="0"/>
        <w:ind w:hanging="540"/>
        <w:divId w:val="473638701"/>
        <w:rPr>
          <w:rFonts w:eastAsia="Times New Roman"/>
          <w:color w:val="000000"/>
          <w:sz w:val="20"/>
          <w:szCs w:val="20"/>
        </w:rPr>
      </w:pPr>
      <w:r>
        <w:rPr>
          <w:rFonts w:eastAsia="Times New Roman"/>
          <w:color w:val="000000"/>
          <w:sz w:val="20"/>
          <w:szCs w:val="20"/>
        </w:rPr>
        <w:t>No Borrower shall, without the prior written consent of the Lender, enter into any agreement or arrangement for sharing the Earnings.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24.14.4</w:t>
      </w:r>
      <w:r>
        <w:rPr>
          <w:rFonts w:eastAsia="Times New Roman"/>
          <w:color w:val="000000"/>
          <w:sz w:val="20"/>
          <w:szCs w:val="20"/>
        </w:rPr>
        <w:tab/>
      </w:r>
    </w:p>
    <w:p w:rsidR="002B5EDF" w:rsidRDefault="00B802AF">
      <w:pPr>
        <w:widowControl w:val="0"/>
        <w:ind w:hanging="540"/>
        <w:divId w:val="163477176"/>
        <w:rPr>
          <w:rFonts w:eastAsia="Times New Roman"/>
          <w:color w:val="000000"/>
          <w:sz w:val="20"/>
          <w:szCs w:val="20"/>
        </w:rPr>
      </w:pPr>
      <w:r>
        <w:rPr>
          <w:rFonts w:eastAsia="Times New Roman"/>
          <w:color w:val="000000"/>
          <w:sz w:val="20"/>
          <w:szCs w:val="20"/>
        </w:rPr>
        <w:t>Each Borrower shall duly perform (unless prevented by force majeure), and take all necessary steps to enforce the performance by charterers and shippers of, all charterparties and other contracts of employment and all bills of lading and other contracts relating to its Vessel.</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24.15</w:t>
      </w:r>
      <w:r>
        <w:rPr>
          <w:rFonts w:eastAsia="Times New Roman"/>
          <w:color w:val="000000"/>
          <w:sz w:val="20"/>
          <w:szCs w:val="20"/>
        </w:rPr>
        <w:tab/>
      </w:r>
    </w:p>
    <w:p w:rsidR="002B5EDF" w:rsidRDefault="00B802AF">
      <w:pPr>
        <w:widowControl w:val="0"/>
        <w:ind w:hanging="540"/>
        <w:divId w:val="1672752982"/>
        <w:rPr>
          <w:rFonts w:eastAsia="Times New Roman"/>
          <w:color w:val="000000"/>
          <w:sz w:val="20"/>
          <w:szCs w:val="20"/>
        </w:rPr>
      </w:pPr>
      <w:r>
        <w:rPr>
          <w:rFonts w:eastAsia="Times New Roman"/>
          <w:b/>
          <w:bCs/>
          <w:color w:val="000000"/>
          <w:sz w:val="20"/>
          <w:szCs w:val="20"/>
        </w:rPr>
        <w:t>Taxes, etc.</w:t>
      </w:r>
      <w:r>
        <w:rPr>
          <w:rFonts w:eastAsia="Times New Roman"/>
          <w:color w:val="000000"/>
          <w:sz w:val="20"/>
          <w:szCs w:val="20"/>
        </w:rPr>
        <w:t>  Each Borrower shall pay and discharge when due from time to time all taxes, levies, duties, fines and penalties imposed on its Vessel or her Earnings, or on that Borrower, its income, profits, capital gains or any of its property.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24.16</w:t>
      </w:r>
      <w:r>
        <w:rPr>
          <w:rFonts w:eastAsia="Times New Roman"/>
          <w:color w:val="000000"/>
          <w:sz w:val="20"/>
          <w:szCs w:val="20"/>
        </w:rPr>
        <w:tab/>
      </w:r>
    </w:p>
    <w:p w:rsidR="002B5EDF" w:rsidRDefault="00B802AF">
      <w:pPr>
        <w:widowControl w:val="0"/>
        <w:ind w:hanging="540"/>
        <w:divId w:val="778766171"/>
        <w:rPr>
          <w:rFonts w:eastAsia="Times New Roman"/>
          <w:color w:val="000000"/>
          <w:sz w:val="20"/>
          <w:szCs w:val="20"/>
        </w:rPr>
      </w:pPr>
      <w:r>
        <w:rPr>
          <w:rFonts w:eastAsia="Times New Roman"/>
          <w:b/>
          <w:bCs/>
          <w:color w:val="000000"/>
          <w:sz w:val="20"/>
          <w:szCs w:val="20"/>
        </w:rPr>
        <w:t>Notification of certain operational events</w:t>
      </w:r>
      <w:r>
        <w:rPr>
          <w:rFonts w:eastAsia="Times New Roman"/>
          <w:color w:val="000000"/>
          <w:sz w:val="20"/>
          <w:szCs w:val="20"/>
        </w:rPr>
        <w:t>   Each Borrower shall notify the Lender immediately in writing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24.16.1</w:t>
      </w:r>
      <w:r>
        <w:rPr>
          <w:rFonts w:eastAsia="Times New Roman"/>
          <w:color w:val="000000"/>
          <w:sz w:val="20"/>
          <w:szCs w:val="20"/>
        </w:rPr>
        <w:tab/>
      </w:r>
    </w:p>
    <w:p w:rsidR="002B5EDF" w:rsidRDefault="00B802AF">
      <w:pPr>
        <w:widowControl w:val="0"/>
        <w:ind w:hanging="540"/>
        <w:divId w:val="2014332181"/>
        <w:rPr>
          <w:rFonts w:eastAsia="Times New Roman"/>
          <w:color w:val="000000"/>
          <w:sz w:val="20"/>
          <w:szCs w:val="20"/>
        </w:rPr>
      </w:pPr>
      <w:r>
        <w:rPr>
          <w:rFonts w:eastAsia="Times New Roman"/>
          <w:color w:val="000000"/>
          <w:sz w:val="20"/>
          <w:szCs w:val="20"/>
        </w:rPr>
        <w:t>any intended dry docking of its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24.16.2</w:t>
      </w:r>
      <w:r>
        <w:rPr>
          <w:rFonts w:eastAsia="Times New Roman"/>
          <w:color w:val="000000"/>
          <w:sz w:val="20"/>
          <w:szCs w:val="20"/>
        </w:rPr>
        <w:tab/>
      </w:r>
    </w:p>
    <w:p w:rsidR="002B5EDF" w:rsidRDefault="00B802AF">
      <w:pPr>
        <w:widowControl w:val="0"/>
        <w:ind w:hanging="540"/>
        <w:divId w:val="1924340479"/>
        <w:rPr>
          <w:rFonts w:eastAsia="Times New Roman"/>
          <w:color w:val="000000"/>
          <w:sz w:val="20"/>
          <w:szCs w:val="20"/>
        </w:rPr>
      </w:pPr>
      <w:r>
        <w:rPr>
          <w:rFonts w:eastAsia="Times New Roman"/>
          <w:color w:val="000000"/>
          <w:sz w:val="20"/>
          <w:szCs w:val="20"/>
        </w:rPr>
        <w:t>any requirement or recommendation imposed by its Vessel's classification society or any competent authority which is not immediately complied with;</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24.16.3</w:t>
      </w:r>
      <w:r>
        <w:rPr>
          <w:rFonts w:eastAsia="Times New Roman"/>
          <w:color w:val="000000"/>
          <w:sz w:val="20"/>
          <w:szCs w:val="20"/>
        </w:rPr>
        <w:tab/>
      </w:r>
    </w:p>
    <w:p w:rsidR="002B5EDF" w:rsidRDefault="00B802AF">
      <w:pPr>
        <w:widowControl w:val="0"/>
        <w:ind w:hanging="540"/>
        <w:divId w:val="916551253"/>
        <w:rPr>
          <w:rFonts w:eastAsia="Times New Roman"/>
          <w:color w:val="000000"/>
          <w:sz w:val="20"/>
          <w:szCs w:val="20"/>
        </w:rPr>
      </w:pPr>
      <w:r>
        <w:rPr>
          <w:rFonts w:eastAsia="Times New Roman"/>
          <w:color w:val="000000"/>
          <w:sz w:val="20"/>
          <w:szCs w:val="20"/>
        </w:rPr>
        <w:t>any actual or threatened withdrawal, suspension, cancellation or modification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29184947"/>
        <w:rPr>
          <w:rFonts w:eastAsia="Times New Roman"/>
          <w:color w:val="000000"/>
          <w:sz w:val="20"/>
          <w:szCs w:val="20"/>
        </w:rPr>
      </w:pPr>
      <w:r>
        <w:rPr>
          <w:rFonts w:eastAsia="Times New Roman"/>
          <w:color w:val="000000"/>
          <w:sz w:val="20"/>
          <w:szCs w:val="20"/>
        </w:rPr>
        <w:t>the SMC of its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17563623"/>
        <w:rPr>
          <w:rFonts w:eastAsia="Times New Roman"/>
          <w:color w:val="000000"/>
          <w:sz w:val="20"/>
          <w:szCs w:val="20"/>
        </w:rPr>
      </w:pPr>
      <w:r>
        <w:rPr>
          <w:rFonts w:eastAsia="Times New Roman"/>
          <w:color w:val="000000"/>
          <w:sz w:val="20"/>
          <w:szCs w:val="20"/>
        </w:rPr>
        <w:t>the DOC of the ISM Company;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656454349"/>
        <w:rPr>
          <w:rFonts w:eastAsia="Times New Roman"/>
          <w:color w:val="000000"/>
          <w:sz w:val="20"/>
          <w:szCs w:val="20"/>
        </w:rPr>
      </w:pPr>
      <w:r>
        <w:rPr>
          <w:rFonts w:eastAsia="Times New Roman"/>
          <w:color w:val="000000"/>
          <w:sz w:val="20"/>
          <w:szCs w:val="20"/>
        </w:rPr>
        <w:t>the ISSC of its Vessel;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740101852"/>
        <w:rPr>
          <w:rFonts w:eastAsia="Times New Roman"/>
          <w:color w:val="000000"/>
          <w:sz w:val="20"/>
          <w:szCs w:val="20"/>
        </w:rPr>
      </w:pPr>
      <w:r>
        <w:rPr>
          <w:rFonts w:eastAsia="Times New Roman"/>
          <w:color w:val="000000"/>
          <w:sz w:val="20"/>
          <w:szCs w:val="20"/>
        </w:rPr>
        <w:t>the IAPPC of its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24.16.4</w:t>
      </w:r>
      <w:r>
        <w:rPr>
          <w:rFonts w:eastAsia="Times New Roman"/>
          <w:color w:val="000000"/>
          <w:sz w:val="20"/>
          <w:szCs w:val="20"/>
        </w:rPr>
        <w:tab/>
      </w:r>
    </w:p>
    <w:p w:rsidR="002B5EDF" w:rsidRDefault="00B802AF">
      <w:pPr>
        <w:widowControl w:val="0"/>
        <w:ind w:hanging="540"/>
        <w:divId w:val="282156276"/>
        <w:rPr>
          <w:rFonts w:eastAsia="Times New Roman"/>
          <w:color w:val="000000"/>
          <w:sz w:val="20"/>
          <w:szCs w:val="20"/>
        </w:rPr>
      </w:pPr>
      <w:r>
        <w:rPr>
          <w:rFonts w:eastAsia="Times New Roman"/>
          <w:color w:val="000000"/>
          <w:sz w:val="20"/>
          <w:szCs w:val="20"/>
        </w:rPr>
        <w:t>any claim for breach of the ISM Code or the ISPS Code being made against that Borrower, the ISM Company, a Manager or otherwise in connection with its Vessel;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24.16.5</w:t>
      </w:r>
      <w:r>
        <w:rPr>
          <w:rFonts w:eastAsia="Times New Roman"/>
          <w:color w:val="000000"/>
          <w:sz w:val="20"/>
          <w:szCs w:val="20"/>
        </w:rPr>
        <w:tab/>
      </w:r>
    </w:p>
    <w:p w:rsidR="002B5EDF" w:rsidRDefault="00B802AF">
      <w:pPr>
        <w:widowControl w:val="0"/>
        <w:ind w:hanging="540"/>
        <w:divId w:val="565649293"/>
        <w:rPr>
          <w:rFonts w:eastAsia="Times New Roman"/>
          <w:color w:val="000000"/>
          <w:sz w:val="20"/>
          <w:szCs w:val="20"/>
        </w:rPr>
      </w:pPr>
      <w:r>
        <w:rPr>
          <w:rFonts w:eastAsia="Times New Roman"/>
          <w:color w:val="000000"/>
          <w:sz w:val="20"/>
          <w:szCs w:val="20"/>
        </w:rPr>
        <w:t>any arrest or detention of its Vessel, and the release of its Vessel following such arrest or detention;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24.16.6</w:t>
      </w:r>
      <w:r>
        <w:rPr>
          <w:rFonts w:eastAsia="Times New Roman"/>
          <w:color w:val="000000"/>
          <w:sz w:val="20"/>
          <w:szCs w:val="20"/>
        </w:rPr>
        <w:tab/>
      </w:r>
    </w:p>
    <w:p w:rsidR="002B5EDF" w:rsidRDefault="00B802AF">
      <w:pPr>
        <w:widowControl w:val="0"/>
        <w:ind w:hanging="540"/>
        <w:divId w:val="1910067790"/>
        <w:rPr>
          <w:rFonts w:eastAsia="Times New Roman"/>
          <w:color w:val="000000"/>
          <w:sz w:val="20"/>
          <w:szCs w:val="20"/>
        </w:rPr>
      </w:pPr>
      <w:r>
        <w:rPr>
          <w:rFonts w:eastAsia="Times New Roman"/>
          <w:color w:val="000000"/>
          <w:sz w:val="20"/>
          <w:szCs w:val="20"/>
        </w:rPr>
        <w:t>any exercise or purported exercise of any lien on its Vessel or her Earnings;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24.16.7</w:t>
      </w:r>
      <w:r>
        <w:rPr>
          <w:rFonts w:eastAsia="Times New Roman"/>
          <w:color w:val="000000"/>
          <w:sz w:val="20"/>
          <w:szCs w:val="20"/>
        </w:rPr>
        <w:tab/>
      </w:r>
    </w:p>
    <w:p w:rsidR="002B5EDF" w:rsidRDefault="00B802AF">
      <w:pPr>
        <w:widowControl w:val="0"/>
        <w:ind w:hanging="540"/>
        <w:divId w:val="527258330"/>
        <w:rPr>
          <w:rFonts w:eastAsia="Times New Roman"/>
          <w:color w:val="000000"/>
          <w:sz w:val="20"/>
          <w:szCs w:val="20"/>
        </w:rPr>
      </w:pPr>
      <w:r>
        <w:rPr>
          <w:rFonts w:eastAsia="Times New Roman"/>
          <w:color w:val="000000"/>
          <w:sz w:val="20"/>
          <w:szCs w:val="20"/>
        </w:rPr>
        <w:t>any requisition or seizure of its Vessel.</w:t>
      </w:r>
    </w:p>
    <w:p w:rsidR="002B5EDF" w:rsidRDefault="00B802AF">
      <w:pPr>
        <w:widowControl w:val="0"/>
        <w:jc w:val="right"/>
        <w:divId w:val="1963076488"/>
        <w:rPr>
          <w:rFonts w:eastAsia="Times New Roman"/>
          <w:color w:val="000000"/>
          <w:sz w:val="20"/>
          <w:szCs w:val="20"/>
        </w:rPr>
      </w:pPr>
      <w:r>
        <w:rPr>
          <w:rFonts w:eastAsia="Times New Roman"/>
          <w:color w:val="000000"/>
          <w:sz w:val="20"/>
          <w:szCs w:val="20"/>
        </w:rPr>
        <w:t>Page 79</w:t>
      </w:r>
    </w:p>
    <w:p w:rsidR="002B5EDF" w:rsidRDefault="002F482C">
      <w:pPr>
        <w:widowControl w:val="0"/>
        <w:divId w:val="1246232609"/>
      </w:pPr>
      <w:r>
        <w:br w:type="page"/>
      </w:r>
    </w:p>
    <w:p w:rsidR="002B5EDF" w:rsidRDefault="002B5EDF">
      <w:pPr>
        <w:widowControl w:val="0"/>
        <w:divId w:val="1246232609"/>
        <w:rPr>
          <w:rFonts w:eastAsia="Times New Roman"/>
          <w:color w:val="000000"/>
          <w:sz w:val="20"/>
          <w:szCs w:val="20"/>
        </w:rPr>
      </w:pPr>
    </w:p>
    <w:p w:rsidR="002B5EDF" w:rsidRDefault="002B5EDF">
      <w:pPr>
        <w:widowControl w:val="0"/>
        <w:divId w:val="336926362"/>
        <w:rPr>
          <w:rFonts w:eastAsia="Times New Roman"/>
          <w:color w:val="000000"/>
          <w:sz w:val="20"/>
          <w:szCs w:val="20"/>
        </w:rPr>
      </w:pPr>
    </w:p>
    <w:p w:rsidR="002B5EDF" w:rsidRDefault="002B5EDF">
      <w:pPr>
        <w:widowControl w:val="0"/>
        <w:divId w:val="745688791"/>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24.17</w:t>
      </w:r>
      <w:r>
        <w:rPr>
          <w:rFonts w:eastAsia="Times New Roman"/>
          <w:color w:val="000000"/>
          <w:sz w:val="20"/>
          <w:szCs w:val="20"/>
        </w:rPr>
        <w:tab/>
      </w:r>
    </w:p>
    <w:p w:rsidR="002B5EDF" w:rsidRDefault="00B802AF">
      <w:pPr>
        <w:widowControl w:val="0"/>
        <w:ind w:hanging="540"/>
        <w:divId w:val="485627302"/>
        <w:rPr>
          <w:rFonts w:eastAsia="Times New Roman"/>
          <w:color w:val="000000"/>
          <w:sz w:val="20"/>
          <w:szCs w:val="20"/>
        </w:rPr>
      </w:pPr>
      <w:r>
        <w:rPr>
          <w:rFonts w:eastAsia="Times New Roman"/>
          <w:b/>
          <w:bCs/>
          <w:color w:val="000000"/>
          <w:sz w:val="20"/>
          <w:szCs w:val="20"/>
        </w:rPr>
        <w:t>Books of account</w:t>
      </w:r>
      <w:r>
        <w:rPr>
          <w:rFonts w:eastAsia="Times New Roman"/>
          <w:color w:val="000000"/>
          <w:sz w:val="20"/>
          <w:szCs w:val="20"/>
        </w:rPr>
        <w:t>   Each Borrower shall keep proper books of account in respect of its Vessel and her Earnings and, as and when required by the Lender, shall make such books available for inspection on behalf of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24.18</w:t>
      </w:r>
      <w:r>
        <w:rPr>
          <w:rFonts w:eastAsia="Times New Roman"/>
          <w:color w:val="000000"/>
          <w:sz w:val="20"/>
          <w:szCs w:val="20"/>
        </w:rPr>
        <w:tab/>
      </w:r>
    </w:p>
    <w:p w:rsidR="002B5EDF" w:rsidRDefault="00B802AF">
      <w:pPr>
        <w:widowControl w:val="0"/>
        <w:ind w:hanging="540"/>
        <w:divId w:val="2103135513"/>
        <w:rPr>
          <w:rFonts w:eastAsia="Times New Roman"/>
          <w:color w:val="000000"/>
          <w:sz w:val="20"/>
          <w:szCs w:val="20"/>
        </w:rPr>
      </w:pPr>
      <w:r>
        <w:rPr>
          <w:rFonts w:eastAsia="Times New Roman"/>
          <w:b/>
          <w:bCs/>
          <w:color w:val="000000"/>
          <w:sz w:val="20"/>
          <w:szCs w:val="20"/>
        </w:rPr>
        <w:t>Management</w:t>
      </w:r>
      <w:r>
        <w:rPr>
          <w:rFonts w:eastAsia="Times New Roman"/>
          <w:color w:val="000000"/>
          <w:sz w:val="20"/>
          <w:szCs w:val="20"/>
        </w:rPr>
        <w:t>   No Borrower shall, without the prior written consent of the Lender, appoint anyone other than the Managers as commercial or technical managers of its Vessel, nor terminate nor materially vary the arrangements for the commercial or technical management of its Vessel, nor permit the commercial or technical management of its Vessel to be sub-contracted or delegated to any third party.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24.19</w:t>
      </w:r>
      <w:r>
        <w:rPr>
          <w:rFonts w:eastAsia="Times New Roman"/>
          <w:color w:val="000000"/>
          <w:sz w:val="20"/>
          <w:szCs w:val="20"/>
        </w:rPr>
        <w:tab/>
      </w:r>
    </w:p>
    <w:p w:rsidR="002B5EDF" w:rsidRDefault="00B802AF">
      <w:pPr>
        <w:widowControl w:val="0"/>
        <w:ind w:hanging="540"/>
        <w:divId w:val="1129131388"/>
        <w:rPr>
          <w:rFonts w:eastAsia="Times New Roman"/>
          <w:b/>
          <w:bCs/>
          <w:color w:val="000000"/>
          <w:sz w:val="20"/>
          <w:szCs w:val="20"/>
        </w:rPr>
      </w:pPr>
      <w:r>
        <w:rPr>
          <w:rFonts w:eastAsia="Times New Roman"/>
          <w:b/>
          <w:bCs/>
          <w:color w:val="000000"/>
          <w:sz w:val="20"/>
          <w:szCs w:val="20"/>
        </w:rPr>
        <w:t>Compliance with laws, anti-drug legislation, ISM Code and ISPS Code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24.19.1</w:t>
      </w:r>
      <w:r>
        <w:rPr>
          <w:rFonts w:eastAsia="Times New Roman"/>
          <w:color w:val="000000"/>
          <w:sz w:val="20"/>
          <w:szCs w:val="20"/>
        </w:rPr>
        <w:tab/>
      </w:r>
    </w:p>
    <w:p w:rsidR="002B5EDF" w:rsidRDefault="00B802AF">
      <w:pPr>
        <w:widowControl w:val="0"/>
        <w:ind w:hanging="540"/>
        <w:divId w:val="999653165"/>
        <w:rPr>
          <w:rFonts w:eastAsia="Times New Roman"/>
          <w:color w:val="000000"/>
          <w:sz w:val="20"/>
          <w:szCs w:val="20"/>
        </w:rPr>
      </w:pPr>
      <w:r>
        <w:rPr>
          <w:rFonts w:eastAsia="Times New Roman"/>
          <w:color w:val="000000"/>
          <w:sz w:val="20"/>
          <w:szCs w:val="20"/>
        </w:rPr>
        <w:t>Without prejudice to Clause 22.2.1 (</w:t>
      </w:r>
      <w:r>
        <w:rPr>
          <w:rFonts w:eastAsia="Times New Roman"/>
          <w:i/>
          <w:iCs/>
          <w:color w:val="000000"/>
          <w:sz w:val="20"/>
          <w:szCs w:val="20"/>
        </w:rPr>
        <w:t>Compliance with laws</w:t>
      </w:r>
      <w:r>
        <w:rPr>
          <w:rFonts w:eastAsia="Times New Roman"/>
          <w:color w:val="000000"/>
          <w:sz w:val="20"/>
          <w:szCs w:val="20"/>
        </w:rPr>
        <w:t>) and Clause 22.3 (</w:t>
      </w:r>
      <w:r>
        <w:rPr>
          <w:rFonts w:eastAsia="Times New Roman"/>
          <w:i/>
          <w:iCs/>
          <w:color w:val="000000"/>
          <w:sz w:val="20"/>
          <w:szCs w:val="20"/>
        </w:rPr>
        <w:t>Environmental compliance</w:t>
      </w:r>
      <w:r>
        <w:rPr>
          <w:rFonts w:eastAsia="Times New Roman"/>
          <w:color w:val="000000"/>
          <w:sz w:val="20"/>
          <w:szCs w:val="20"/>
        </w:rPr>
        <w:t>), each Borrower shall comply with all laws, conventions and regulations applicable to its Vessel or to that Borrower in relation to its Vessel and each Borrower shall carry on board its Vessel all certificates and other documents which may from time to time be required to evidence such compliance.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24.19.2</w:t>
      </w:r>
      <w:r>
        <w:rPr>
          <w:rFonts w:eastAsia="Times New Roman"/>
          <w:color w:val="000000"/>
          <w:sz w:val="20"/>
          <w:szCs w:val="20"/>
        </w:rPr>
        <w:tab/>
      </w:r>
    </w:p>
    <w:p w:rsidR="002B5EDF" w:rsidRDefault="00B802AF">
      <w:pPr>
        <w:widowControl w:val="0"/>
        <w:ind w:hanging="540"/>
        <w:divId w:val="1256355854"/>
        <w:rPr>
          <w:rFonts w:eastAsia="Times New Roman"/>
          <w:color w:val="000000"/>
          <w:sz w:val="20"/>
          <w:szCs w:val="20"/>
        </w:rPr>
      </w:pPr>
      <w:r>
        <w:rPr>
          <w:rFonts w:eastAsia="Times New Roman"/>
          <w:color w:val="000000"/>
          <w:sz w:val="20"/>
          <w:szCs w:val="20"/>
        </w:rPr>
        <w:t>Each Borrower shall take all reasonable precautions to prevent any infringements of any anti-drug legislation in any jurisdiction in which its Vessel shall trade and in particular (if its Vessel is to trade in the United States of America) to take all reasonable precautions to prevent any infringements of the Anti-Drug Abuse Act of 1986 of the United States of America.</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24.19.3</w:t>
      </w:r>
      <w:r>
        <w:rPr>
          <w:rFonts w:eastAsia="Times New Roman"/>
          <w:color w:val="000000"/>
          <w:sz w:val="20"/>
          <w:szCs w:val="20"/>
        </w:rPr>
        <w:tab/>
      </w:r>
    </w:p>
    <w:p w:rsidR="002B5EDF" w:rsidRDefault="00B802AF">
      <w:pPr>
        <w:widowControl w:val="0"/>
        <w:ind w:hanging="540"/>
        <w:divId w:val="791632518"/>
        <w:rPr>
          <w:rFonts w:eastAsia="Times New Roman"/>
          <w:color w:val="000000"/>
          <w:sz w:val="20"/>
          <w:szCs w:val="20"/>
        </w:rPr>
      </w:pPr>
      <w:r>
        <w:rPr>
          <w:rFonts w:eastAsia="Times New Roman"/>
          <w:color w:val="000000"/>
          <w:sz w:val="20"/>
          <w:szCs w:val="20"/>
        </w:rPr>
        <w:t>Each Borrower shall comply, or procure that the operator of its Vessel will comply, with the ISM Code or any replacement of the ISM Code and shall in particular, without limitation: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865872780"/>
        <w:rPr>
          <w:rFonts w:eastAsia="Times New Roman"/>
          <w:color w:val="000000"/>
          <w:sz w:val="20"/>
          <w:szCs w:val="20"/>
        </w:rPr>
      </w:pPr>
      <w:r>
        <w:rPr>
          <w:rFonts w:eastAsia="Times New Roman"/>
          <w:color w:val="000000"/>
          <w:sz w:val="20"/>
          <w:szCs w:val="20"/>
        </w:rPr>
        <w:t>procure that its Vessel is and remains for the duration of the Facility Period subject to a safety management system developed and implemented in accordance with the ISM Code;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464855729"/>
        <w:rPr>
          <w:rFonts w:eastAsia="Times New Roman"/>
          <w:color w:val="000000"/>
          <w:sz w:val="20"/>
          <w:szCs w:val="20"/>
        </w:rPr>
      </w:pPr>
      <w:r>
        <w:rPr>
          <w:rFonts w:eastAsia="Times New Roman"/>
          <w:color w:val="000000"/>
          <w:sz w:val="20"/>
          <w:szCs w:val="20"/>
        </w:rPr>
        <w:t>maintain for its Vessel throughout the Facility Period a valid and current SMC and provide a copy to the Lender;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415972299"/>
        <w:rPr>
          <w:rFonts w:eastAsia="Times New Roman"/>
          <w:color w:val="000000"/>
          <w:sz w:val="20"/>
          <w:szCs w:val="20"/>
        </w:rPr>
      </w:pPr>
      <w:r>
        <w:rPr>
          <w:rFonts w:eastAsia="Times New Roman"/>
          <w:color w:val="000000"/>
          <w:sz w:val="20"/>
          <w:szCs w:val="20"/>
        </w:rPr>
        <w:t>procure that the ISM Company maintains throughout the Facility Period a valid and current DOC and provide a copy to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24.19.4</w:t>
      </w:r>
      <w:r>
        <w:rPr>
          <w:rFonts w:eastAsia="Times New Roman"/>
          <w:color w:val="000000"/>
          <w:sz w:val="20"/>
          <w:szCs w:val="20"/>
        </w:rPr>
        <w:tab/>
      </w:r>
    </w:p>
    <w:p w:rsidR="002B5EDF" w:rsidRDefault="00B802AF">
      <w:pPr>
        <w:widowControl w:val="0"/>
        <w:ind w:hanging="540"/>
        <w:divId w:val="371199997"/>
        <w:rPr>
          <w:rFonts w:eastAsia="Times New Roman"/>
          <w:color w:val="000000"/>
          <w:sz w:val="20"/>
          <w:szCs w:val="20"/>
        </w:rPr>
      </w:pPr>
      <w:r>
        <w:rPr>
          <w:rFonts w:eastAsia="Times New Roman"/>
          <w:color w:val="000000"/>
          <w:sz w:val="20"/>
          <w:szCs w:val="20"/>
        </w:rPr>
        <w:t>Each Borrower shall comply, in relation to its Vessel, with the ISPS Code or any replacement of the ISPS Code and shall in particular, without limitation: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549679628"/>
        <w:rPr>
          <w:rFonts w:eastAsia="Times New Roman"/>
          <w:color w:val="000000"/>
          <w:sz w:val="20"/>
          <w:szCs w:val="20"/>
        </w:rPr>
      </w:pPr>
      <w:r>
        <w:rPr>
          <w:rFonts w:eastAsia="Times New Roman"/>
          <w:color w:val="000000"/>
          <w:sz w:val="20"/>
          <w:szCs w:val="20"/>
        </w:rPr>
        <w:t>procure that its Vessel and the company responsible for its Vessel's compliance with the ISPS Code comply with the ISPS Code;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55424832"/>
        <w:rPr>
          <w:rFonts w:eastAsia="Times New Roman"/>
          <w:color w:val="000000"/>
          <w:sz w:val="20"/>
          <w:szCs w:val="20"/>
        </w:rPr>
      </w:pPr>
      <w:r>
        <w:rPr>
          <w:rFonts w:eastAsia="Times New Roman"/>
          <w:color w:val="000000"/>
          <w:sz w:val="20"/>
          <w:szCs w:val="20"/>
        </w:rPr>
        <w:t>maintain for its Vessel throughout the Facility Period a valid and current ISSC and provide a copy to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24.19.5</w:t>
      </w:r>
      <w:r>
        <w:rPr>
          <w:rFonts w:eastAsia="Times New Roman"/>
          <w:color w:val="000000"/>
          <w:sz w:val="20"/>
          <w:szCs w:val="20"/>
        </w:rPr>
        <w:tab/>
      </w:r>
    </w:p>
    <w:p w:rsidR="002B5EDF" w:rsidRDefault="00B802AF">
      <w:pPr>
        <w:widowControl w:val="0"/>
        <w:ind w:hanging="540"/>
        <w:divId w:val="1837302296"/>
        <w:rPr>
          <w:rFonts w:eastAsia="Times New Roman"/>
          <w:color w:val="000000"/>
          <w:sz w:val="20"/>
          <w:szCs w:val="20"/>
        </w:rPr>
      </w:pPr>
      <w:r>
        <w:rPr>
          <w:rFonts w:eastAsia="Times New Roman"/>
          <w:color w:val="000000"/>
          <w:sz w:val="20"/>
          <w:szCs w:val="20"/>
        </w:rPr>
        <w:t>Each Borrower shall, in respect of its Vessel, comply with Annex VI or any replacement of Annex VI and shall in particular, without limitation: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59916434"/>
        <w:rPr>
          <w:rFonts w:eastAsia="Times New Roman"/>
          <w:color w:val="000000"/>
          <w:sz w:val="20"/>
          <w:szCs w:val="20"/>
        </w:rPr>
      </w:pPr>
      <w:r>
        <w:rPr>
          <w:rFonts w:eastAsia="Times New Roman"/>
          <w:color w:val="000000"/>
          <w:sz w:val="20"/>
          <w:szCs w:val="20"/>
        </w:rPr>
        <w:t>procure that its Vessel's master and crew are familiar with, and that its Vessel complies with, Annex VI; and</w:t>
      </w:r>
    </w:p>
    <w:p w:rsidR="002B5EDF" w:rsidRDefault="00B802AF">
      <w:pPr>
        <w:widowControl w:val="0"/>
        <w:jc w:val="right"/>
        <w:divId w:val="1460104169"/>
        <w:rPr>
          <w:rFonts w:eastAsia="Times New Roman"/>
          <w:color w:val="000000"/>
          <w:sz w:val="20"/>
          <w:szCs w:val="20"/>
        </w:rPr>
      </w:pPr>
      <w:r>
        <w:rPr>
          <w:rFonts w:eastAsia="Times New Roman"/>
          <w:color w:val="000000"/>
          <w:sz w:val="20"/>
          <w:szCs w:val="20"/>
        </w:rPr>
        <w:t>Page 80</w:t>
      </w:r>
    </w:p>
    <w:p w:rsidR="002B5EDF" w:rsidRDefault="002F482C">
      <w:pPr>
        <w:widowControl w:val="0"/>
        <w:divId w:val="297804104"/>
      </w:pPr>
      <w:r>
        <w:br w:type="page"/>
      </w:r>
    </w:p>
    <w:p w:rsidR="002B5EDF" w:rsidRDefault="002B5EDF">
      <w:pPr>
        <w:widowControl w:val="0"/>
        <w:divId w:val="297804104"/>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714618349"/>
        <w:rPr>
          <w:rFonts w:eastAsia="Times New Roman"/>
          <w:color w:val="000000"/>
          <w:sz w:val="20"/>
          <w:szCs w:val="20"/>
        </w:rPr>
      </w:pPr>
      <w:r>
        <w:rPr>
          <w:rFonts w:eastAsia="Times New Roman"/>
          <w:color w:val="000000"/>
          <w:sz w:val="20"/>
          <w:szCs w:val="20"/>
        </w:rPr>
        <w:t>maintain for its Vessel throughout the Facility Period a valid and current IAPPC and provide a copy to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25</w:t>
      </w:r>
      <w:r>
        <w:rPr>
          <w:rFonts w:eastAsia="Times New Roman"/>
          <w:color w:val="000000"/>
          <w:sz w:val="20"/>
          <w:szCs w:val="20"/>
        </w:rPr>
        <w:tab/>
      </w:r>
    </w:p>
    <w:p w:rsidR="002B5EDF" w:rsidRDefault="00B802AF">
      <w:pPr>
        <w:widowControl w:val="0"/>
        <w:ind w:hanging="540"/>
        <w:divId w:val="86777864"/>
        <w:rPr>
          <w:rFonts w:eastAsia="Times New Roman"/>
          <w:b/>
          <w:bCs/>
          <w:color w:val="000000"/>
          <w:sz w:val="20"/>
          <w:szCs w:val="20"/>
        </w:rPr>
      </w:pPr>
      <w:r>
        <w:rPr>
          <w:rFonts w:eastAsia="Times New Roman"/>
          <w:b/>
          <w:bCs/>
          <w:color w:val="000000"/>
          <w:sz w:val="20"/>
          <w:szCs w:val="20"/>
        </w:rPr>
        <w:t>Events of Default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25.1</w:t>
      </w:r>
      <w:r>
        <w:rPr>
          <w:rFonts w:eastAsia="Times New Roman"/>
          <w:color w:val="000000"/>
          <w:sz w:val="20"/>
          <w:szCs w:val="20"/>
        </w:rPr>
        <w:tab/>
      </w:r>
    </w:p>
    <w:p w:rsidR="002B5EDF" w:rsidRDefault="00B802AF">
      <w:pPr>
        <w:widowControl w:val="0"/>
        <w:ind w:hanging="540"/>
        <w:divId w:val="899753911"/>
        <w:rPr>
          <w:rFonts w:eastAsia="Times New Roman"/>
          <w:color w:val="000000"/>
          <w:sz w:val="20"/>
          <w:szCs w:val="20"/>
        </w:rPr>
      </w:pPr>
      <w:r>
        <w:rPr>
          <w:rFonts w:eastAsia="Times New Roman"/>
          <w:b/>
          <w:bCs/>
          <w:color w:val="000000"/>
          <w:sz w:val="20"/>
          <w:szCs w:val="20"/>
        </w:rPr>
        <w:t>Events of Default</w:t>
      </w:r>
      <w:r>
        <w:rPr>
          <w:rFonts w:eastAsia="Times New Roman"/>
          <w:color w:val="000000"/>
          <w:sz w:val="20"/>
          <w:szCs w:val="20"/>
        </w:rPr>
        <w:t>   Each of the events or circumstances set out in this Clause 25.1 is an Event of Default.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w:t>
      </w:r>
      <w:r>
        <w:rPr>
          <w:rFonts w:eastAsia="Times New Roman"/>
          <w:color w:val="000000"/>
          <w:sz w:val="20"/>
          <w:szCs w:val="20"/>
        </w:rPr>
        <w:tab/>
      </w:r>
    </w:p>
    <w:p w:rsidR="002B5EDF" w:rsidRDefault="00B802AF">
      <w:pPr>
        <w:widowControl w:val="0"/>
        <w:ind w:hanging="540"/>
        <w:divId w:val="518470968"/>
        <w:rPr>
          <w:rFonts w:eastAsia="Times New Roman"/>
          <w:color w:val="000000"/>
          <w:sz w:val="20"/>
          <w:szCs w:val="20"/>
        </w:rPr>
      </w:pPr>
      <w:r>
        <w:rPr>
          <w:rFonts w:eastAsia="Times New Roman"/>
          <w:b/>
          <w:bCs/>
          <w:color w:val="000000"/>
          <w:sz w:val="20"/>
          <w:szCs w:val="20"/>
        </w:rPr>
        <w:t>Non-payment</w:t>
      </w:r>
      <w:r>
        <w:rPr>
          <w:rFonts w:eastAsia="Times New Roman"/>
          <w:color w:val="000000"/>
          <w:sz w:val="20"/>
          <w:szCs w:val="20"/>
        </w:rPr>
        <w:t>   An Obligor does not pay on the due date any amount payable by it under a Finance Document at the place at and in the currency in which it is expressed to be payable unless: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523902524"/>
        <w:rPr>
          <w:rFonts w:eastAsia="Times New Roman"/>
          <w:color w:val="000000"/>
          <w:sz w:val="20"/>
          <w:szCs w:val="20"/>
        </w:rPr>
      </w:pPr>
      <w:r>
        <w:rPr>
          <w:rFonts w:eastAsia="Times New Roman"/>
          <w:color w:val="000000"/>
          <w:sz w:val="20"/>
          <w:szCs w:val="20"/>
        </w:rPr>
        <w:t>its failure to pay is caused by: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681736044"/>
        <w:rPr>
          <w:rFonts w:eastAsia="Times New Roman"/>
          <w:color w:val="000000"/>
          <w:sz w:val="20"/>
          <w:szCs w:val="20"/>
        </w:rPr>
      </w:pPr>
      <w:r>
        <w:rPr>
          <w:rFonts w:eastAsia="Times New Roman"/>
          <w:color w:val="000000"/>
          <w:sz w:val="20"/>
          <w:szCs w:val="20"/>
        </w:rPr>
        <w:t>administrative or technical error;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619991202"/>
        <w:rPr>
          <w:rFonts w:eastAsia="Times New Roman"/>
          <w:color w:val="000000"/>
          <w:sz w:val="20"/>
          <w:szCs w:val="20"/>
        </w:rPr>
      </w:pPr>
      <w:r>
        <w:rPr>
          <w:rFonts w:eastAsia="Times New Roman"/>
          <w:color w:val="000000"/>
          <w:sz w:val="20"/>
          <w:szCs w:val="20"/>
        </w:rPr>
        <w:t>a Disruption Event;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83960567"/>
        <w:rPr>
          <w:rFonts w:eastAsia="Times New Roman"/>
          <w:color w:val="000000"/>
          <w:sz w:val="20"/>
          <w:szCs w:val="20"/>
        </w:rPr>
      </w:pPr>
      <w:r>
        <w:rPr>
          <w:rFonts w:eastAsia="Times New Roman"/>
          <w:color w:val="000000"/>
          <w:sz w:val="20"/>
          <w:szCs w:val="20"/>
        </w:rPr>
        <w:t>payment is made within two Business Days of its due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25.1.2</w:t>
      </w:r>
      <w:r>
        <w:rPr>
          <w:rFonts w:eastAsia="Times New Roman"/>
          <w:color w:val="000000"/>
          <w:sz w:val="20"/>
          <w:szCs w:val="20"/>
        </w:rPr>
        <w:tab/>
      </w:r>
    </w:p>
    <w:p w:rsidR="002B5EDF" w:rsidRDefault="00B802AF">
      <w:pPr>
        <w:widowControl w:val="0"/>
        <w:ind w:hanging="540"/>
        <w:divId w:val="780026429"/>
        <w:rPr>
          <w:rFonts w:eastAsia="Times New Roman"/>
          <w:b/>
          <w:bCs/>
          <w:color w:val="000000"/>
          <w:sz w:val="20"/>
          <w:szCs w:val="20"/>
        </w:rPr>
      </w:pPr>
      <w:r>
        <w:rPr>
          <w:rFonts w:eastAsia="Times New Roman"/>
          <w:b/>
          <w:bCs/>
          <w:color w:val="000000"/>
          <w:sz w:val="20"/>
          <w:szCs w:val="20"/>
        </w:rPr>
        <w:t>Other specific obligations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116901893"/>
        <w:rPr>
          <w:rFonts w:eastAsia="Times New Roman"/>
          <w:color w:val="000000"/>
          <w:sz w:val="20"/>
          <w:szCs w:val="20"/>
        </w:rPr>
      </w:pPr>
      <w:r>
        <w:rPr>
          <w:rFonts w:eastAsia="Times New Roman"/>
          <w:color w:val="000000"/>
          <w:sz w:val="20"/>
          <w:szCs w:val="20"/>
        </w:rPr>
        <w:t>Any requirement of Clause 21 (</w:t>
      </w:r>
      <w:r>
        <w:rPr>
          <w:rFonts w:eastAsia="Times New Roman"/>
          <w:i/>
          <w:iCs/>
          <w:color w:val="000000"/>
          <w:sz w:val="20"/>
          <w:szCs w:val="20"/>
        </w:rPr>
        <w:t>Financial Covenants</w:t>
      </w:r>
      <w:r>
        <w:rPr>
          <w:rFonts w:eastAsia="Times New Roman"/>
          <w:color w:val="000000"/>
          <w:sz w:val="20"/>
          <w:szCs w:val="20"/>
        </w:rPr>
        <w:t>) is not satisfied.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07310553"/>
        <w:rPr>
          <w:rFonts w:eastAsia="Times New Roman"/>
          <w:color w:val="000000"/>
          <w:sz w:val="20"/>
          <w:szCs w:val="20"/>
        </w:rPr>
      </w:pPr>
      <w:r>
        <w:rPr>
          <w:rFonts w:eastAsia="Times New Roman"/>
          <w:color w:val="000000"/>
          <w:sz w:val="20"/>
          <w:szCs w:val="20"/>
        </w:rPr>
        <w:t>Any requirement of Clause 22.28 (</w:t>
      </w:r>
      <w:r>
        <w:rPr>
          <w:rFonts w:eastAsia="Times New Roman"/>
          <w:i/>
          <w:iCs/>
          <w:color w:val="000000"/>
          <w:sz w:val="20"/>
          <w:szCs w:val="20"/>
        </w:rPr>
        <w:t>Change of Control</w:t>
      </w:r>
      <w:r>
        <w:rPr>
          <w:rFonts w:eastAsia="Times New Roman"/>
          <w:color w:val="000000"/>
          <w:sz w:val="20"/>
          <w:szCs w:val="20"/>
        </w:rPr>
        <w:t>) is not satisfied.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566427920"/>
        <w:rPr>
          <w:rFonts w:eastAsia="Times New Roman"/>
          <w:color w:val="000000"/>
          <w:sz w:val="20"/>
          <w:szCs w:val="20"/>
        </w:rPr>
      </w:pPr>
      <w:r>
        <w:rPr>
          <w:rFonts w:eastAsia="Times New Roman"/>
          <w:color w:val="000000"/>
          <w:sz w:val="20"/>
          <w:szCs w:val="20"/>
        </w:rPr>
        <w:t>An Obligor does not comply with any obligation in a Finance Document relating to the Insurances or with Clause 18 (</w:t>
      </w:r>
      <w:r>
        <w:rPr>
          <w:rFonts w:eastAsia="Times New Roman"/>
          <w:i/>
          <w:iCs/>
          <w:color w:val="000000"/>
          <w:sz w:val="20"/>
          <w:szCs w:val="20"/>
        </w:rPr>
        <w:t>Additional Security</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25.1.3</w:t>
      </w:r>
      <w:r>
        <w:rPr>
          <w:rFonts w:eastAsia="Times New Roman"/>
          <w:color w:val="000000"/>
          <w:sz w:val="20"/>
          <w:szCs w:val="20"/>
        </w:rPr>
        <w:tab/>
      </w:r>
    </w:p>
    <w:p w:rsidR="002B5EDF" w:rsidRDefault="00B802AF">
      <w:pPr>
        <w:widowControl w:val="0"/>
        <w:ind w:hanging="540"/>
        <w:divId w:val="131093837"/>
        <w:rPr>
          <w:rFonts w:eastAsia="Times New Roman"/>
          <w:b/>
          <w:bCs/>
          <w:color w:val="000000"/>
          <w:sz w:val="20"/>
          <w:szCs w:val="20"/>
        </w:rPr>
      </w:pPr>
      <w:r>
        <w:rPr>
          <w:rFonts w:eastAsia="Times New Roman"/>
          <w:b/>
          <w:bCs/>
          <w:color w:val="000000"/>
          <w:sz w:val="20"/>
          <w:szCs w:val="20"/>
        </w:rPr>
        <w:t>Other obligations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322348455"/>
        <w:rPr>
          <w:rFonts w:eastAsia="Times New Roman"/>
          <w:color w:val="000000"/>
          <w:sz w:val="20"/>
          <w:szCs w:val="20"/>
        </w:rPr>
      </w:pPr>
      <w:r>
        <w:rPr>
          <w:rFonts w:eastAsia="Times New Roman"/>
          <w:color w:val="000000"/>
          <w:sz w:val="20"/>
          <w:szCs w:val="20"/>
        </w:rPr>
        <w:t>An Obligor does not comply with any provision of a Finance Document (other than those referred to in Clause 25.1.1 (</w:t>
      </w:r>
      <w:r>
        <w:rPr>
          <w:rFonts w:eastAsia="Times New Roman"/>
          <w:i/>
          <w:iCs/>
          <w:color w:val="000000"/>
          <w:sz w:val="20"/>
          <w:szCs w:val="20"/>
        </w:rPr>
        <w:t>Non-payment</w:t>
      </w:r>
      <w:r>
        <w:rPr>
          <w:rFonts w:eastAsia="Times New Roman"/>
          <w:color w:val="000000"/>
          <w:sz w:val="20"/>
          <w:szCs w:val="20"/>
        </w:rPr>
        <w:t>) and Clause 25.1.2 (</w:t>
      </w:r>
      <w:r>
        <w:rPr>
          <w:rFonts w:eastAsia="Times New Roman"/>
          <w:i/>
          <w:iCs/>
          <w:color w:val="000000"/>
          <w:sz w:val="20"/>
          <w:szCs w:val="20"/>
        </w:rPr>
        <w:t>Other specific obligations</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05270784"/>
        <w:rPr>
          <w:rFonts w:eastAsia="Times New Roman"/>
          <w:color w:val="000000"/>
          <w:sz w:val="20"/>
          <w:szCs w:val="20"/>
        </w:rPr>
      </w:pPr>
      <w:r>
        <w:rPr>
          <w:rFonts w:eastAsia="Times New Roman"/>
          <w:color w:val="000000"/>
          <w:sz w:val="20"/>
          <w:szCs w:val="20"/>
        </w:rPr>
        <w:t>No Event of Default under this Clause 25.1.3 will occur if the failure to comply is capable of remedy and is remedied within ten Business Days of the earlier of (i) the Lender giving notice to the Borrowers and (ii) the Borrowers becoming aware of the failure to comply.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25.1.4</w:t>
      </w:r>
      <w:r>
        <w:rPr>
          <w:rFonts w:eastAsia="Times New Roman"/>
          <w:color w:val="000000"/>
          <w:sz w:val="20"/>
          <w:szCs w:val="20"/>
        </w:rPr>
        <w:tab/>
      </w:r>
    </w:p>
    <w:p w:rsidR="002B5EDF" w:rsidRDefault="00B802AF">
      <w:pPr>
        <w:widowControl w:val="0"/>
        <w:ind w:hanging="540"/>
        <w:divId w:val="1963072462"/>
        <w:rPr>
          <w:rFonts w:eastAsia="Times New Roman"/>
          <w:color w:val="000000"/>
          <w:sz w:val="20"/>
          <w:szCs w:val="20"/>
        </w:rPr>
      </w:pPr>
      <w:r>
        <w:rPr>
          <w:rFonts w:eastAsia="Times New Roman"/>
          <w:b/>
          <w:bCs/>
          <w:color w:val="000000"/>
          <w:sz w:val="20"/>
          <w:szCs w:val="20"/>
        </w:rPr>
        <w:t>Misrepresentation</w:t>
      </w:r>
      <w:r>
        <w:rPr>
          <w:rFonts w:eastAsia="Times New Roman"/>
          <w:color w:val="000000"/>
          <w:sz w:val="20"/>
          <w:szCs w:val="20"/>
        </w:rPr>
        <w:t>   Any representation or statement made or deemed to be made by an Obligor in any Finance Document or any other document delivered by or on behalf of an Obligor under or in connection with any Finance Document is or proves to have been incorrect or misleading when made or deemed to be made.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25.1.5</w:t>
      </w:r>
      <w:r>
        <w:rPr>
          <w:rFonts w:eastAsia="Times New Roman"/>
          <w:color w:val="000000"/>
          <w:sz w:val="20"/>
          <w:szCs w:val="20"/>
        </w:rPr>
        <w:tab/>
      </w:r>
    </w:p>
    <w:p w:rsidR="002B5EDF" w:rsidRDefault="00B802AF">
      <w:pPr>
        <w:widowControl w:val="0"/>
        <w:ind w:hanging="540"/>
        <w:divId w:val="1127579161"/>
        <w:rPr>
          <w:rFonts w:eastAsia="Times New Roman"/>
          <w:b/>
          <w:bCs/>
          <w:color w:val="000000"/>
          <w:sz w:val="20"/>
          <w:szCs w:val="20"/>
        </w:rPr>
      </w:pPr>
      <w:r>
        <w:rPr>
          <w:rFonts w:eastAsia="Times New Roman"/>
          <w:b/>
          <w:bCs/>
          <w:color w:val="000000"/>
          <w:sz w:val="20"/>
          <w:szCs w:val="20"/>
        </w:rPr>
        <w:t>Cross default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364597505"/>
        <w:rPr>
          <w:rFonts w:eastAsia="Times New Roman"/>
          <w:color w:val="000000"/>
          <w:sz w:val="20"/>
          <w:szCs w:val="20"/>
        </w:rPr>
      </w:pPr>
      <w:r>
        <w:rPr>
          <w:rFonts w:eastAsia="Times New Roman"/>
          <w:color w:val="000000"/>
          <w:sz w:val="20"/>
          <w:szCs w:val="20"/>
        </w:rPr>
        <w:t>Any Financial Indebtedness of an Obligor is not paid when due nor within any originally applicable grace period.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844899572"/>
        <w:rPr>
          <w:rFonts w:eastAsia="Times New Roman"/>
          <w:color w:val="000000"/>
          <w:sz w:val="20"/>
          <w:szCs w:val="20"/>
        </w:rPr>
      </w:pPr>
      <w:r>
        <w:rPr>
          <w:rFonts w:eastAsia="Times New Roman"/>
          <w:color w:val="000000"/>
          <w:sz w:val="20"/>
          <w:szCs w:val="20"/>
        </w:rPr>
        <w:t>Any Financial Indebtedness of an Obligor is declared to be, or otherwise becomes, due and payable prior to its specified maturity as a result of an event of default (however described).</w:t>
      </w:r>
    </w:p>
    <w:p w:rsidR="002B5EDF" w:rsidRDefault="00B802AF">
      <w:pPr>
        <w:widowControl w:val="0"/>
        <w:jc w:val="right"/>
        <w:divId w:val="665321786"/>
        <w:rPr>
          <w:rFonts w:eastAsia="Times New Roman"/>
          <w:color w:val="000000"/>
          <w:sz w:val="20"/>
          <w:szCs w:val="20"/>
        </w:rPr>
      </w:pPr>
      <w:r>
        <w:rPr>
          <w:rFonts w:eastAsia="Times New Roman"/>
          <w:color w:val="000000"/>
          <w:sz w:val="20"/>
          <w:szCs w:val="20"/>
        </w:rPr>
        <w:t>Page 81</w:t>
      </w:r>
    </w:p>
    <w:p w:rsidR="002B5EDF" w:rsidRDefault="002F482C">
      <w:pPr>
        <w:widowControl w:val="0"/>
        <w:divId w:val="2066446802"/>
      </w:pPr>
      <w:r>
        <w:br w:type="page"/>
      </w:r>
    </w:p>
    <w:p w:rsidR="002B5EDF" w:rsidRDefault="002B5EDF">
      <w:pPr>
        <w:widowControl w:val="0"/>
        <w:divId w:val="2066446802"/>
        <w:rPr>
          <w:rFonts w:eastAsia="Times New Roman"/>
          <w:color w:val="000000"/>
          <w:sz w:val="20"/>
          <w:szCs w:val="20"/>
        </w:rPr>
      </w:pPr>
    </w:p>
    <w:p w:rsidR="002B5EDF" w:rsidRDefault="002B5EDF">
      <w:pPr>
        <w:widowControl w:val="0"/>
        <w:divId w:val="639920063"/>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123422022"/>
        <w:rPr>
          <w:rFonts w:eastAsia="Times New Roman"/>
          <w:color w:val="000000"/>
          <w:sz w:val="20"/>
          <w:szCs w:val="20"/>
        </w:rPr>
      </w:pPr>
      <w:r>
        <w:rPr>
          <w:rFonts w:eastAsia="Times New Roman"/>
          <w:color w:val="000000"/>
          <w:sz w:val="20"/>
          <w:szCs w:val="20"/>
        </w:rPr>
        <w:t>Any commitment for any Financial Indebtedness of an Obligor is cancelled or suspended by a creditor of an Obligor as a result of an event of default (however described).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236404376"/>
        <w:rPr>
          <w:rFonts w:eastAsia="Times New Roman"/>
          <w:color w:val="000000"/>
          <w:sz w:val="20"/>
          <w:szCs w:val="20"/>
        </w:rPr>
      </w:pPr>
      <w:r>
        <w:rPr>
          <w:rFonts w:eastAsia="Times New Roman"/>
          <w:color w:val="000000"/>
          <w:sz w:val="20"/>
          <w:szCs w:val="20"/>
        </w:rPr>
        <w:t>Any creditor of an Obligor becomes entitled to declare any Financial Indebtedness of an Obligor due and payable prior to its specified maturity as a result of an event of default (however described).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25.1.6</w:t>
      </w:r>
      <w:r>
        <w:rPr>
          <w:rFonts w:eastAsia="Times New Roman"/>
          <w:color w:val="000000"/>
          <w:sz w:val="20"/>
          <w:szCs w:val="20"/>
        </w:rPr>
        <w:tab/>
      </w:r>
    </w:p>
    <w:p w:rsidR="002B5EDF" w:rsidRDefault="00B802AF">
      <w:pPr>
        <w:widowControl w:val="0"/>
        <w:ind w:hanging="540"/>
        <w:divId w:val="1961640086"/>
        <w:rPr>
          <w:rFonts w:eastAsia="Times New Roman"/>
          <w:b/>
          <w:bCs/>
          <w:color w:val="000000"/>
          <w:sz w:val="20"/>
          <w:szCs w:val="20"/>
        </w:rPr>
      </w:pPr>
      <w:r>
        <w:rPr>
          <w:rFonts w:eastAsia="Times New Roman"/>
          <w:b/>
          <w:bCs/>
          <w:color w:val="000000"/>
          <w:sz w:val="20"/>
          <w:szCs w:val="20"/>
        </w:rPr>
        <w:t>Insolvency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45780685"/>
        <w:rPr>
          <w:rFonts w:eastAsia="Times New Roman"/>
          <w:color w:val="000000"/>
          <w:sz w:val="20"/>
          <w:szCs w:val="20"/>
        </w:rPr>
      </w:pPr>
      <w:r>
        <w:rPr>
          <w:rFonts w:eastAsia="Times New Roman"/>
          <w:color w:val="000000"/>
          <w:sz w:val="20"/>
          <w:szCs w:val="20"/>
        </w:rPr>
        <w:t>An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009255838"/>
        <w:rPr>
          <w:rFonts w:eastAsia="Times New Roman"/>
          <w:color w:val="000000"/>
          <w:sz w:val="20"/>
          <w:szCs w:val="20"/>
        </w:rPr>
      </w:pPr>
      <w:r>
        <w:rPr>
          <w:rFonts w:eastAsia="Times New Roman"/>
          <w:color w:val="000000"/>
          <w:sz w:val="20"/>
          <w:szCs w:val="20"/>
        </w:rPr>
        <w:t>is unable or admits inability to pay its debts as they fall due;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907376024"/>
        <w:rPr>
          <w:rFonts w:eastAsia="Times New Roman"/>
          <w:color w:val="000000"/>
          <w:sz w:val="20"/>
          <w:szCs w:val="20"/>
        </w:rPr>
      </w:pPr>
      <w:r>
        <w:rPr>
          <w:rFonts w:eastAsia="Times New Roman"/>
          <w:color w:val="000000"/>
          <w:sz w:val="20"/>
          <w:szCs w:val="20"/>
        </w:rPr>
        <w:t>is deemed to, or is declared to, be unable to pay its debts under applicable law;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900404185"/>
        <w:rPr>
          <w:rFonts w:eastAsia="Times New Roman"/>
          <w:color w:val="000000"/>
          <w:sz w:val="20"/>
          <w:szCs w:val="20"/>
        </w:rPr>
      </w:pPr>
      <w:r>
        <w:rPr>
          <w:rFonts w:eastAsia="Times New Roman"/>
          <w:color w:val="000000"/>
          <w:sz w:val="20"/>
          <w:szCs w:val="20"/>
        </w:rPr>
        <w:t>suspends or threatens to suspend making payments on any of its debts;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(iv)</w:t>
      </w:r>
      <w:r>
        <w:rPr>
          <w:rFonts w:eastAsia="Times New Roman"/>
          <w:color w:val="000000"/>
          <w:sz w:val="20"/>
          <w:szCs w:val="20"/>
        </w:rPr>
        <w:tab/>
      </w:r>
    </w:p>
    <w:p w:rsidR="002B5EDF" w:rsidRDefault="00B802AF">
      <w:pPr>
        <w:widowControl w:val="0"/>
        <w:ind w:hanging="540"/>
        <w:divId w:val="774666318"/>
        <w:rPr>
          <w:rFonts w:eastAsia="Times New Roman"/>
          <w:color w:val="000000"/>
          <w:sz w:val="20"/>
          <w:szCs w:val="20"/>
        </w:rPr>
      </w:pPr>
      <w:r>
        <w:rPr>
          <w:rFonts w:eastAsia="Times New Roman"/>
          <w:color w:val="000000"/>
          <w:sz w:val="20"/>
          <w:szCs w:val="20"/>
        </w:rPr>
        <w:t>by reason of actual or anticipated financial difficulties, commences negotiations with one or more of its creditors with a view to rescheduling any of its indebtedness.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755542722"/>
        <w:rPr>
          <w:rFonts w:eastAsia="Times New Roman"/>
          <w:color w:val="000000"/>
          <w:sz w:val="20"/>
          <w:szCs w:val="20"/>
        </w:rPr>
      </w:pPr>
      <w:r>
        <w:rPr>
          <w:rFonts w:eastAsia="Times New Roman"/>
          <w:color w:val="000000"/>
          <w:sz w:val="20"/>
          <w:szCs w:val="20"/>
        </w:rPr>
        <w:t>The value of the assets of an Obligor is less than its liabilities (taking into account contingent and prospective liabilities).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592349328"/>
        <w:rPr>
          <w:rFonts w:eastAsia="Times New Roman"/>
          <w:color w:val="000000"/>
          <w:sz w:val="20"/>
          <w:szCs w:val="20"/>
        </w:rPr>
      </w:pPr>
      <w:r>
        <w:rPr>
          <w:rFonts w:eastAsia="Times New Roman"/>
          <w:color w:val="000000"/>
          <w:sz w:val="20"/>
          <w:szCs w:val="20"/>
        </w:rPr>
        <w:t>A moratorium is declared in respect of any indebtedness of an Obligor.  If a moratorium occurs, the ending of the moratorium will not remedy any Event of Default caused by that moratorium.</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25.1.7</w:t>
      </w:r>
      <w:r>
        <w:rPr>
          <w:rFonts w:eastAsia="Times New Roman"/>
          <w:color w:val="000000"/>
          <w:sz w:val="20"/>
          <w:szCs w:val="20"/>
        </w:rPr>
        <w:tab/>
      </w:r>
    </w:p>
    <w:p w:rsidR="002B5EDF" w:rsidRDefault="00B802AF">
      <w:pPr>
        <w:widowControl w:val="0"/>
        <w:ind w:hanging="540"/>
        <w:divId w:val="1123768287"/>
        <w:rPr>
          <w:rFonts w:eastAsia="Times New Roman"/>
          <w:color w:val="000000"/>
          <w:sz w:val="20"/>
          <w:szCs w:val="20"/>
        </w:rPr>
      </w:pPr>
      <w:r>
        <w:rPr>
          <w:rFonts w:eastAsia="Times New Roman"/>
          <w:b/>
          <w:bCs/>
          <w:color w:val="000000"/>
          <w:sz w:val="20"/>
          <w:szCs w:val="20"/>
        </w:rPr>
        <w:t>Insolvency proceedings</w:t>
      </w:r>
      <w:r>
        <w:rPr>
          <w:rFonts w:eastAsia="Times New Roman"/>
          <w:color w:val="000000"/>
          <w:sz w:val="20"/>
          <w:szCs w:val="20"/>
        </w:rPr>
        <w:t>   Any corporate action, legal proceedings or other procedure or step is taken in relation to: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898976140"/>
        <w:rPr>
          <w:rFonts w:eastAsia="Times New Roman"/>
          <w:color w:val="000000"/>
          <w:sz w:val="20"/>
          <w:szCs w:val="20"/>
        </w:rPr>
      </w:pPr>
      <w:r>
        <w:rPr>
          <w:rFonts w:eastAsia="Times New Roman"/>
          <w:color w:val="000000"/>
          <w:sz w:val="20"/>
          <w:szCs w:val="20"/>
        </w:rPr>
        <w:t>the suspension of payments, a moratorium of any indebtedness, winding-up, dissolution, administration, bankruptcy or reorganisation (by way of voluntary arrangement, scheme of arrangement or otherwise) of an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502283185"/>
        <w:rPr>
          <w:rFonts w:eastAsia="Times New Roman"/>
          <w:color w:val="000000"/>
          <w:sz w:val="20"/>
          <w:szCs w:val="20"/>
        </w:rPr>
      </w:pPr>
      <w:r>
        <w:rPr>
          <w:rFonts w:eastAsia="Times New Roman"/>
          <w:color w:val="000000"/>
          <w:sz w:val="20"/>
          <w:szCs w:val="20"/>
        </w:rPr>
        <w:t>a composition, compromise, assignment or arrangement with any creditor of an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08011821"/>
        <w:rPr>
          <w:rFonts w:eastAsia="Times New Roman"/>
          <w:color w:val="000000"/>
          <w:sz w:val="20"/>
          <w:szCs w:val="20"/>
        </w:rPr>
      </w:pPr>
      <w:r>
        <w:rPr>
          <w:rFonts w:eastAsia="Times New Roman"/>
          <w:color w:val="000000"/>
          <w:sz w:val="20"/>
          <w:szCs w:val="20"/>
        </w:rPr>
        <w:t>the appointment of a liquidator, receiver, administrative receiver, administrator, compulsory manager, trustee or other similar officer in respect of an Obligor or any of its assets;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734354788"/>
        <w:rPr>
          <w:rFonts w:eastAsia="Times New Roman"/>
          <w:color w:val="000000"/>
          <w:sz w:val="20"/>
          <w:szCs w:val="20"/>
        </w:rPr>
      </w:pPr>
      <w:r>
        <w:rPr>
          <w:rFonts w:eastAsia="Times New Roman"/>
          <w:color w:val="000000"/>
          <w:sz w:val="20"/>
          <w:szCs w:val="20"/>
        </w:rPr>
        <w:t>enforcement of any Encumbrance over any assets of an Obligor,</w:t>
      </w:r>
    </w:p>
    <w:p w:rsidR="002B5EDF" w:rsidRDefault="00B802AF">
      <w:pPr>
        <w:widowControl w:val="0"/>
        <w:jc w:val="both"/>
        <w:divId w:val="521168640"/>
        <w:rPr>
          <w:rFonts w:eastAsia="Times New Roman"/>
          <w:color w:val="000000"/>
          <w:sz w:val="20"/>
          <w:szCs w:val="20"/>
        </w:rPr>
      </w:pPr>
      <w:r>
        <w:rPr>
          <w:rFonts w:eastAsia="Times New Roman"/>
          <w:color w:val="000000"/>
          <w:sz w:val="20"/>
          <w:szCs w:val="20"/>
        </w:rPr>
        <w:t>or any analogous procedure or step is taken in any jurisdiction.</w:t>
      </w:r>
    </w:p>
    <w:p w:rsidR="002B5EDF" w:rsidRDefault="00B802AF">
      <w:pPr>
        <w:widowControl w:val="0"/>
        <w:jc w:val="both"/>
        <w:divId w:val="458380186"/>
        <w:rPr>
          <w:rFonts w:eastAsia="Times New Roman"/>
          <w:color w:val="000000"/>
          <w:sz w:val="20"/>
          <w:szCs w:val="20"/>
        </w:rPr>
      </w:pPr>
      <w:r>
        <w:rPr>
          <w:rFonts w:eastAsia="Times New Roman"/>
          <w:color w:val="000000"/>
          <w:sz w:val="20"/>
          <w:szCs w:val="20"/>
        </w:rPr>
        <w:t>This Clause 25.1.7 shall not apply to (i) any winding-up petition which is frivolous or vexatious and is discharged, stayed or dismissed within 30 days of commencement or (ii) any arrest or detention of a Vessel from which that Vessel is released within 30 days from the date of that arrest or detention.</w:t>
      </w:r>
    </w:p>
    <w:p w:rsidR="002B5EDF" w:rsidRDefault="00B802AF">
      <w:pPr>
        <w:widowControl w:val="0"/>
        <w:jc w:val="right"/>
        <w:divId w:val="603073529"/>
        <w:rPr>
          <w:rFonts w:eastAsia="Times New Roman"/>
          <w:color w:val="000000"/>
          <w:sz w:val="20"/>
          <w:szCs w:val="20"/>
        </w:rPr>
      </w:pPr>
      <w:r>
        <w:rPr>
          <w:rFonts w:eastAsia="Times New Roman"/>
          <w:color w:val="000000"/>
          <w:sz w:val="20"/>
          <w:szCs w:val="20"/>
        </w:rPr>
        <w:t>Page 82</w:t>
      </w:r>
    </w:p>
    <w:p w:rsidR="002B5EDF" w:rsidRDefault="002F482C">
      <w:pPr>
        <w:widowControl w:val="0"/>
        <w:divId w:val="1612859074"/>
      </w:pPr>
      <w:r>
        <w:br w:type="page"/>
      </w:r>
    </w:p>
    <w:p w:rsidR="002B5EDF" w:rsidRDefault="002B5EDF">
      <w:pPr>
        <w:widowControl w:val="0"/>
        <w:divId w:val="1612859074"/>
        <w:rPr>
          <w:rFonts w:eastAsia="Times New Roman"/>
          <w:color w:val="000000"/>
          <w:sz w:val="20"/>
          <w:szCs w:val="20"/>
        </w:rPr>
      </w:pPr>
    </w:p>
    <w:p w:rsidR="002B5EDF" w:rsidRDefault="002B5EDF">
      <w:pPr>
        <w:widowControl w:val="0"/>
        <w:divId w:val="1129801"/>
        <w:rPr>
          <w:rFonts w:eastAsia="Times New Roman"/>
          <w:color w:val="000000"/>
          <w:sz w:val="20"/>
          <w:szCs w:val="20"/>
        </w:rPr>
      </w:pPr>
    </w:p>
    <w:p w:rsidR="002B5EDF" w:rsidRDefault="002B5EDF">
      <w:pPr>
        <w:widowControl w:val="0"/>
        <w:divId w:val="612252820"/>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25.1.8</w:t>
      </w:r>
      <w:r>
        <w:rPr>
          <w:rFonts w:eastAsia="Times New Roman"/>
          <w:color w:val="000000"/>
          <w:sz w:val="20"/>
          <w:szCs w:val="20"/>
        </w:rPr>
        <w:tab/>
      </w:r>
    </w:p>
    <w:p w:rsidR="002B5EDF" w:rsidRDefault="00B802AF">
      <w:pPr>
        <w:widowControl w:val="0"/>
        <w:ind w:hanging="540"/>
        <w:divId w:val="361705959"/>
        <w:rPr>
          <w:rFonts w:eastAsia="Times New Roman"/>
          <w:color w:val="000000"/>
          <w:sz w:val="20"/>
          <w:szCs w:val="20"/>
        </w:rPr>
      </w:pPr>
      <w:r>
        <w:rPr>
          <w:rFonts w:eastAsia="Times New Roman"/>
          <w:b/>
          <w:bCs/>
          <w:color w:val="000000"/>
          <w:sz w:val="20"/>
          <w:szCs w:val="20"/>
        </w:rPr>
        <w:t>Creditors' process</w:t>
      </w:r>
      <w:r>
        <w:rPr>
          <w:rFonts w:eastAsia="Times New Roman"/>
          <w:color w:val="000000"/>
          <w:sz w:val="20"/>
          <w:szCs w:val="20"/>
        </w:rPr>
        <w:t>   Any expropriation, attachment, sequestration, distress or execution (or any analogous process in any jurisdiction) affects any asset or assets of an Obligor and is not discharged within 30 days.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25.1.9</w:t>
      </w:r>
      <w:r>
        <w:rPr>
          <w:rFonts w:eastAsia="Times New Roman"/>
          <w:color w:val="000000"/>
          <w:sz w:val="20"/>
          <w:szCs w:val="20"/>
        </w:rPr>
        <w:tab/>
      </w:r>
    </w:p>
    <w:p w:rsidR="002B5EDF" w:rsidRDefault="00B802AF">
      <w:pPr>
        <w:widowControl w:val="0"/>
        <w:ind w:hanging="540"/>
        <w:divId w:val="394474598"/>
        <w:rPr>
          <w:rFonts w:eastAsia="Times New Roman"/>
          <w:b/>
          <w:bCs/>
          <w:color w:val="000000"/>
          <w:sz w:val="20"/>
          <w:szCs w:val="20"/>
        </w:rPr>
      </w:pPr>
      <w:r>
        <w:rPr>
          <w:rFonts w:eastAsia="Times New Roman"/>
          <w:b/>
          <w:bCs/>
          <w:color w:val="000000"/>
          <w:sz w:val="20"/>
          <w:szCs w:val="20"/>
        </w:rPr>
        <w:t>Unlawfulness and invalidity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454135589"/>
        <w:rPr>
          <w:rFonts w:eastAsia="Times New Roman"/>
          <w:color w:val="000000"/>
          <w:sz w:val="20"/>
          <w:szCs w:val="20"/>
        </w:rPr>
      </w:pPr>
      <w:r>
        <w:rPr>
          <w:rFonts w:eastAsia="Times New Roman"/>
          <w:color w:val="000000"/>
          <w:sz w:val="20"/>
          <w:szCs w:val="20"/>
        </w:rPr>
        <w:t>It is or becomes unlawful for an Obligor to perform any of its obligations under the Finance Documents or any Transaction Encumbrance ceases to be effective.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936867578"/>
        <w:rPr>
          <w:rFonts w:eastAsia="Times New Roman"/>
          <w:color w:val="000000"/>
          <w:sz w:val="20"/>
          <w:szCs w:val="20"/>
        </w:rPr>
      </w:pPr>
      <w:r>
        <w:rPr>
          <w:rFonts w:eastAsia="Times New Roman"/>
          <w:color w:val="000000"/>
          <w:sz w:val="20"/>
          <w:szCs w:val="20"/>
        </w:rPr>
        <w:t>Any obligation or obligations of any Obligor under any Finance Documents are not (subject to the Legal Reservations) or cease to be legal, valid, binding or enforceable and the cessation individually or cumulatively materially and adversely affects the interests of the Lender under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2077581501"/>
        <w:rPr>
          <w:rFonts w:eastAsia="Times New Roman"/>
          <w:color w:val="000000"/>
          <w:sz w:val="20"/>
          <w:szCs w:val="20"/>
        </w:rPr>
      </w:pPr>
      <w:r>
        <w:rPr>
          <w:rFonts w:eastAsia="Times New Roman"/>
          <w:color w:val="000000"/>
          <w:sz w:val="20"/>
          <w:szCs w:val="20"/>
        </w:rPr>
        <w:t>Any Finance Document ceases to be in full force and effect or any Transaction Encumbrance ceases to be legal, valid, binding, enforceable or effective or is alleged by a party to it (other than the Lender) to be ineffective or is in any way imperilled or in jeopardy.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25.1.10</w:t>
      </w:r>
      <w:r>
        <w:rPr>
          <w:rFonts w:eastAsia="Times New Roman"/>
          <w:color w:val="000000"/>
          <w:sz w:val="20"/>
          <w:szCs w:val="20"/>
        </w:rPr>
        <w:tab/>
      </w:r>
    </w:p>
    <w:p w:rsidR="002B5EDF" w:rsidRDefault="00B802AF">
      <w:pPr>
        <w:widowControl w:val="0"/>
        <w:ind w:hanging="540"/>
        <w:divId w:val="918828912"/>
        <w:rPr>
          <w:rFonts w:eastAsia="Times New Roman"/>
          <w:color w:val="000000"/>
          <w:sz w:val="20"/>
          <w:szCs w:val="20"/>
        </w:rPr>
      </w:pPr>
      <w:r>
        <w:rPr>
          <w:rFonts w:eastAsia="Times New Roman"/>
          <w:b/>
          <w:bCs/>
          <w:color w:val="000000"/>
          <w:sz w:val="20"/>
          <w:szCs w:val="20"/>
        </w:rPr>
        <w:t>Cessation of business</w:t>
      </w:r>
      <w:r>
        <w:rPr>
          <w:rFonts w:eastAsia="Times New Roman"/>
          <w:color w:val="000000"/>
          <w:sz w:val="20"/>
          <w:szCs w:val="20"/>
        </w:rPr>
        <w:t>   An Obligor ceases, or threatens to cease, to carry on all or a substantial part of its business except as a result of a Permitted Disposal.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25.1.11</w:t>
      </w:r>
      <w:r>
        <w:rPr>
          <w:rFonts w:eastAsia="Times New Roman"/>
          <w:color w:val="000000"/>
          <w:sz w:val="20"/>
          <w:szCs w:val="20"/>
        </w:rPr>
        <w:tab/>
      </w:r>
    </w:p>
    <w:p w:rsidR="002B5EDF" w:rsidRDefault="00B802AF">
      <w:pPr>
        <w:widowControl w:val="0"/>
        <w:ind w:hanging="540"/>
        <w:divId w:val="1944533144"/>
        <w:rPr>
          <w:rFonts w:eastAsia="Times New Roman"/>
          <w:color w:val="000000"/>
          <w:sz w:val="20"/>
          <w:szCs w:val="20"/>
        </w:rPr>
      </w:pPr>
      <w:r>
        <w:rPr>
          <w:rFonts w:eastAsia="Times New Roman"/>
          <w:b/>
          <w:bCs/>
          <w:color w:val="000000"/>
          <w:sz w:val="20"/>
          <w:szCs w:val="20"/>
        </w:rPr>
        <w:t>Arrest</w:t>
      </w:r>
      <w:r>
        <w:rPr>
          <w:rFonts w:eastAsia="Times New Roman"/>
          <w:color w:val="000000"/>
          <w:sz w:val="20"/>
          <w:szCs w:val="20"/>
        </w:rPr>
        <w:t xml:space="preserve"> Any arrest of a Vessel or its detention in the exercise or the purported exercise of any lien or claim unless it is redelivered to the full control of the Borrower within 30 days of such arrest or detention.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25.1.12</w:t>
      </w:r>
      <w:r>
        <w:rPr>
          <w:rFonts w:eastAsia="Times New Roman"/>
          <w:color w:val="000000"/>
          <w:sz w:val="20"/>
          <w:szCs w:val="20"/>
        </w:rPr>
        <w:tab/>
      </w:r>
    </w:p>
    <w:p w:rsidR="002B5EDF" w:rsidRDefault="00B802AF">
      <w:pPr>
        <w:widowControl w:val="0"/>
        <w:ind w:hanging="540"/>
        <w:divId w:val="1040279905"/>
        <w:rPr>
          <w:rFonts w:eastAsia="Times New Roman"/>
          <w:color w:val="000000"/>
          <w:sz w:val="20"/>
          <w:szCs w:val="20"/>
        </w:rPr>
      </w:pPr>
      <w:r>
        <w:rPr>
          <w:rFonts w:eastAsia="Times New Roman"/>
          <w:b/>
          <w:bCs/>
          <w:color w:val="000000"/>
          <w:sz w:val="20"/>
          <w:szCs w:val="20"/>
        </w:rPr>
        <w:t>Expropriation</w:t>
      </w:r>
      <w:r>
        <w:rPr>
          <w:rFonts w:eastAsia="Times New Roman"/>
          <w:color w:val="000000"/>
          <w:sz w:val="20"/>
          <w:szCs w:val="20"/>
        </w:rPr>
        <w:t>   The authority or ability of an Obligor to conduct its business is limited or wholly or substantially curtailed by any seizure, expropriation, nationalisation, intervention, restriction or other action by or on behalf of any governmental, regulatory or other authority or other person in relation to an Obligor or any of its assets.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25.1.13</w:t>
      </w:r>
      <w:r>
        <w:rPr>
          <w:rFonts w:eastAsia="Times New Roman"/>
          <w:color w:val="000000"/>
          <w:sz w:val="20"/>
          <w:szCs w:val="20"/>
        </w:rPr>
        <w:tab/>
      </w:r>
    </w:p>
    <w:p w:rsidR="002B5EDF" w:rsidRDefault="00B802AF">
      <w:pPr>
        <w:widowControl w:val="0"/>
        <w:ind w:hanging="540"/>
        <w:divId w:val="171409014"/>
        <w:rPr>
          <w:rFonts w:eastAsia="Times New Roman"/>
          <w:b/>
          <w:bCs/>
          <w:color w:val="000000"/>
          <w:sz w:val="20"/>
          <w:szCs w:val="20"/>
        </w:rPr>
      </w:pPr>
      <w:r>
        <w:rPr>
          <w:rFonts w:eastAsia="Times New Roman"/>
          <w:b/>
          <w:bCs/>
          <w:color w:val="000000"/>
          <w:sz w:val="20"/>
          <w:szCs w:val="20"/>
        </w:rPr>
        <w:t>Repudiation and rescission of agreements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382901384"/>
        <w:rPr>
          <w:rFonts w:eastAsia="Times New Roman"/>
          <w:color w:val="000000"/>
          <w:sz w:val="20"/>
          <w:szCs w:val="20"/>
        </w:rPr>
      </w:pPr>
      <w:r>
        <w:rPr>
          <w:rFonts w:eastAsia="Times New Roman"/>
          <w:color w:val="000000"/>
          <w:sz w:val="20"/>
          <w:szCs w:val="20"/>
        </w:rPr>
        <w:t>An Obligor rescinds or purports to rescind or repudiates or purports to repudiate a Finance Document or any of the Transaction Encumbrances or evidences an intention to rescind or repudiate a Finance Document or any of the Transaction Encumbrances.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637829593"/>
        <w:rPr>
          <w:rFonts w:eastAsia="Times New Roman"/>
          <w:color w:val="000000"/>
          <w:sz w:val="20"/>
          <w:szCs w:val="20"/>
        </w:rPr>
      </w:pPr>
      <w:r>
        <w:rPr>
          <w:rFonts w:eastAsia="Times New Roman"/>
          <w:color w:val="000000"/>
          <w:sz w:val="20"/>
          <w:szCs w:val="20"/>
        </w:rPr>
        <w:t>Subject to Clause 25.1.13(c), any party to any of the Relevant Documents that is not a Finance Document rescinds or purports to rescind or repudiates or purports to repudiate that Relevant Document in whole or in part where to do so has or is, in the reasonable opinion of the Lender, likely to have a material adverse effect on the interests of the Lender under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920799560"/>
        <w:rPr>
          <w:rFonts w:eastAsia="Times New Roman"/>
          <w:color w:val="000000"/>
          <w:sz w:val="20"/>
          <w:szCs w:val="20"/>
        </w:rPr>
      </w:pPr>
      <w:r>
        <w:rPr>
          <w:rFonts w:eastAsia="Times New Roman"/>
          <w:color w:val="000000"/>
          <w:sz w:val="20"/>
          <w:szCs w:val="20"/>
        </w:rPr>
        <w:t>Any of the Management Agreements</w:t>
      </w:r>
      <w:r>
        <w:rPr>
          <w:rFonts w:eastAsia="Times New Roman"/>
          <w:color w:val="000000"/>
          <w:sz w:val="15"/>
          <w:szCs w:val="15"/>
          <w:vertAlign w:val="superscript"/>
        </w:rPr>
        <w:t> </w:t>
      </w:r>
      <w:r>
        <w:rPr>
          <w:rFonts w:eastAsia="Times New Roman"/>
          <w:color w:val="000000"/>
          <w:sz w:val="20"/>
          <w:szCs w:val="20"/>
        </w:rPr>
        <w:t>is terminated, cancelled or otherwise ceases to remain in full force and effect at any time prior to its contractual expiry date and is not immediately replaced by a similar agreement in form and substance satisfactory to the Lender.</w:t>
      </w:r>
    </w:p>
    <w:p w:rsidR="002B5EDF" w:rsidRDefault="00B802AF">
      <w:pPr>
        <w:widowControl w:val="0"/>
        <w:jc w:val="right"/>
        <w:divId w:val="614363512"/>
        <w:rPr>
          <w:rFonts w:eastAsia="Times New Roman"/>
          <w:color w:val="000000"/>
          <w:sz w:val="20"/>
          <w:szCs w:val="20"/>
        </w:rPr>
      </w:pPr>
      <w:r>
        <w:rPr>
          <w:rFonts w:eastAsia="Times New Roman"/>
          <w:color w:val="000000"/>
          <w:sz w:val="20"/>
          <w:szCs w:val="20"/>
        </w:rPr>
        <w:t>Page 83</w:t>
      </w:r>
    </w:p>
    <w:p w:rsidR="002B5EDF" w:rsidRDefault="002F482C">
      <w:pPr>
        <w:widowControl w:val="0"/>
        <w:divId w:val="196477259"/>
      </w:pPr>
      <w:r>
        <w:br w:type="page"/>
      </w:r>
    </w:p>
    <w:p w:rsidR="002B5EDF" w:rsidRDefault="002B5EDF">
      <w:pPr>
        <w:widowControl w:val="0"/>
        <w:divId w:val="196477259"/>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25.1.14</w:t>
      </w:r>
      <w:r>
        <w:rPr>
          <w:rFonts w:eastAsia="Times New Roman"/>
          <w:color w:val="000000"/>
          <w:sz w:val="20"/>
          <w:szCs w:val="20"/>
        </w:rPr>
        <w:tab/>
      </w:r>
    </w:p>
    <w:p w:rsidR="002B5EDF" w:rsidRDefault="00B802AF">
      <w:pPr>
        <w:widowControl w:val="0"/>
        <w:ind w:hanging="540"/>
        <w:divId w:val="1536695281"/>
        <w:rPr>
          <w:rFonts w:eastAsia="Times New Roman"/>
          <w:color w:val="000000"/>
          <w:sz w:val="20"/>
          <w:szCs w:val="20"/>
        </w:rPr>
      </w:pPr>
      <w:r>
        <w:rPr>
          <w:rFonts w:eastAsia="Times New Roman"/>
          <w:b/>
          <w:bCs/>
          <w:color w:val="000000"/>
          <w:sz w:val="20"/>
          <w:szCs w:val="20"/>
        </w:rPr>
        <w:t>Conditions subsequent</w:t>
      </w:r>
      <w:r>
        <w:rPr>
          <w:rFonts w:eastAsia="Times New Roman"/>
          <w:color w:val="000000"/>
          <w:sz w:val="20"/>
          <w:szCs w:val="20"/>
        </w:rPr>
        <w:t>   Any of the conditions referred to in Clause 4.3 (</w:t>
      </w:r>
      <w:r>
        <w:rPr>
          <w:rFonts w:eastAsia="Times New Roman"/>
          <w:i/>
          <w:iCs/>
          <w:color w:val="000000"/>
          <w:sz w:val="20"/>
          <w:szCs w:val="20"/>
        </w:rPr>
        <w:t>Conditions subsequent</w:t>
      </w:r>
      <w:r>
        <w:rPr>
          <w:rFonts w:eastAsia="Times New Roman"/>
          <w:color w:val="000000"/>
          <w:sz w:val="20"/>
          <w:szCs w:val="20"/>
        </w:rPr>
        <w:t>) to Clause 4.4 (</w:t>
      </w:r>
      <w:r>
        <w:rPr>
          <w:rFonts w:eastAsia="Times New Roman"/>
          <w:i/>
          <w:iCs/>
          <w:color w:val="000000"/>
          <w:sz w:val="20"/>
          <w:szCs w:val="20"/>
        </w:rPr>
        <w:t>No waiver</w:t>
      </w:r>
      <w:r>
        <w:rPr>
          <w:rFonts w:eastAsia="Times New Roman"/>
          <w:color w:val="000000"/>
          <w:sz w:val="20"/>
          <w:szCs w:val="20"/>
        </w:rPr>
        <w:t>) is not satisfied within the specified time.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25.1.15</w:t>
      </w:r>
      <w:r>
        <w:rPr>
          <w:rFonts w:eastAsia="Times New Roman"/>
          <w:color w:val="000000"/>
          <w:sz w:val="20"/>
          <w:szCs w:val="20"/>
        </w:rPr>
        <w:tab/>
      </w:r>
    </w:p>
    <w:p w:rsidR="002B5EDF" w:rsidRDefault="00B802AF">
      <w:pPr>
        <w:widowControl w:val="0"/>
        <w:ind w:hanging="540"/>
        <w:divId w:val="558175799"/>
        <w:rPr>
          <w:rFonts w:eastAsia="Times New Roman"/>
          <w:color w:val="000000"/>
          <w:sz w:val="20"/>
          <w:szCs w:val="20"/>
        </w:rPr>
      </w:pPr>
      <w:r>
        <w:rPr>
          <w:rFonts w:eastAsia="Times New Roman"/>
          <w:b/>
          <w:bCs/>
          <w:color w:val="000000"/>
          <w:sz w:val="20"/>
          <w:szCs w:val="20"/>
        </w:rPr>
        <w:t>Revocation or modification of Authorisation</w:t>
      </w:r>
      <w:r>
        <w:rPr>
          <w:rFonts w:eastAsia="Times New Roman"/>
          <w:color w:val="000000"/>
          <w:sz w:val="20"/>
          <w:szCs w:val="20"/>
        </w:rPr>
        <w:t>   Any Authorisation of any governmental, judicial or other public body or authority which is now, or which at any time during the Facility Period becomes, necessary to enable any of the Obligors or any other person (except the Lender) to comply with any of their obligations under any Relevant Document is not obtained, is revoked, suspended, withdrawn or withheld, or is modified in a manner which the Lender considers is, or may be, prejudicial to the interests of the Lender, or ceases to remain in full force and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25.1.16</w:t>
      </w:r>
      <w:r>
        <w:rPr>
          <w:rFonts w:eastAsia="Times New Roman"/>
          <w:color w:val="000000"/>
          <w:sz w:val="20"/>
          <w:szCs w:val="20"/>
        </w:rPr>
        <w:tab/>
      </w:r>
    </w:p>
    <w:p w:rsidR="002B5EDF" w:rsidRDefault="00B802AF">
      <w:pPr>
        <w:widowControl w:val="0"/>
        <w:ind w:hanging="540"/>
        <w:divId w:val="827479175"/>
        <w:rPr>
          <w:rFonts w:eastAsia="Times New Roman"/>
          <w:color w:val="000000"/>
          <w:sz w:val="20"/>
          <w:szCs w:val="20"/>
        </w:rPr>
      </w:pPr>
      <w:r>
        <w:rPr>
          <w:rFonts w:eastAsia="Times New Roman"/>
          <w:b/>
          <w:bCs/>
          <w:color w:val="000000"/>
          <w:sz w:val="20"/>
          <w:szCs w:val="20"/>
        </w:rPr>
        <w:t>Reduction of capital</w:t>
      </w:r>
      <w:r>
        <w:rPr>
          <w:rFonts w:eastAsia="Times New Roman"/>
          <w:color w:val="000000"/>
          <w:sz w:val="20"/>
          <w:szCs w:val="20"/>
        </w:rPr>
        <w:t>   A Borrower reduces its authorised or issued or subscribed capital.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25.1.17</w:t>
      </w:r>
      <w:r>
        <w:rPr>
          <w:rFonts w:eastAsia="Times New Roman"/>
          <w:color w:val="000000"/>
          <w:sz w:val="20"/>
          <w:szCs w:val="20"/>
        </w:rPr>
        <w:tab/>
      </w:r>
    </w:p>
    <w:p w:rsidR="002B5EDF" w:rsidRDefault="00B802AF">
      <w:pPr>
        <w:widowControl w:val="0"/>
        <w:ind w:hanging="540"/>
        <w:divId w:val="1463579179"/>
        <w:rPr>
          <w:rFonts w:eastAsia="Times New Roman"/>
          <w:color w:val="000000"/>
          <w:sz w:val="20"/>
          <w:szCs w:val="20"/>
        </w:rPr>
      </w:pPr>
      <w:r>
        <w:rPr>
          <w:rFonts w:eastAsia="Times New Roman"/>
          <w:b/>
          <w:bCs/>
          <w:color w:val="000000"/>
          <w:sz w:val="20"/>
          <w:szCs w:val="20"/>
        </w:rPr>
        <w:t>Challenge to registration</w:t>
      </w:r>
      <w:r>
        <w:rPr>
          <w:rFonts w:eastAsia="Times New Roman"/>
          <w:color w:val="000000"/>
          <w:sz w:val="20"/>
          <w:szCs w:val="20"/>
        </w:rPr>
        <w:t>   The registration of a Vessel or a Mortgage is contested or becomes void or voidable or liable to cancellation or termination, or the validity or priority of a Mortgage is contested.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25.1.18</w:t>
      </w:r>
      <w:r>
        <w:rPr>
          <w:rFonts w:eastAsia="Times New Roman"/>
          <w:color w:val="000000"/>
          <w:sz w:val="20"/>
          <w:szCs w:val="20"/>
        </w:rPr>
        <w:tab/>
      </w:r>
    </w:p>
    <w:p w:rsidR="002B5EDF" w:rsidRDefault="00B802AF">
      <w:pPr>
        <w:widowControl w:val="0"/>
        <w:ind w:hanging="540"/>
        <w:divId w:val="371616126"/>
        <w:rPr>
          <w:rFonts w:eastAsia="Times New Roman"/>
          <w:color w:val="000000"/>
          <w:sz w:val="20"/>
          <w:szCs w:val="20"/>
        </w:rPr>
      </w:pPr>
      <w:r>
        <w:rPr>
          <w:rFonts w:eastAsia="Times New Roman"/>
          <w:b/>
          <w:bCs/>
          <w:color w:val="000000"/>
          <w:sz w:val="20"/>
          <w:szCs w:val="20"/>
        </w:rPr>
        <w:t>War</w:t>
      </w:r>
      <w:r>
        <w:rPr>
          <w:rFonts w:eastAsia="Times New Roman"/>
          <w:color w:val="000000"/>
          <w:sz w:val="20"/>
          <w:szCs w:val="20"/>
        </w:rPr>
        <w:t>   The country of registration of a Vessel becomes involved in war (whether or not declared) or civil war or is occupied by any other power and the Lender considers that, as a result, the security conferred by any of the Security Documents is materially prejudiced.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25.1.19</w:t>
      </w:r>
      <w:r>
        <w:rPr>
          <w:rFonts w:eastAsia="Times New Roman"/>
          <w:color w:val="000000"/>
          <w:sz w:val="20"/>
          <w:szCs w:val="20"/>
        </w:rPr>
        <w:tab/>
      </w:r>
    </w:p>
    <w:p w:rsidR="002B5EDF" w:rsidRDefault="00B802AF">
      <w:pPr>
        <w:widowControl w:val="0"/>
        <w:ind w:hanging="540"/>
        <w:divId w:val="1741751056"/>
        <w:rPr>
          <w:rFonts w:eastAsia="Times New Roman"/>
          <w:color w:val="000000"/>
          <w:sz w:val="20"/>
          <w:szCs w:val="20"/>
        </w:rPr>
      </w:pPr>
      <w:r>
        <w:rPr>
          <w:rFonts w:eastAsia="Times New Roman"/>
          <w:b/>
          <w:bCs/>
          <w:color w:val="000000"/>
          <w:sz w:val="20"/>
          <w:szCs w:val="20"/>
        </w:rPr>
        <w:t>Notice of determination</w:t>
      </w:r>
      <w:r>
        <w:rPr>
          <w:rFonts w:eastAsia="Times New Roman"/>
          <w:color w:val="000000"/>
          <w:sz w:val="20"/>
          <w:szCs w:val="20"/>
        </w:rPr>
        <w:t>   A Guarantor gives notice to the Lender to determine any obligations under the relevant Guarantee.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25.1.20</w:t>
      </w:r>
      <w:r>
        <w:rPr>
          <w:rFonts w:eastAsia="Times New Roman"/>
          <w:color w:val="000000"/>
          <w:sz w:val="20"/>
          <w:szCs w:val="20"/>
        </w:rPr>
        <w:tab/>
      </w:r>
    </w:p>
    <w:p w:rsidR="002B5EDF" w:rsidRDefault="00B802AF">
      <w:pPr>
        <w:widowControl w:val="0"/>
        <w:ind w:hanging="540"/>
        <w:divId w:val="226696635"/>
        <w:rPr>
          <w:rFonts w:eastAsia="Times New Roman"/>
          <w:color w:val="000000"/>
          <w:sz w:val="20"/>
          <w:szCs w:val="20"/>
        </w:rPr>
      </w:pPr>
      <w:r>
        <w:rPr>
          <w:rFonts w:eastAsia="Times New Roman"/>
          <w:b/>
          <w:bCs/>
          <w:color w:val="000000"/>
          <w:sz w:val="20"/>
          <w:szCs w:val="20"/>
        </w:rPr>
        <w:t>Litigation</w:t>
      </w:r>
      <w:r>
        <w:rPr>
          <w:rFonts w:eastAsia="Times New Roman"/>
          <w:color w:val="000000"/>
          <w:sz w:val="20"/>
          <w:szCs w:val="20"/>
        </w:rPr>
        <w:t>   Any litigation, arbitration or administrative proceedings or investigations of, or before, any court, arbitral body, arbitral tribunal or agency are started or threatened, or any judgment or order of a court, arbitral body, arbitral tribunal, agency or other tribunal or any order or sanction of any governmental or other regulatory body is made, in relation to the Relevant Documents or the transactions contemplated in the Relevant Documents or against an Obligor or any other member of the Group or its assets which have, or has, or are, or is, reasonably likely to have a Material Adverse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25.1.21</w:t>
      </w:r>
      <w:r>
        <w:rPr>
          <w:rFonts w:eastAsia="Times New Roman"/>
          <w:color w:val="000000"/>
          <w:sz w:val="20"/>
          <w:szCs w:val="20"/>
        </w:rPr>
        <w:tab/>
      </w:r>
    </w:p>
    <w:p w:rsidR="002B5EDF" w:rsidRDefault="00B802AF">
      <w:pPr>
        <w:widowControl w:val="0"/>
        <w:ind w:hanging="540"/>
        <w:divId w:val="1253927601"/>
        <w:rPr>
          <w:rFonts w:eastAsia="Times New Roman"/>
          <w:color w:val="000000"/>
          <w:sz w:val="20"/>
          <w:szCs w:val="20"/>
        </w:rPr>
      </w:pPr>
      <w:r>
        <w:rPr>
          <w:rFonts w:eastAsia="Times New Roman"/>
          <w:b/>
          <w:bCs/>
          <w:color w:val="000000"/>
          <w:sz w:val="20"/>
          <w:szCs w:val="20"/>
        </w:rPr>
        <w:t>Material adverse change</w:t>
      </w:r>
      <w:r>
        <w:rPr>
          <w:rFonts w:eastAsia="Times New Roman"/>
          <w:color w:val="000000"/>
          <w:sz w:val="20"/>
          <w:szCs w:val="20"/>
        </w:rPr>
        <w:t>   Any event or circumstance occurs which the Lender believes has or is likely to have a Material Adverse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25.1.22</w:t>
      </w:r>
      <w:r>
        <w:rPr>
          <w:rFonts w:eastAsia="Times New Roman"/>
          <w:color w:val="000000"/>
          <w:sz w:val="20"/>
          <w:szCs w:val="20"/>
        </w:rPr>
        <w:tab/>
      </w:r>
    </w:p>
    <w:p w:rsidR="002B5EDF" w:rsidRDefault="00B802AF">
      <w:pPr>
        <w:widowControl w:val="0"/>
        <w:ind w:hanging="540"/>
        <w:divId w:val="634603478"/>
        <w:rPr>
          <w:rFonts w:eastAsia="Times New Roman"/>
          <w:b/>
          <w:bCs/>
          <w:color w:val="000000"/>
          <w:sz w:val="20"/>
          <w:szCs w:val="20"/>
        </w:rPr>
      </w:pPr>
      <w:r>
        <w:rPr>
          <w:rFonts w:eastAsia="Times New Roman"/>
          <w:b/>
          <w:bCs/>
          <w:color w:val="000000"/>
          <w:sz w:val="20"/>
          <w:szCs w:val="20"/>
        </w:rPr>
        <w:t>Sanctions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130974922"/>
        <w:rPr>
          <w:rFonts w:eastAsia="Times New Roman"/>
          <w:color w:val="000000"/>
          <w:sz w:val="20"/>
          <w:szCs w:val="20"/>
        </w:rPr>
      </w:pPr>
      <w:r>
        <w:rPr>
          <w:rFonts w:eastAsia="Times New Roman"/>
          <w:color w:val="000000"/>
          <w:sz w:val="20"/>
          <w:szCs w:val="20"/>
        </w:rPr>
        <w:t>Any of the Obligors, any other member of the Group or any Affiliate of any of them becomes a Prohibited Person or becomes owned or controlled by, or acts directly or indirectly on behalf of, a Prohibited Person or any of such persons becomes the owner or controller of a Prohibited Person.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749230987"/>
        <w:rPr>
          <w:rFonts w:eastAsia="Times New Roman"/>
          <w:color w:val="000000"/>
          <w:sz w:val="20"/>
          <w:szCs w:val="20"/>
        </w:rPr>
      </w:pPr>
      <w:r>
        <w:rPr>
          <w:rFonts w:eastAsia="Times New Roman"/>
          <w:color w:val="000000"/>
          <w:sz w:val="20"/>
          <w:szCs w:val="20"/>
        </w:rPr>
        <w:t>Any proceeds of the Loan are made available, directly or indirectly, to or for the benefit of a Prohibited Person or otherwise is, directly</w:t>
      </w:r>
    </w:p>
    <w:p w:rsidR="002B5EDF" w:rsidRDefault="00B802AF">
      <w:pPr>
        <w:widowControl w:val="0"/>
        <w:jc w:val="right"/>
        <w:divId w:val="1248920398"/>
        <w:rPr>
          <w:rFonts w:eastAsia="Times New Roman"/>
          <w:color w:val="000000"/>
          <w:sz w:val="20"/>
          <w:szCs w:val="20"/>
        </w:rPr>
      </w:pPr>
      <w:r>
        <w:rPr>
          <w:rFonts w:eastAsia="Times New Roman"/>
          <w:color w:val="000000"/>
          <w:sz w:val="20"/>
          <w:szCs w:val="20"/>
        </w:rPr>
        <w:t>Page 84</w:t>
      </w:r>
    </w:p>
    <w:p w:rsidR="002B5EDF" w:rsidRDefault="002F482C">
      <w:pPr>
        <w:widowControl w:val="0"/>
        <w:divId w:val="222759228"/>
      </w:pPr>
      <w:r>
        <w:br w:type="page"/>
      </w:r>
    </w:p>
    <w:p w:rsidR="002B5EDF" w:rsidRDefault="002B5EDF">
      <w:pPr>
        <w:widowControl w:val="0"/>
        <w:divId w:val="222759228"/>
        <w:rPr>
          <w:rFonts w:eastAsia="Times New Roman"/>
          <w:color w:val="000000"/>
          <w:sz w:val="20"/>
          <w:szCs w:val="20"/>
        </w:rPr>
      </w:pPr>
    </w:p>
    <w:p w:rsidR="002B5EDF" w:rsidRDefault="002B5EDF">
      <w:pPr>
        <w:widowControl w:val="0"/>
        <w:divId w:val="1128544717"/>
        <w:rPr>
          <w:rFonts w:eastAsia="Times New Roman"/>
          <w:color w:val="000000"/>
          <w:sz w:val="20"/>
          <w:szCs w:val="20"/>
        </w:rPr>
      </w:pPr>
    </w:p>
    <w:p w:rsidR="002B5EDF" w:rsidRDefault="002B5EDF">
      <w:pPr>
        <w:widowControl w:val="0"/>
        <w:divId w:val="275333895"/>
        <w:rPr>
          <w:rFonts w:eastAsia="Times New Roman"/>
          <w:color w:val="000000"/>
          <w:sz w:val="20"/>
          <w:szCs w:val="20"/>
        </w:rPr>
      </w:pPr>
    </w:p>
    <w:p w:rsidR="002B5EDF" w:rsidRDefault="00B802AF">
      <w:pPr>
        <w:widowControl w:val="0"/>
        <w:jc w:val="both"/>
        <w:divId w:val="1851096572"/>
        <w:rPr>
          <w:rFonts w:eastAsia="Times New Roman"/>
          <w:color w:val="000000"/>
          <w:sz w:val="20"/>
          <w:szCs w:val="20"/>
        </w:rPr>
      </w:pPr>
      <w:r>
        <w:rPr>
          <w:rFonts w:eastAsia="Times New Roman"/>
          <w:color w:val="000000"/>
          <w:sz w:val="20"/>
          <w:szCs w:val="20"/>
        </w:rPr>
        <w:t>or indirectly, applied in a manner or for a purpose prohibited by Sanctions.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535382637"/>
        <w:rPr>
          <w:rFonts w:eastAsia="Times New Roman"/>
          <w:color w:val="000000"/>
          <w:sz w:val="20"/>
          <w:szCs w:val="20"/>
        </w:rPr>
      </w:pPr>
      <w:r>
        <w:rPr>
          <w:rFonts w:eastAsia="Times New Roman"/>
          <w:color w:val="000000"/>
          <w:sz w:val="20"/>
          <w:szCs w:val="20"/>
        </w:rPr>
        <w:t>Any of the Obligors, any other member of the Group or any Affiliate of any of them is not in compliance with all Sanctions.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25.2</w:t>
      </w:r>
      <w:r>
        <w:rPr>
          <w:rFonts w:eastAsia="Times New Roman"/>
          <w:color w:val="000000"/>
          <w:sz w:val="20"/>
          <w:szCs w:val="20"/>
        </w:rPr>
        <w:tab/>
      </w:r>
    </w:p>
    <w:p w:rsidR="002B5EDF" w:rsidRDefault="00B802AF">
      <w:pPr>
        <w:widowControl w:val="0"/>
        <w:ind w:hanging="540"/>
        <w:divId w:val="1553538693"/>
        <w:rPr>
          <w:rFonts w:eastAsia="Times New Roman"/>
          <w:color w:val="000000"/>
          <w:sz w:val="20"/>
          <w:szCs w:val="20"/>
        </w:rPr>
      </w:pPr>
      <w:r>
        <w:rPr>
          <w:rFonts w:eastAsia="Times New Roman"/>
          <w:b/>
          <w:bCs/>
          <w:color w:val="000000"/>
          <w:sz w:val="20"/>
          <w:szCs w:val="20"/>
        </w:rPr>
        <w:t>Acceleration</w:t>
      </w:r>
      <w:r>
        <w:rPr>
          <w:rFonts w:eastAsia="Times New Roman"/>
          <w:color w:val="000000"/>
          <w:sz w:val="20"/>
          <w:szCs w:val="20"/>
        </w:rPr>
        <w:t>   On and at any time after the occurrence of an Event of Default the Lender may: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25.2.1</w:t>
      </w:r>
      <w:r>
        <w:rPr>
          <w:rFonts w:eastAsia="Times New Roman"/>
          <w:color w:val="000000"/>
          <w:sz w:val="20"/>
          <w:szCs w:val="20"/>
        </w:rPr>
        <w:tab/>
      </w:r>
    </w:p>
    <w:p w:rsidR="002B5EDF" w:rsidRDefault="00B802AF">
      <w:pPr>
        <w:widowControl w:val="0"/>
        <w:ind w:hanging="540"/>
        <w:divId w:val="612247857"/>
        <w:rPr>
          <w:rFonts w:eastAsia="Times New Roman"/>
          <w:color w:val="000000"/>
          <w:sz w:val="20"/>
          <w:szCs w:val="20"/>
        </w:rPr>
      </w:pPr>
      <w:r>
        <w:rPr>
          <w:rFonts w:eastAsia="Times New Roman"/>
          <w:color w:val="000000"/>
          <w:sz w:val="20"/>
          <w:szCs w:val="20"/>
        </w:rPr>
        <w:t>by notice to the Borrowers: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344016331"/>
        <w:rPr>
          <w:rFonts w:eastAsia="Times New Roman"/>
          <w:color w:val="000000"/>
          <w:sz w:val="20"/>
          <w:szCs w:val="20"/>
        </w:rPr>
      </w:pPr>
      <w:r>
        <w:rPr>
          <w:rFonts w:eastAsia="Times New Roman"/>
          <w:color w:val="000000"/>
          <w:sz w:val="20"/>
          <w:szCs w:val="20"/>
        </w:rPr>
        <w:t>cancel the availability of the Loan, at which time it shall immediately be cancelled;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702025691"/>
        <w:rPr>
          <w:rFonts w:eastAsia="Times New Roman"/>
          <w:color w:val="000000"/>
          <w:sz w:val="20"/>
          <w:szCs w:val="20"/>
        </w:rPr>
      </w:pPr>
      <w:r>
        <w:rPr>
          <w:rFonts w:eastAsia="Times New Roman"/>
          <w:color w:val="000000"/>
          <w:sz w:val="20"/>
          <w:szCs w:val="20"/>
        </w:rPr>
        <w:t>declare that all or part of the Loan, together with accrued interest, and all other amounts accrued or outstanding under the Finance Documents be immediately due and payable, at which time they shall become immediately due and payable; and/or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846095099"/>
        <w:rPr>
          <w:rFonts w:eastAsia="Times New Roman"/>
          <w:color w:val="000000"/>
          <w:sz w:val="20"/>
          <w:szCs w:val="20"/>
        </w:rPr>
      </w:pPr>
      <w:r>
        <w:rPr>
          <w:rFonts w:eastAsia="Times New Roman"/>
          <w:color w:val="000000"/>
          <w:sz w:val="20"/>
          <w:szCs w:val="20"/>
        </w:rPr>
        <w:t>declare that all or part of the Loan be payable on demand, at which time it shall immediately become payable on demand by the Lender; and/or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25.2.2</w:t>
      </w:r>
      <w:r>
        <w:rPr>
          <w:rFonts w:eastAsia="Times New Roman"/>
          <w:color w:val="000000"/>
          <w:sz w:val="20"/>
          <w:szCs w:val="20"/>
        </w:rPr>
        <w:tab/>
      </w:r>
    </w:p>
    <w:p w:rsidR="002B5EDF" w:rsidRDefault="00B802AF">
      <w:pPr>
        <w:widowControl w:val="0"/>
        <w:ind w:hanging="540"/>
        <w:divId w:val="1866165137"/>
        <w:rPr>
          <w:rFonts w:eastAsia="Times New Roman"/>
          <w:color w:val="000000"/>
          <w:sz w:val="20"/>
          <w:szCs w:val="20"/>
        </w:rPr>
      </w:pPr>
      <w:r>
        <w:rPr>
          <w:rFonts w:eastAsia="Times New Roman"/>
          <w:color w:val="000000"/>
          <w:sz w:val="20"/>
          <w:szCs w:val="20"/>
        </w:rPr>
        <w:t>exercise any or all of its rights, remedies, powers or discretions under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25.2.3</w:t>
      </w:r>
      <w:r>
        <w:rPr>
          <w:rFonts w:eastAsia="Times New Roman"/>
          <w:color w:val="000000"/>
          <w:sz w:val="20"/>
          <w:szCs w:val="20"/>
        </w:rPr>
        <w:tab/>
      </w:r>
    </w:p>
    <w:p w:rsidR="002B5EDF" w:rsidRDefault="00B802AF">
      <w:pPr>
        <w:widowControl w:val="0"/>
        <w:ind w:hanging="540"/>
        <w:divId w:val="1891333129"/>
        <w:rPr>
          <w:rFonts w:eastAsia="Times New Roman"/>
          <w:color w:val="000000"/>
          <w:sz w:val="20"/>
          <w:szCs w:val="20"/>
        </w:rPr>
      </w:pPr>
      <w:r>
        <w:rPr>
          <w:rFonts w:eastAsia="Times New Roman"/>
          <w:color w:val="000000"/>
          <w:sz w:val="20"/>
          <w:szCs w:val="20"/>
        </w:rPr>
        <w:t>On and at any time after the occurrence of an Event of Default the Lender may take any action which, as a result of the Event of Default or any notice served under Clause 25.2 (</w:t>
      </w:r>
      <w:r>
        <w:rPr>
          <w:rFonts w:eastAsia="Times New Roman"/>
          <w:i/>
          <w:iCs/>
          <w:color w:val="000000"/>
          <w:sz w:val="20"/>
          <w:szCs w:val="20"/>
        </w:rPr>
        <w:t>Acceleration</w:t>
      </w:r>
      <w:r>
        <w:rPr>
          <w:rFonts w:eastAsia="Times New Roman"/>
          <w:color w:val="000000"/>
          <w:sz w:val="20"/>
          <w:szCs w:val="20"/>
        </w:rPr>
        <w:t>), the Lender is entitled to take under any Finance Document or any applicable law or regulation.</w:t>
      </w:r>
    </w:p>
    <w:p w:rsidR="002B5EDF" w:rsidRDefault="00B802AF">
      <w:pPr>
        <w:widowControl w:val="0"/>
        <w:jc w:val="right"/>
        <w:divId w:val="1574701364"/>
        <w:rPr>
          <w:rFonts w:eastAsia="Times New Roman"/>
          <w:color w:val="000000"/>
          <w:sz w:val="20"/>
          <w:szCs w:val="20"/>
        </w:rPr>
      </w:pPr>
      <w:r>
        <w:rPr>
          <w:rFonts w:eastAsia="Times New Roman"/>
          <w:color w:val="000000"/>
          <w:sz w:val="20"/>
          <w:szCs w:val="20"/>
        </w:rPr>
        <w:t>Page 85</w:t>
      </w:r>
    </w:p>
    <w:p w:rsidR="002B5EDF" w:rsidRDefault="002F482C">
      <w:pPr>
        <w:widowControl w:val="0"/>
        <w:divId w:val="1462922500"/>
      </w:pPr>
      <w:r>
        <w:br w:type="page"/>
      </w:r>
    </w:p>
    <w:p w:rsidR="002B5EDF" w:rsidRDefault="002B5EDF">
      <w:pPr>
        <w:widowControl w:val="0"/>
        <w:divId w:val="1462922500"/>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6200"/>
        <w:gridCol w:w="3160"/>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9</w:t>
            </w:r>
          </w:p>
        </w:tc>
        <w:tc>
          <w:tcPr>
            <w:tcW w:w="6" w:type="dxa"/>
            <w:hideMark/>
          </w:tcPr>
          <w:p w:rsidR="002B5EDF" w:rsidRDefault="00B802AF">
            <w:pPr>
              <w:widowControl w:val="0"/>
              <w:spacing w:after="240"/>
              <w:divId w:val="1249467307"/>
              <w:rPr>
                <w:rFonts w:eastAsia="Times New Roman"/>
                <w:b/>
                <w:bCs/>
                <w:color w:val="000000"/>
                <w:sz w:val="20"/>
                <w:szCs w:val="20"/>
              </w:rPr>
            </w:pPr>
            <w:r>
              <w:rPr>
                <w:rFonts w:eastAsia="Times New Roman"/>
                <w:b/>
                <w:bCs/>
                <w:color w:val="000000"/>
                <w:sz w:val="20"/>
                <w:szCs w:val="20"/>
              </w:rPr>
              <w:t>Changes to Parties</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26</w:t>
      </w:r>
      <w:r>
        <w:rPr>
          <w:rFonts w:eastAsia="Times New Roman"/>
          <w:color w:val="000000"/>
          <w:sz w:val="20"/>
          <w:szCs w:val="20"/>
        </w:rPr>
        <w:tab/>
      </w:r>
    </w:p>
    <w:p w:rsidR="002B5EDF" w:rsidRDefault="00B802AF">
      <w:pPr>
        <w:widowControl w:val="0"/>
        <w:ind w:hanging="540"/>
        <w:divId w:val="1819884094"/>
        <w:rPr>
          <w:rFonts w:eastAsia="Times New Roman"/>
          <w:b/>
          <w:bCs/>
          <w:color w:val="000000"/>
          <w:sz w:val="20"/>
          <w:szCs w:val="20"/>
        </w:rPr>
      </w:pPr>
      <w:r>
        <w:rPr>
          <w:rFonts w:eastAsia="Times New Roman"/>
          <w:b/>
          <w:bCs/>
          <w:color w:val="000000"/>
          <w:sz w:val="20"/>
          <w:szCs w:val="20"/>
        </w:rPr>
        <w:t>Changes to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26.1</w:t>
      </w:r>
      <w:r>
        <w:rPr>
          <w:rFonts w:eastAsia="Times New Roman"/>
          <w:color w:val="000000"/>
          <w:sz w:val="20"/>
          <w:szCs w:val="20"/>
        </w:rPr>
        <w:tab/>
      </w:r>
    </w:p>
    <w:p w:rsidR="002B5EDF" w:rsidRDefault="00B802AF">
      <w:pPr>
        <w:widowControl w:val="0"/>
        <w:ind w:hanging="540"/>
        <w:divId w:val="1849561030"/>
        <w:rPr>
          <w:rFonts w:eastAsia="Times New Roman"/>
          <w:color w:val="000000"/>
          <w:sz w:val="20"/>
          <w:szCs w:val="20"/>
        </w:rPr>
      </w:pPr>
      <w:r>
        <w:rPr>
          <w:rFonts w:eastAsia="Times New Roman"/>
          <w:b/>
          <w:bCs/>
          <w:color w:val="000000"/>
          <w:sz w:val="20"/>
          <w:szCs w:val="20"/>
        </w:rPr>
        <w:t>Assignments and transfers by the Lender</w:t>
      </w:r>
      <w:r>
        <w:rPr>
          <w:rFonts w:eastAsia="Times New Roman"/>
          <w:color w:val="000000"/>
          <w:sz w:val="20"/>
          <w:szCs w:val="20"/>
        </w:rPr>
        <w:t>   Subject to this Clause 26, the Lender may: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26.1.1</w:t>
      </w:r>
      <w:r>
        <w:rPr>
          <w:rFonts w:eastAsia="Times New Roman"/>
          <w:color w:val="000000"/>
          <w:sz w:val="20"/>
          <w:szCs w:val="20"/>
        </w:rPr>
        <w:tab/>
      </w:r>
    </w:p>
    <w:p w:rsidR="002B5EDF" w:rsidRDefault="00B802AF">
      <w:pPr>
        <w:widowControl w:val="0"/>
        <w:ind w:hanging="540"/>
        <w:divId w:val="803619813"/>
        <w:rPr>
          <w:rFonts w:eastAsia="Times New Roman"/>
          <w:color w:val="000000"/>
          <w:sz w:val="20"/>
          <w:szCs w:val="20"/>
        </w:rPr>
      </w:pPr>
      <w:r>
        <w:rPr>
          <w:rFonts w:eastAsia="Times New Roman"/>
          <w:color w:val="000000"/>
          <w:sz w:val="20"/>
          <w:szCs w:val="20"/>
        </w:rPr>
        <w:t>assign any of its rights;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26.1.2</w:t>
      </w:r>
      <w:r>
        <w:rPr>
          <w:rFonts w:eastAsia="Times New Roman"/>
          <w:color w:val="000000"/>
          <w:sz w:val="20"/>
          <w:szCs w:val="20"/>
        </w:rPr>
        <w:tab/>
      </w:r>
    </w:p>
    <w:p w:rsidR="002B5EDF" w:rsidRDefault="00B802AF">
      <w:pPr>
        <w:widowControl w:val="0"/>
        <w:ind w:hanging="540"/>
        <w:divId w:val="1146505018"/>
        <w:rPr>
          <w:rFonts w:eastAsia="Times New Roman"/>
          <w:color w:val="000000"/>
          <w:sz w:val="20"/>
          <w:szCs w:val="20"/>
        </w:rPr>
      </w:pPr>
      <w:r>
        <w:rPr>
          <w:rFonts w:eastAsia="Times New Roman"/>
          <w:color w:val="000000"/>
          <w:sz w:val="20"/>
          <w:szCs w:val="20"/>
        </w:rPr>
        <w:t>transfer by novation any of its rights and obligations,</w:t>
      </w:r>
    </w:p>
    <w:p w:rsidR="002B5EDF" w:rsidRDefault="00B802AF">
      <w:pPr>
        <w:widowControl w:val="0"/>
        <w:jc w:val="both"/>
        <w:divId w:val="2142768345"/>
        <w:rPr>
          <w:rFonts w:eastAsia="Times New Roman"/>
          <w:color w:val="000000"/>
          <w:sz w:val="20"/>
          <w:szCs w:val="20"/>
        </w:rPr>
      </w:pPr>
      <w:r>
        <w:rPr>
          <w:rFonts w:eastAsia="Times New Roman"/>
          <w:color w:val="000000"/>
          <w:sz w:val="20"/>
          <w:szCs w:val="20"/>
        </w:rPr>
        <w:t>under any Finance Document to another bank or financial institution or to a trust, fund or other entity which is regularly engaged in or established for the purpose of making, purchasing or investing in loans, securities or other financial assets (the "</w:t>
      </w:r>
      <w:r>
        <w:rPr>
          <w:rFonts w:eastAsia="Times New Roman"/>
          <w:b/>
          <w:bCs/>
          <w:color w:val="000000"/>
          <w:sz w:val="20"/>
          <w:szCs w:val="20"/>
        </w:rPr>
        <w:t>New Lender</w:t>
      </w:r>
      <w:r>
        <w:rPr>
          <w:rFonts w:eastAsia="Times New Roman"/>
          <w:color w:val="000000"/>
          <w:sz w:val="20"/>
          <w:szCs w:val="20"/>
        </w:rPr>
        <w:t>") provided such bank, financial institution, trust, fund or other entity is not related to any of the Obligors.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26.2</w:t>
      </w:r>
      <w:r>
        <w:rPr>
          <w:rFonts w:eastAsia="Times New Roman"/>
          <w:color w:val="000000"/>
          <w:sz w:val="20"/>
          <w:szCs w:val="20"/>
        </w:rPr>
        <w:tab/>
      </w:r>
    </w:p>
    <w:p w:rsidR="002B5EDF" w:rsidRDefault="00B802AF">
      <w:pPr>
        <w:widowControl w:val="0"/>
        <w:ind w:hanging="540"/>
        <w:divId w:val="1778715517"/>
        <w:rPr>
          <w:rFonts w:eastAsia="Times New Roman"/>
          <w:b/>
          <w:bCs/>
          <w:color w:val="000000"/>
          <w:sz w:val="20"/>
          <w:szCs w:val="20"/>
        </w:rPr>
      </w:pPr>
      <w:r>
        <w:rPr>
          <w:rFonts w:eastAsia="Times New Roman"/>
          <w:b/>
          <w:bCs/>
          <w:color w:val="000000"/>
          <w:sz w:val="20"/>
          <w:szCs w:val="20"/>
        </w:rPr>
        <w:t>Conditions of assignment or transfer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26.2.1</w:t>
      </w:r>
      <w:r>
        <w:rPr>
          <w:rFonts w:eastAsia="Times New Roman"/>
          <w:color w:val="000000"/>
          <w:sz w:val="20"/>
          <w:szCs w:val="20"/>
        </w:rPr>
        <w:tab/>
      </w:r>
    </w:p>
    <w:p w:rsidR="002B5EDF" w:rsidRDefault="00B802AF">
      <w:pPr>
        <w:widowControl w:val="0"/>
        <w:ind w:hanging="540"/>
        <w:divId w:val="427775763"/>
        <w:rPr>
          <w:rFonts w:eastAsia="Times New Roman"/>
          <w:color w:val="000000"/>
          <w:sz w:val="20"/>
          <w:szCs w:val="20"/>
        </w:rPr>
      </w:pPr>
      <w:r>
        <w:rPr>
          <w:rFonts w:eastAsia="Times New Roman"/>
          <w:color w:val="000000"/>
          <w:sz w:val="20"/>
          <w:szCs w:val="20"/>
        </w:rPr>
        <w:t>The consent of the Borrowers is required for an assignment or transfer by the Lender, unless the assignment or transfer 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651666617"/>
        <w:rPr>
          <w:rFonts w:eastAsia="Times New Roman"/>
          <w:color w:val="000000"/>
          <w:sz w:val="20"/>
          <w:szCs w:val="20"/>
        </w:rPr>
      </w:pPr>
      <w:r>
        <w:rPr>
          <w:rFonts w:eastAsia="Times New Roman"/>
          <w:color w:val="000000"/>
          <w:sz w:val="20"/>
          <w:szCs w:val="20"/>
        </w:rPr>
        <w:t>to an Affiliate of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291861210"/>
        <w:rPr>
          <w:rFonts w:eastAsia="Times New Roman"/>
          <w:color w:val="000000"/>
          <w:sz w:val="20"/>
          <w:szCs w:val="20"/>
        </w:rPr>
      </w:pPr>
      <w:r>
        <w:rPr>
          <w:rFonts w:eastAsia="Times New Roman"/>
          <w:color w:val="000000"/>
          <w:sz w:val="20"/>
          <w:szCs w:val="20"/>
        </w:rPr>
        <w:t>to a fund which is a Related Fund of the Lender;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465899373"/>
        <w:rPr>
          <w:rFonts w:eastAsia="Times New Roman"/>
          <w:color w:val="000000"/>
          <w:sz w:val="20"/>
          <w:szCs w:val="20"/>
        </w:rPr>
      </w:pPr>
      <w:r>
        <w:rPr>
          <w:rFonts w:eastAsia="Times New Roman"/>
          <w:color w:val="000000"/>
          <w:sz w:val="20"/>
          <w:szCs w:val="20"/>
        </w:rPr>
        <w:t>made at a time when an Event of Default is continuing;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032219523"/>
        <w:rPr>
          <w:rFonts w:eastAsia="Times New Roman"/>
          <w:color w:val="000000"/>
          <w:sz w:val="20"/>
          <w:szCs w:val="20"/>
        </w:rPr>
      </w:pPr>
      <w:r>
        <w:rPr>
          <w:rFonts w:eastAsia="Times New Roman"/>
          <w:color w:val="000000"/>
          <w:sz w:val="20"/>
          <w:szCs w:val="20"/>
        </w:rPr>
        <w:t>to any entity to which it transfers and/or assigns, or which assumes all or substantially all of its banking business pursuant to a solvent reorganisation of any of the Lender or any of its Affiliates (a "</w:t>
      </w:r>
      <w:r>
        <w:rPr>
          <w:rFonts w:eastAsia="Times New Roman"/>
          <w:b/>
          <w:bCs/>
          <w:color w:val="000000"/>
          <w:sz w:val="20"/>
          <w:szCs w:val="20"/>
        </w:rPr>
        <w:t>PB Transferee</w:t>
      </w:r>
      <w:r>
        <w:rPr>
          <w:rFonts w:eastAsia="Times New Roman"/>
          <w:color w:val="000000"/>
          <w:sz w:val="20"/>
          <w:szCs w:val="20"/>
        </w:rPr>
        <w:t>") provided that the PB Transferee signs and delivers to the other Parties a deed of accession in the form attached as Schedule 4.</w:t>
      </w:r>
    </w:p>
    <w:p w:rsidR="002B5EDF" w:rsidRDefault="00B802AF">
      <w:pPr>
        <w:widowControl w:val="0"/>
        <w:jc w:val="both"/>
        <w:divId w:val="1843546438"/>
        <w:rPr>
          <w:rFonts w:eastAsia="Times New Roman"/>
          <w:color w:val="000000"/>
          <w:sz w:val="20"/>
          <w:szCs w:val="20"/>
        </w:rPr>
      </w:pPr>
      <w:r>
        <w:rPr>
          <w:rFonts w:eastAsia="Times New Roman"/>
          <w:color w:val="000000"/>
          <w:sz w:val="20"/>
          <w:szCs w:val="20"/>
        </w:rPr>
        <w:t>The consent of the Borrowers to an assignment or transfer must not be unreasonably withheld or delayed.  The Borrowers will be deemed to have given their consent five Business Days after the Lender has requested it unless consent is expressly refused by the Borrowers within that time.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26.2.2</w:t>
      </w:r>
      <w:r>
        <w:rPr>
          <w:rFonts w:eastAsia="Times New Roman"/>
          <w:color w:val="000000"/>
          <w:sz w:val="20"/>
          <w:szCs w:val="20"/>
        </w:rPr>
        <w:tab/>
      </w:r>
    </w:p>
    <w:p w:rsidR="002B5EDF" w:rsidRDefault="00B802AF">
      <w:pPr>
        <w:widowControl w:val="0"/>
        <w:ind w:hanging="540"/>
        <w:divId w:val="665859256"/>
        <w:rPr>
          <w:rFonts w:eastAsia="Times New Roman"/>
          <w:color w:val="000000"/>
          <w:sz w:val="20"/>
          <w:szCs w:val="20"/>
        </w:rPr>
      </w:pPr>
      <w:r>
        <w:rPr>
          <w:rFonts w:eastAsia="Times New Roman"/>
          <w:color w:val="000000"/>
          <w:sz w:val="20"/>
          <w:szCs w:val="20"/>
        </w:rPr>
        <w:t>If: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466551383"/>
        <w:rPr>
          <w:rFonts w:eastAsia="Times New Roman"/>
          <w:color w:val="000000"/>
          <w:sz w:val="20"/>
          <w:szCs w:val="20"/>
        </w:rPr>
      </w:pPr>
      <w:r>
        <w:rPr>
          <w:rFonts w:eastAsia="Times New Roman"/>
          <w:color w:val="000000"/>
          <w:sz w:val="20"/>
          <w:szCs w:val="20"/>
        </w:rPr>
        <w:t>the Lender assigns or transfers any of its rights or obligations under the Finance Documents or changes its Facility Office;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839153016"/>
        <w:rPr>
          <w:rFonts w:eastAsia="Times New Roman"/>
          <w:color w:val="000000"/>
          <w:sz w:val="20"/>
          <w:szCs w:val="20"/>
        </w:rPr>
      </w:pPr>
      <w:r>
        <w:rPr>
          <w:rFonts w:eastAsia="Times New Roman"/>
          <w:color w:val="000000"/>
          <w:sz w:val="20"/>
          <w:szCs w:val="20"/>
        </w:rPr>
        <w:t>as a result of circumstances existing at the date the assignment, transfer or change occurs, a Borrower would be obliged to make a payment to the New Lender or the Lender acting through its new Facility Office under Clause 12 (</w:t>
      </w:r>
      <w:r>
        <w:rPr>
          <w:rFonts w:eastAsia="Times New Roman"/>
          <w:i/>
          <w:iCs/>
          <w:color w:val="000000"/>
          <w:sz w:val="20"/>
          <w:szCs w:val="20"/>
        </w:rPr>
        <w:t>Tax Gross Up and Indemnities</w:t>
      </w:r>
      <w:r>
        <w:rPr>
          <w:rFonts w:eastAsia="Times New Roman"/>
          <w:color w:val="000000"/>
          <w:sz w:val="20"/>
          <w:szCs w:val="20"/>
        </w:rPr>
        <w:t>) or Clause 13 (</w:t>
      </w:r>
      <w:r>
        <w:rPr>
          <w:rFonts w:eastAsia="Times New Roman"/>
          <w:i/>
          <w:iCs/>
          <w:color w:val="000000"/>
          <w:sz w:val="20"/>
          <w:szCs w:val="20"/>
        </w:rPr>
        <w:t>Increased Costs</w:t>
      </w:r>
      <w:r>
        <w:rPr>
          <w:rFonts w:eastAsia="Times New Roman"/>
          <w:color w:val="000000"/>
          <w:sz w:val="20"/>
          <w:szCs w:val="20"/>
        </w:rPr>
        <w:t>),</w:t>
      </w:r>
    </w:p>
    <w:p w:rsidR="002B5EDF" w:rsidRDefault="00B802AF">
      <w:pPr>
        <w:widowControl w:val="0"/>
        <w:jc w:val="both"/>
        <w:divId w:val="985865247"/>
        <w:rPr>
          <w:rFonts w:eastAsia="Times New Roman"/>
          <w:color w:val="000000"/>
          <w:sz w:val="20"/>
          <w:szCs w:val="20"/>
        </w:rPr>
      </w:pPr>
      <w:r>
        <w:rPr>
          <w:rFonts w:eastAsia="Times New Roman"/>
          <w:color w:val="000000"/>
          <w:sz w:val="20"/>
          <w:szCs w:val="20"/>
        </w:rPr>
        <w:t>then the New Lender or the Lender acting through its new Facility Office is only entitled to receive payment under those Clauses to the same extent as</w:t>
      </w:r>
    </w:p>
    <w:p w:rsidR="002B5EDF" w:rsidRDefault="00B802AF">
      <w:pPr>
        <w:widowControl w:val="0"/>
        <w:jc w:val="right"/>
        <w:divId w:val="779496628"/>
        <w:rPr>
          <w:rFonts w:eastAsia="Times New Roman"/>
          <w:color w:val="000000"/>
          <w:sz w:val="20"/>
          <w:szCs w:val="20"/>
        </w:rPr>
      </w:pPr>
      <w:r>
        <w:rPr>
          <w:rFonts w:eastAsia="Times New Roman"/>
          <w:color w:val="000000"/>
          <w:sz w:val="20"/>
          <w:szCs w:val="20"/>
        </w:rPr>
        <w:t>Page 86</w:t>
      </w:r>
    </w:p>
    <w:p w:rsidR="002B5EDF" w:rsidRDefault="002F482C">
      <w:pPr>
        <w:widowControl w:val="0"/>
        <w:divId w:val="1616132411"/>
      </w:pPr>
      <w:r>
        <w:br w:type="page"/>
      </w:r>
    </w:p>
    <w:p w:rsidR="002B5EDF" w:rsidRDefault="002B5EDF">
      <w:pPr>
        <w:widowControl w:val="0"/>
        <w:divId w:val="1616132411"/>
        <w:rPr>
          <w:rFonts w:eastAsia="Times New Roman"/>
          <w:color w:val="000000"/>
          <w:sz w:val="20"/>
          <w:szCs w:val="20"/>
        </w:rPr>
      </w:pPr>
    </w:p>
    <w:p w:rsidR="002B5EDF" w:rsidRDefault="002B5EDF">
      <w:pPr>
        <w:widowControl w:val="0"/>
        <w:divId w:val="95835650"/>
        <w:rPr>
          <w:rFonts w:eastAsia="Times New Roman"/>
          <w:color w:val="000000"/>
          <w:sz w:val="20"/>
          <w:szCs w:val="20"/>
        </w:rPr>
      </w:pPr>
    </w:p>
    <w:p w:rsidR="002B5EDF" w:rsidRDefault="002B5EDF">
      <w:pPr>
        <w:widowControl w:val="0"/>
        <w:divId w:val="511190347"/>
        <w:rPr>
          <w:rFonts w:eastAsia="Times New Roman"/>
          <w:color w:val="000000"/>
          <w:sz w:val="20"/>
          <w:szCs w:val="20"/>
        </w:rPr>
      </w:pPr>
    </w:p>
    <w:p w:rsidR="002B5EDF" w:rsidRDefault="00B802AF">
      <w:pPr>
        <w:widowControl w:val="0"/>
        <w:jc w:val="both"/>
        <w:divId w:val="825126391"/>
        <w:rPr>
          <w:rFonts w:eastAsia="Times New Roman"/>
          <w:color w:val="000000"/>
          <w:sz w:val="20"/>
          <w:szCs w:val="20"/>
        </w:rPr>
      </w:pPr>
      <w:r>
        <w:rPr>
          <w:rFonts w:eastAsia="Times New Roman"/>
          <w:color w:val="000000"/>
          <w:sz w:val="20"/>
          <w:szCs w:val="20"/>
        </w:rPr>
        <w:t>the Lender or the Lender acting through its previous Facility Office would have been if the assignment, transfer or change had not occurred.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26.2.3</w:t>
      </w:r>
      <w:r>
        <w:rPr>
          <w:rFonts w:eastAsia="Times New Roman"/>
          <w:color w:val="000000"/>
          <w:sz w:val="20"/>
          <w:szCs w:val="20"/>
        </w:rPr>
        <w:tab/>
      </w:r>
    </w:p>
    <w:p w:rsidR="002B5EDF" w:rsidRDefault="00B802AF">
      <w:pPr>
        <w:widowControl w:val="0"/>
        <w:ind w:hanging="540"/>
        <w:divId w:val="1202353512"/>
        <w:rPr>
          <w:rFonts w:eastAsia="Times New Roman"/>
          <w:color w:val="000000"/>
          <w:sz w:val="20"/>
          <w:szCs w:val="20"/>
        </w:rPr>
      </w:pPr>
      <w:r>
        <w:rPr>
          <w:rFonts w:eastAsia="Times New Roman"/>
          <w:color w:val="000000"/>
          <w:sz w:val="20"/>
          <w:szCs w:val="20"/>
        </w:rPr>
        <w:t>The Lender may change the Facility Office at any time during the Facility Period without the consent of any of the Obligors.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26.2.4</w:t>
      </w:r>
      <w:r>
        <w:rPr>
          <w:rFonts w:eastAsia="Times New Roman"/>
          <w:color w:val="000000"/>
          <w:sz w:val="20"/>
          <w:szCs w:val="20"/>
        </w:rPr>
        <w:tab/>
      </w:r>
    </w:p>
    <w:p w:rsidR="002B5EDF" w:rsidRDefault="00B802AF">
      <w:pPr>
        <w:widowControl w:val="0"/>
        <w:ind w:hanging="540"/>
        <w:divId w:val="1368605210"/>
        <w:rPr>
          <w:rFonts w:eastAsia="Times New Roman"/>
          <w:color w:val="000000"/>
          <w:sz w:val="20"/>
          <w:szCs w:val="20"/>
        </w:rPr>
      </w:pPr>
      <w:r>
        <w:rPr>
          <w:rFonts w:eastAsia="Times New Roman"/>
          <w:color w:val="000000"/>
          <w:sz w:val="20"/>
          <w:szCs w:val="20"/>
        </w:rPr>
        <w:t>With effect from the date of such deed referred to 26.2.1 (d):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24809725"/>
        <w:rPr>
          <w:rFonts w:eastAsia="Times New Roman"/>
          <w:color w:val="000000"/>
          <w:sz w:val="20"/>
          <w:szCs w:val="20"/>
        </w:rPr>
      </w:pPr>
      <w:r>
        <w:rPr>
          <w:rFonts w:eastAsia="Times New Roman"/>
          <w:color w:val="000000"/>
          <w:sz w:val="20"/>
          <w:szCs w:val="20"/>
        </w:rPr>
        <w:t>each Party agrees that (i) the PB Transferee shall accede to the Finance Documents to which the Lender was originally party in substitution of the Lender as if the PB Transferee were the original party to such agreements, (ii) the PB Transferee shall enjoy all the rights and benefits of the Lender and (iii) the Lender shall be released from its obligations under the Transaction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9548505"/>
        <w:rPr>
          <w:rFonts w:eastAsia="Times New Roman"/>
          <w:color w:val="000000"/>
          <w:sz w:val="20"/>
          <w:szCs w:val="20"/>
        </w:rPr>
      </w:pPr>
      <w:r>
        <w:rPr>
          <w:rFonts w:eastAsia="Times New Roman"/>
          <w:color w:val="000000"/>
          <w:sz w:val="20"/>
          <w:szCs w:val="20"/>
        </w:rPr>
        <w:t>the Borrowers also accept and confirm that all guarantees, indemnities and Encumbrances granted by either of them under the Finance Documents will, notwithstanding any such assignment and/or transfer continue and be preserved for the benefit of the PB Transferee and any other Secured Party in accordance with the terms of the Finance Documents;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276016323"/>
        <w:rPr>
          <w:rFonts w:eastAsia="Times New Roman"/>
          <w:color w:val="000000"/>
          <w:sz w:val="20"/>
          <w:szCs w:val="20"/>
        </w:rPr>
      </w:pPr>
      <w:r>
        <w:rPr>
          <w:rFonts w:eastAsia="Times New Roman"/>
          <w:color w:val="000000"/>
          <w:sz w:val="20"/>
          <w:szCs w:val="20"/>
        </w:rPr>
        <w:t>the Lender assigns and transfers, and the PB Transferee agrees to assume, all the rights and obligations of the Lender under the Finance Documents, and the PB Transferee agrees to be bound by the terms of the Finance Documents as if the PB Transferee were the original party to such agreements.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26.3</w:t>
      </w:r>
      <w:r>
        <w:rPr>
          <w:rFonts w:eastAsia="Times New Roman"/>
          <w:color w:val="000000"/>
          <w:sz w:val="20"/>
          <w:szCs w:val="20"/>
        </w:rPr>
        <w:tab/>
      </w:r>
    </w:p>
    <w:p w:rsidR="002B5EDF" w:rsidRDefault="00B802AF">
      <w:pPr>
        <w:widowControl w:val="0"/>
        <w:ind w:hanging="540"/>
        <w:divId w:val="976910799"/>
        <w:rPr>
          <w:rFonts w:eastAsia="Times New Roman"/>
          <w:b/>
          <w:bCs/>
          <w:color w:val="000000"/>
          <w:sz w:val="20"/>
          <w:szCs w:val="20"/>
        </w:rPr>
      </w:pPr>
      <w:r>
        <w:rPr>
          <w:rFonts w:eastAsia="Times New Roman"/>
          <w:b/>
          <w:bCs/>
          <w:color w:val="000000"/>
          <w:sz w:val="20"/>
          <w:szCs w:val="20"/>
        </w:rPr>
        <w:t>Limitation of responsibility of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26.3.1</w:t>
      </w:r>
      <w:r>
        <w:rPr>
          <w:rFonts w:eastAsia="Times New Roman"/>
          <w:color w:val="000000"/>
          <w:sz w:val="20"/>
          <w:szCs w:val="20"/>
        </w:rPr>
        <w:tab/>
      </w:r>
    </w:p>
    <w:p w:rsidR="002B5EDF" w:rsidRDefault="00B802AF">
      <w:pPr>
        <w:widowControl w:val="0"/>
        <w:ind w:hanging="540"/>
        <w:divId w:val="1158421207"/>
        <w:rPr>
          <w:rFonts w:eastAsia="Times New Roman"/>
          <w:color w:val="000000"/>
          <w:sz w:val="20"/>
          <w:szCs w:val="20"/>
        </w:rPr>
      </w:pPr>
      <w:r>
        <w:rPr>
          <w:rFonts w:eastAsia="Times New Roman"/>
          <w:color w:val="000000"/>
          <w:sz w:val="20"/>
          <w:szCs w:val="20"/>
        </w:rPr>
        <w:t>Unless expressly agreed to the contrary, the Lender makes no representation or warranty and assumes no responsibility to a New Lender for: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385718234"/>
        <w:rPr>
          <w:rFonts w:eastAsia="Times New Roman"/>
          <w:color w:val="000000"/>
          <w:sz w:val="20"/>
          <w:szCs w:val="20"/>
        </w:rPr>
      </w:pPr>
      <w:r>
        <w:rPr>
          <w:rFonts w:eastAsia="Times New Roman"/>
          <w:color w:val="000000"/>
          <w:sz w:val="20"/>
          <w:szCs w:val="20"/>
        </w:rPr>
        <w:t>the legality, validity, effectiveness, adequacy or enforceability of the Relevant Documents or any other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02498939"/>
        <w:rPr>
          <w:rFonts w:eastAsia="Times New Roman"/>
          <w:color w:val="000000"/>
          <w:sz w:val="20"/>
          <w:szCs w:val="20"/>
        </w:rPr>
      </w:pPr>
      <w:r>
        <w:rPr>
          <w:rFonts w:eastAsia="Times New Roman"/>
          <w:color w:val="000000"/>
          <w:sz w:val="20"/>
          <w:szCs w:val="20"/>
        </w:rPr>
        <w:t>the financial condition of any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496333492"/>
        <w:rPr>
          <w:rFonts w:eastAsia="Times New Roman"/>
          <w:color w:val="000000"/>
          <w:sz w:val="20"/>
          <w:szCs w:val="20"/>
        </w:rPr>
      </w:pPr>
      <w:r>
        <w:rPr>
          <w:rFonts w:eastAsia="Times New Roman"/>
          <w:color w:val="000000"/>
          <w:sz w:val="20"/>
          <w:szCs w:val="20"/>
        </w:rPr>
        <w:t>the performance and observance by any Obligor of its obligations under the Relevant Documents or any other documents;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75371459"/>
        <w:rPr>
          <w:rFonts w:eastAsia="Times New Roman"/>
          <w:color w:val="000000"/>
          <w:sz w:val="20"/>
          <w:szCs w:val="20"/>
        </w:rPr>
      </w:pPr>
      <w:r>
        <w:rPr>
          <w:rFonts w:eastAsia="Times New Roman"/>
          <w:color w:val="000000"/>
          <w:sz w:val="20"/>
          <w:szCs w:val="20"/>
        </w:rPr>
        <w:t>the accuracy of any statements (whether written or oral) made in or in connection with any of the Relevant Documents or any other document,</w:t>
      </w:r>
    </w:p>
    <w:p w:rsidR="002B5EDF" w:rsidRDefault="00B802AF">
      <w:pPr>
        <w:widowControl w:val="0"/>
        <w:jc w:val="both"/>
        <w:divId w:val="1771273569"/>
        <w:rPr>
          <w:rFonts w:eastAsia="Times New Roman"/>
          <w:color w:val="000000"/>
          <w:sz w:val="20"/>
          <w:szCs w:val="20"/>
        </w:rPr>
      </w:pPr>
      <w:r>
        <w:rPr>
          <w:rFonts w:eastAsia="Times New Roman"/>
          <w:color w:val="000000"/>
          <w:sz w:val="20"/>
          <w:szCs w:val="20"/>
        </w:rPr>
        <w:t>and any representations or warranties implied by law are excluded.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26.3.2</w:t>
      </w:r>
      <w:r>
        <w:rPr>
          <w:rFonts w:eastAsia="Times New Roman"/>
          <w:color w:val="000000"/>
          <w:sz w:val="20"/>
          <w:szCs w:val="20"/>
        </w:rPr>
        <w:tab/>
      </w:r>
    </w:p>
    <w:p w:rsidR="002B5EDF" w:rsidRDefault="00B802AF">
      <w:pPr>
        <w:widowControl w:val="0"/>
        <w:ind w:hanging="540"/>
        <w:divId w:val="606078955"/>
        <w:rPr>
          <w:rFonts w:eastAsia="Times New Roman"/>
          <w:color w:val="000000"/>
          <w:sz w:val="20"/>
          <w:szCs w:val="20"/>
        </w:rPr>
      </w:pPr>
      <w:r>
        <w:rPr>
          <w:rFonts w:eastAsia="Times New Roman"/>
          <w:color w:val="000000"/>
          <w:sz w:val="20"/>
          <w:szCs w:val="20"/>
        </w:rPr>
        <w:t>Each New Lender confirms to the Lender and the Secured Parties that it: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07644610"/>
        <w:rPr>
          <w:rFonts w:eastAsia="Times New Roman"/>
          <w:color w:val="000000"/>
          <w:sz w:val="20"/>
          <w:szCs w:val="20"/>
        </w:rPr>
      </w:pPr>
      <w:r>
        <w:rPr>
          <w:rFonts w:eastAsia="Times New Roman"/>
          <w:color w:val="000000"/>
          <w:sz w:val="20"/>
          <w:szCs w:val="20"/>
        </w:rPr>
        <w:t>has made (and shall continue to make) its own independent investigation and assessment of the financial condition and affairs of each Obligor and each other member of the Group and its related entities in connection with its participation in this Agreement and has</w:t>
      </w:r>
    </w:p>
    <w:p w:rsidR="002B5EDF" w:rsidRDefault="00B802AF">
      <w:pPr>
        <w:widowControl w:val="0"/>
        <w:jc w:val="right"/>
        <w:divId w:val="251548258"/>
        <w:rPr>
          <w:rFonts w:eastAsia="Times New Roman"/>
          <w:color w:val="000000"/>
          <w:sz w:val="20"/>
          <w:szCs w:val="20"/>
        </w:rPr>
      </w:pPr>
      <w:r>
        <w:rPr>
          <w:rFonts w:eastAsia="Times New Roman"/>
          <w:color w:val="000000"/>
          <w:sz w:val="20"/>
          <w:szCs w:val="20"/>
        </w:rPr>
        <w:t>Page 87</w:t>
      </w:r>
    </w:p>
    <w:p w:rsidR="002B5EDF" w:rsidRDefault="002F482C">
      <w:pPr>
        <w:widowControl w:val="0"/>
        <w:divId w:val="1560509159"/>
      </w:pPr>
      <w:r>
        <w:br w:type="page"/>
      </w:r>
    </w:p>
    <w:p w:rsidR="002B5EDF" w:rsidRDefault="002B5EDF">
      <w:pPr>
        <w:widowControl w:val="0"/>
        <w:divId w:val="1560509159"/>
        <w:rPr>
          <w:rFonts w:eastAsia="Times New Roman"/>
          <w:color w:val="000000"/>
          <w:sz w:val="20"/>
          <w:szCs w:val="20"/>
        </w:rPr>
      </w:pPr>
    </w:p>
    <w:p w:rsidR="002B5EDF" w:rsidRDefault="00B802AF">
      <w:pPr>
        <w:widowControl w:val="0"/>
        <w:jc w:val="both"/>
        <w:divId w:val="296448262"/>
        <w:rPr>
          <w:rFonts w:eastAsia="Times New Roman"/>
          <w:color w:val="000000"/>
          <w:sz w:val="20"/>
          <w:szCs w:val="20"/>
        </w:rPr>
      </w:pPr>
      <w:r>
        <w:rPr>
          <w:rFonts w:eastAsia="Times New Roman"/>
          <w:color w:val="000000"/>
          <w:sz w:val="20"/>
          <w:szCs w:val="20"/>
        </w:rPr>
        <w:t>not relied exclusively on any information provided to it by the Lender in connection with any of the Relevant Documents;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775255268"/>
        <w:rPr>
          <w:rFonts w:eastAsia="Times New Roman"/>
          <w:color w:val="000000"/>
          <w:sz w:val="20"/>
          <w:szCs w:val="20"/>
        </w:rPr>
      </w:pPr>
      <w:r>
        <w:rPr>
          <w:rFonts w:eastAsia="Times New Roman"/>
          <w:color w:val="000000"/>
          <w:sz w:val="20"/>
          <w:szCs w:val="20"/>
        </w:rPr>
        <w:t>will continue to make its own independent appraisal of the creditworthiness of each Obligor and each other member of the Group and its related entities for the duration of the Facility Period.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26.3.3</w:t>
      </w:r>
      <w:r>
        <w:rPr>
          <w:rFonts w:eastAsia="Times New Roman"/>
          <w:color w:val="000000"/>
          <w:sz w:val="20"/>
          <w:szCs w:val="20"/>
        </w:rPr>
        <w:tab/>
      </w:r>
    </w:p>
    <w:p w:rsidR="002B5EDF" w:rsidRDefault="00B802AF">
      <w:pPr>
        <w:widowControl w:val="0"/>
        <w:ind w:hanging="540"/>
        <w:divId w:val="1541433724"/>
        <w:rPr>
          <w:rFonts w:eastAsia="Times New Roman"/>
          <w:color w:val="000000"/>
          <w:sz w:val="20"/>
          <w:szCs w:val="20"/>
        </w:rPr>
      </w:pPr>
      <w:r>
        <w:rPr>
          <w:rFonts w:eastAsia="Times New Roman"/>
          <w:color w:val="000000"/>
          <w:sz w:val="20"/>
          <w:szCs w:val="20"/>
        </w:rPr>
        <w:t>Nothing in any Finance Document obliges the Lender to:</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37131402"/>
        <w:rPr>
          <w:rFonts w:eastAsia="Times New Roman"/>
          <w:color w:val="000000"/>
          <w:sz w:val="20"/>
          <w:szCs w:val="20"/>
        </w:rPr>
      </w:pPr>
      <w:r>
        <w:rPr>
          <w:rFonts w:eastAsia="Times New Roman"/>
          <w:color w:val="000000"/>
          <w:sz w:val="20"/>
          <w:szCs w:val="20"/>
        </w:rPr>
        <w:t>accept a re-transfer or re-assignment from a New Lender of any of the rights and obligations assigned or transferred under this Clause 26;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586185603"/>
        <w:rPr>
          <w:rFonts w:eastAsia="Times New Roman"/>
          <w:color w:val="000000"/>
          <w:sz w:val="20"/>
          <w:szCs w:val="20"/>
        </w:rPr>
      </w:pPr>
      <w:r>
        <w:rPr>
          <w:rFonts w:eastAsia="Times New Roman"/>
          <w:color w:val="000000"/>
          <w:sz w:val="20"/>
          <w:szCs w:val="20"/>
        </w:rPr>
        <w:t>support any losses directly or indirectly incurred by the New Lender by reason of the non-performance by any Obligor of its obligations under the Relevant Documents or otherwise.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26.4</w:t>
      </w:r>
      <w:r>
        <w:rPr>
          <w:rFonts w:eastAsia="Times New Roman"/>
          <w:color w:val="000000"/>
          <w:sz w:val="20"/>
          <w:szCs w:val="20"/>
        </w:rPr>
        <w:tab/>
      </w:r>
    </w:p>
    <w:p w:rsidR="002B5EDF" w:rsidRDefault="00B802AF">
      <w:pPr>
        <w:widowControl w:val="0"/>
        <w:ind w:hanging="540"/>
        <w:divId w:val="154031721"/>
        <w:rPr>
          <w:rFonts w:eastAsia="Times New Roman"/>
          <w:color w:val="000000"/>
          <w:sz w:val="20"/>
          <w:szCs w:val="20"/>
        </w:rPr>
      </w:pPr>
      <w:r>
        <w:rPr>
          <w:rFonts w:eastAsia="Times New Roman"/>
          <w:b/>
          <w:bCs/>
          <w:color w:val="000000"/>
          <w:sz w:val="20"/>
          <w:szCs w:val="20"/>
        </w:rPr>
        <w:t>Security over Lender's rights</w:t>
      </w:r>
      <w:r>
        <w:rPr>
          <w:rFonts w:eastAsia="Times New Roman"/>
          <w:color w:val="000000"/>
          <w:sz w:val="20"/>
          <w:szCs w:val="20"/>
        </w:rPr>
        <w:t>   In addition to the other rights provided to the Lender under this Clause 26, the Lender may without consulting with or obtaining consent from any Obligor, at any time charge, assign or otherwise create Encumbrances in or over (whether by way of collateral or otherwise) all or any of its rights under any Finance Document to secure obligations of the Lender including, without limitation: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26.4.1</w:t>
      </w:r>
      <w:r>
        <w:rPr>
          <w:rFonts w:eastAsia="Times New Roman"/>
          <w:color w:val="000000"/>
          <w:sz w:val="20"/>
          <w:szCs w:val="20"/>
        </w:rPr>
        <w:tab/>
      </w:r>
    </w:p>
    <w:p w:rsidR="002B5EDF" w:rsidRDefault="00B802AF">
      <w:pPr>
        <w:widowControl w:val="0"/>
        <w:ind w:hanging="540"/>
        <w:divId w:val="108354671"/>
        <w:rPr>
          <w:rFonts w:eastAsia="Times New Roman"/>
          <w:color w:val="000000"/>
          <w:sz w:val="20"/>
          <w:szCs w:val="20"/>
        </w:rPr>
      </w:pPr>
      <w:r>
        <w:rPr>
          <w:rFonts w:eastAsia="Times New Roman"/>
          <w:color w:val="000000"/>
          <w:sz w:val="20"/>
          <w:szCs w:val="20"/>
        </w:rPr>
        <w:t>any charge, assignment or other Encumbrance to secure obligations to a federal reserve or central bank;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26.4.2</w:t>
      </w:r>
      <w:r>
        <w:rPr>
          <w:rFonts w:eastAsia="Times New Roman"/>
          <w:color w:val="000000"/>
          <w:sz w:val="20"/>
          <w:szCs w:val="20"/>
        </w:rPr>
        <w:tab/>
      </w:r>
    </w:p>
    <w:p w:rsidR="002B5EDF" w:rsidRDefault="00B802AF">
      <w:pPr>
        <w:widowControl w:val="0"/>
        <w:ind w:hanging="540"/>
        <w:divId w:val="1388645486"/>
        <w:rPr>
          <w:rFonts w:eastAsia="Times New Roman"/>
          <w:color w:val="000000"/>
          <w:sz w:val="20"/>
          <w:szCs w:val="20"/>
        </w:rPr>
      </w:pPr>
      <w:r>
        <w:rPr>
          <w:rFonts w:eastAsia="Times New Roman"/>
          <w:color w:val="000000"/>
          <w:sz w:val="20"/>
          <w:szCs w:val="20"/>
        </w:rPr>
        <w:t>any charge, assignment or other Encumbrance granted to any holders (or trustee or representatives of holders) of obligations owed, or securities issued, by the Lender as security for those obligations or securities,</w:t>
      </w:r>
    </w:p>
    <w:p w:rsidR="002B5EDF" w:rsidRDefault="00B802AF">
      <w:pPr>
        <w:widowControl w:val="0"/>
        <w:jc w:val="both"/>
        <w:divId w:val="386956106"/>
        <w:rPr>
          <w:rFonts w:eastAsia="Times New Roman"/>
          <w:color w:val="000000"/>
          <w:sz w:val="20"/>
          <w:szCs w:val="20"/>
        </w:rPr>
      </w:pPr>
      <w:r>
        <w:rPr>
          <w:rFonts w:eastAsia="Times New Roman"/>
          <w:color w:val="000000"/>
          <w:sz w:val="20"/>
          <w:szCs w:val="20"/>
        </w:rPr>
        <w:t>except that no such charge, assignment or Encumbrance shall: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26975220"/>
        <w:rPr>
          <w:rFonts w:eastAsia="Times New Roman"/>
          <w:color w:val="000000"/>
          <w:sz w:val="20"/>
          <w:szCs w:val="20"/>
        </w:rPr>
      </w:pPr>
      <w:r>
        <w:rPr>
          <w:rFonts w:eastAsia="Times New Roman"/>
          <w:color w:val="000000"/>
          <w:sz w:val="20"/>
          <w:szCs w:val="20"/>
        </w:rPr>
        <w:t>release the Lender from any of its obligations under the Finance Documents or substitute the beneficiary of the relevant charge, assignment or Encumbrance for the Lender as a party to any of the Finance Documents;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681926004"/>
        <w:rPr>
          <w:rFonts w:eastAsia="Times New Roman"/>
          <w:color w:val="000000"/>
          <w:sz w:val="20"/>
          <w:szCs w:val="20"/>
        </w:rPr>
      </w:pPr>
      <w:r>
        <w:rPr>
          <w:rFonts w:eastAsia="Times New Roman"/>
          <w:color w:val="000000"/>
          <w:sz w:val="20"/>
          <w:szCs w:val="20"/>
        </w:rPr>
        <w:t>require any payments to be made by an Obligor other than or in excess of, or grant to any person any more extensive rights than, those required to be made or granted to the Lender under the Finance Documents.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27</w:t>
      </w:r>
      <w:r>
        <w:rPr>
          <w:rFonts w:eastAsia="Times New Roman"/>
          <w:color w:val="000000"/>
          <w:sz w:val="20"/>
          <w:szCs w:val="20"/>
        </w:rPr>
        <w:tab/>
      </w:r>
    </w:p>
    <w:p w:rsidR="002B5EDF" w:rsidRDefault="00B802AF">
      <w:pPr>
        <w:widowControl w:val="0"/>
        <w:ind w:hanging="540"/>
        <w:divId w:val="1350642022"/>
        <w:rPr>
          <w:rFonts w:eastAsia="Times New Roman"/>
          <w:b/>
          <w:bCs/>
          <w:color w:val="000000"/>
          <w:sz w:val="20"/>
          <w:szCs w:val="20"/>
        </w:rPr>
      </w:pPr>
      <w:r>
        <w:rPr>
          <w:rFonts w:eastAsia="Times New Roman"/>
          <w:b/>
          <w:bCs/>
          <w:color w:val="000000"/>
          <w:sz w:val="20"/>
          <w:szCs w:val="20"/>
        </w:rPr>
        <w:t>Changes to the Obligors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27.1</w:t>
      </w:r>
      <w:r>
        <w:rPr>
          <w:rFonts w:eastAsia="Times New Roman"/>
          <w:color w:val="000000"/>
          <w:sz w:val="20"/>
          <w:szCs w:val="20"/>
        </w:rPr>
        <w:tab/>
      </w:r>
    </w:p>
    <w:p w:rsidR="002B5EDF" w:rsidRDefault="00B802AF">
      <w:pPr>
        <w:widowControl w:val="0"/>
        <w:ind w:hanging="540"/>
        <w:divId w:val="298151506"/>
        <w:rPr>
          <w:rFonts w:eastAsia="Times New Roman"/>
          <w:color w:val="000000"/>
          <w:sz w:val="20"/>
          <w:szCs w:val="20"/>
        </w:rPr>
      </w:pPr>
      <w:r>
        <w:rPr>
          <w:rFonts w:eastAsia="Times New Roman"/>
          <w:b/>
          <w:bCs/>
          <w:color w:val="000000"/>
          <w:sz w:val="20"/>
          <w:szCs w:val="20"/>
        </w:rPr>
        <w:t>No assignment or transfer by Obligors</w:t>
      </w:r>
      <w:r>
        <w:rPr>
          <w:rFonts w:eastAsia="Times New Roman"/>
          <w:color w:val="000000"/>
          <w:sz w:val="20"/>
          <w:szCs w:val="20"/>
        </w:rPr>
        <w:t>   No Obligor may assign any of its rights or transfer any of its rights or obligations under the Finance Documents.</w:t>
      </w:r>
    </w:p>
    <w:p w:rsidR="002B5EDF" w:rsidRDefault="00B802AF">
      <w:pPr>
        <w:widowControl w:val="0"/>
        <w:jc w:val="right"/>
        <w:divId w:val="1764647386"/>
        <w:rPr>
          <w:rFonts w:eastAsia="Times New Roman"/>
          <w:color w:val="000000"/>
          <w:sz w:val="20"/>
          <w:szCs w:val="20"/>
        </w:rPr>
      </w:pPr>
      <w:r>
        <w:rPr>
          <w:rFonts w:eastAsia="Times New Roman"/>
          <w:color w:val="000000"/>
          <w:sz w:val="20"/>
          <w:szCs w:val="20"/>
        </w:rPr>
        <w:t>Page 88</w:t>
      </w:r>
    </w:p>
    <w:p w:rsidR="002B5EDF" w:rsidRDefault="002F482C">
      <w:pPr>
        <w:widowControl w:val="0"/>
        <w:divId w:val="869418639"/>
      </w:pPr>
      <w:r>
        <w:br w:type="page"/>
      </w:r>
    </w:p>
    <w:p w:rsidR="002B5EDF" w:rsidRDefault="002B5EDF">
      <w:pPr>
        <w:widowControl w:val="0"/>
        <w:divId w:val="869418639"/>
        <w:rPr>
          <w:rFonts w:eastAsia="Times New Roman"/>
          <w:color w:val="000000"/>
          <w:sz w:val="20"/>
          <w:szCs w:val="20"/>
        </w:rPr>
      </w:pPr>
    </w:p>
    <w:p w:rsidR="002B5EDF" w:rsidRDefault="002B5EDF">
      <w:pPr>
        <w:widowControl w:val="0"/>
        <w:divId w:val="174004549"/>
        <w:rPr>
          <w:rFonts w:eastAsia="Times New Roman"/>
          <w:color w:val="000000"/>
          <w:sz w:val="20"/>
          <w:szCs w:val="20"/>
        </w:rPr>
      </w:pPr>
    </w:p>
    <w:p w:rsidR="002B5EDF" w:rsidRDefault="002B5EDF">
      <w:pPr>
        <w:widowControl w:val="0"/>
        <w:divId w:val="1926306303"/>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522"/>
        <w:gridCol w:w="3838"/>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10</w:t>
            </w:r>
          </w:p>
        </w:tc>
        <w:tc>
          <w:tcPr>
            <w:tcW w:w="6" w:type="dxa"/>
            <w:hideMark/>
          </w:tcPr>
          <w:p w:rsidR="002B5EDF" w:rsidRDefault="00B802AF">
            <w:pPr>
              <w:widowControl w:val="0"/>
              <w:spacing w:after="240"/>
              <w:divId w:val="1623220616"/>
              <w:rPr>
                <w:rFonts w:eastAsia="Times New Roman"/>
                <w:b/>
                <w:bCs/>
                <w:color w:val="000000"/>
                <w:sz w:val="20"/>
                <w:szCs w:val="20"/>
              </w:rPr>
            </w:pPr>
            <w:r>
              <w:rPr>
                <w:rFonts w:eastAsia="Times New Roman"/>
                <w:b/>
                <w:bCs/>
                <w:color w:val="000000"/>
                <w:sz w:val="20"/>
                <w:szCs w:val="20"/>
              </w:rPr>
              <w:t>Application of Proceeds and the Lender's Business</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28</w:t>
      </w:r>
      <w:r>
        <w:rPr>
          <w:rFonts w:eastAsia="Times New Roman"/>
          <w:color w:val="000000"/>
          <w:sz w:val="20"/>
          <w:szCs w:val="20"/>
        </w:rPr>
        <w:tab/>
      </w:r>
    </w:p>
    <w:p w:rsidR="002B5EDF" w:rsidRDefault="00B802AF">
      <w:pPr>
        <w:widowControl w:val="0"/>
        <w:ind w:hanging="540"/>
        <w:divId w:val="108746702"/>
        <w:rPr>
          <w:rFonts w:eastAsia="Times New Roman"/>
          <w:b/>
          <w:bCs/>
          <w:color w:val="000000"/>
          <w:sz w:val="20"/>
          <w:szCs w:val="20"/>
        </w:rPr>
      </w:pPr>
      <w:r>
        <w:rPr>
          <w:rFonts w:eastAsia="Times New Roman"/>
          <w:b/>
          <w:bCs/>
          <w:color w:val="000000"/>
          <w:sz w:val="20"/>
          <w:szCs w:val="20"/>
        </w:rPr>
        <w:t>Application of Proceeds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28.1</w:t>
      </w:r>
      <w:r>
        <w:rPr>
          <w:rFonts w:eastAsia="Times New Roman"/>
          <w:color w:val="000000"/>
          <w:sz w:val="20"/>
          <w:szCs w:val="20"/>
        </w:rPr>
        <w:tab/>
      </w:r>
    </w:p>
    <w:p w:rsidR="002B5EDF" w:rsidRDefault="00B802AF">
      <w:pPr>
        <w:widowControl w:val="0"/>
        <w:ind w:hanging="540"/>
        <w:divId w:val="2096435764"/>
        <w:rPr>
          <w:rFonts w:eastAsia="Times New Roman"/>
          <w:color w:val="000000"/>
          <w:sz w:val="20"/>
          <w:szCs w:val="20"/>
        </w:rPr>
      </w:pPr>
      <w:r>
        <w:rPr>
          <w:rFonts w:eastAsia="Times New Roman"/>
          <w:b/>
          <w:bCs/>
          <w:color w:val="000000"/>
          <w:sz w:val="20"/>
          <w:szCs w:val="20"/>
        </w:rPr>
        <w:t>Order of application</w:t>
      </w:r>
      <w:r>
        <w:rPr>
          <w:rFonts w:eastAsia="Times New Roman"/>
          <w:color w:val="000000"/>
          <w:sz w:val="20"/>
          <w:szCs w:val="20"/>
        </w:rPr>
        <w:t>   Subject to Clause 28.2 (Prospective liabilities), all amounts from time to time received or recovered by the Lender pursuant to the terms of any Finance Document or in connection with the realisation or enforcement of all or any of the Transaction Encumbrances (for the purposes of this Clause 28, the "</w:t>
      </w:r>
      <w:r>
        <w:rPr>
          <w:rFonts w:eastAsia="Times New Roman"/>
          <w:b/>
          <w:bCs/>
          <w:color w:val="000000"/>
          <w:sz w:val="20"/>
          <w:szCs w:val="20"/>
        </w:rPr>
        <w:t>Recoveries</w:t>
      </w:r>
      <w:r>
        <w:rPr>
          <w:rFonts w:eastAsia="Times New Roman"/>
          <w:color w:val="000000"/>
          <w:sz w:val="20"/>
          <w:szCs w:val="20"/>
        </w:rPr>
        <w:t>") shall be held by the Lender on trust to apply them at any time as the Lender (in its discretion) sees fit, to the extent permitted by applicable law (and subject to the provisions of this Clause 28), in the following order: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28.1.1</w:t>
      </w:r>
      <w:r>
        <w:rPr>
          <w:rFonts w:eastAsia="Times New Roman"/>
          <w:color w:val="000000"/>
          <w:sz w:val="20"/>
          <w:szCs w:val="20"/>
        </w:rPr>
        <w:tab/>
      </w:r>
    </w:p>
    <w:p w:rsidR="002B5EDF" w:rsidRDefault="00B802AF">
      <w:pPr>
        <w:widowControl w:val="0"/>
        <w:ind w:hanging="540"/>
        <w:divId w:val="982732361"/>
        <w:rPr>
          <w:rFonts w:eastAsia="Times New Roman"/>
          <w:color w:val="000000"/>
          <w:sz w:val="20"/>
          <w:szCs w:val="20"/>
        </w:rPr>
      </w:pPr>
      <w:r>
        <w:rPr>
          <w:rFonts w:eastAsia="Times New Roman"/>
          <w:color w:val="000000"/>
          <w:sz w:val="20"/>
          <w:szCs w:val="20"/>
        </w:rPr>
        <w:t>in discharging any sums owing to the Lender or any Secured Party;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28.1.2</w:t>
      </w:r>
      <w:r>
        <w:rPr>
          <w:rFonts w:eastAsia="Times New Roman"/>
          <w:color w:val="000000"/>
          <w:sz w:val="20"/>
          <w:szCs w:val="20"/>
        </w:rPr>
        <w:tab/>
      </w:r>
    </w:p>
    <w:p w:rsidR="002B5EDF" w:rsidRDefault="00B802AF">
      <w:pPr>
        <w:widowControl w:val="0"/>
        <w:ind w:hanging="540"/>
        <w:divId w:val="1270815816"/>
        <w:rPr>
          <w:rFonts w:eastAsia="Times New Roman"/>
          <w:color w:val="000000"/>
          <w:sz w:val="20"/>
          <w:szCs w:val="20"/>
        </w:rPr>
      </w:pPr>
      <w:r>
        <w:rPr>
          <w:rFonts w:eastAsia="Times New Roman"/>
          <w:color w:val="000000"/>
          <w:sz w:val="20"/>
          <w:szCs w:val="20"/>
        </w:rPr>
        <w:t>in payment of all costs and expenses incurred by Lender or any Secured Party in connection with any realisation or enforcement of any Transaction Encumbrance taken in accordance with the terms of this Agreement;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28.1.3</w:t>
      </w:r>
      <w:r>
        <w:rPr>
          <w:rFonts w:eastAsia="Times New Roman"/>
          <w:color w:val="000000"/>
          <w:sz w:val="20"/>
          <w:szCs w:val="20"/>
        </w:rPr>
        <w:tab/>
      </w:r>
    </w:p>
    <w:p w:rsidR="002B5EDF" w:rsidRDefault="00B802AF">
      <w:pPr>
        <w:widowControl w:val="0"/>
        <w:ind w:hanging="540"/>
        <w:divId w:val="154494615"/>
        <w:rPr>
          <w:rFonts w:eastAsia="Times New Roman"/>
          <w:color w:val="000000"/>
          <w:sz w:val="20"/>
          <w:szCs w:val="20"/>
        </w:rPr>
      </w:pPr>
      <w:r>
        <w:rPr>
          <w:rFonts w:eastAsia="Times New Roman"/>
          <w:color w:val="000000"/>
          <w:sz w:val="20"/>
          <w:szCs w:val="20"/>
        </w:rPr>
        <w:t>in payment to the Lender for application in accordance with Clause 30.2 (</w:t>
      </w:r>
      <w:r>
        <w:rPr>
          <w:rFonts w:eastAsia="Times New Roman"/>
          <w:i/>
          <w:iCs/>
          <w:color w:val="000000"/>
          <w:sz w:val="20"/>
          <w:szCs w:val="20"/>
        </w:rPr>
        <w:t>Partial payments).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28.2</w:t>
      </w:r>
      <w:r>
        <w:rPr>
          <w:rFonts w:eastAsia="Times New Roman"/>
          <w:color w:val="000000"/>
          <w:sz w:val="20"/>
          <w:szCs w:val="20"/>
        </w:rPr>
        <w:tab/>
      </w:r>
    </w:p>
    <w:p w:rsidR="002B5EDF" w:rsidRDefault="00B802AF">
      <w:pPr>
        <w:widowControl w:val="0"/>
        <w:ind w:hanging="540"/>
        <w:divId w:val="987057103"/>
        <w:rPr>
          <w:rFonts w:eastAsia="Times New Roman"/>
          <w:color w:val="000000"/>
          <w:sz w:val="20"/>
          <w:szCs w:val="20"/>
        </w:rPr>
      </w:pPr>
      <w:r>
        <w:rPr>
          <w:rFonts w:eastAsia="Times New Roman"/>
          <w:b/>
          <w:bCs/>
          <w:color w:val="000000"/>
          <w:sz w:val="20"/>
          <w:szCs w:val="20"/>
        </w:rPr>
        <w:t>Prospective liabilities</w:t>
      </w:r>
      <w:r>
        <w:rPr>
          <w:rFonts w:eastAsia="Times New Roman"/>
          <w:color w:val="000000"/>
          <w:sz w:val="20"/>
          <w:szCs w:val="20"/>
        </w:rPr>
        <w:t>   Following enforcement of any Transaction Encumbrance the Lender may, in its discretion, hold any amount of the Recoveries in a suspense or impersonal account(s) in the name of the Lender with such financial institution (including itself) and for so long as the Lender shall think fit for later application under Clause 28.1 (</w:t>
      </w:r>
      <w:r>
        <w:rPr>
          <w:rFonts w:eastAsia="Times New Roman"/>
          <w:i/>
          <w:iCs/>
          <w:color w:val="000000"/>
          <w:sz w:val="20"/>
          <w:szCs w:val="20"/>
        </w:rPr>
        <w:t>Order of application</w:t>
      </w:r>
      <w:r>
        <w:rPr>
          <w:rFonts w:eastAsia="Times New Roman"/>
          <w:color w:val="000000"/>
          <w:sz w:val="20"/>
          <w:szCs w:val="20"/>
        </w:rPr>
        <w:t>) in respect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28.2.1</w:t>
      </w:r>
      <w:r>
        <w:rPr>
          <w:rFonts w:eastAsia="Times New Roman"/>
          <w:color w:val="000000"/>
          <w:sz w:val="20"/>
          <w:szCs w:val="20"/>
        </w:rPr>
        <w:tab/>
      </w:r>
    </w:p>
    <w:p w:rsidR="002B5EDF" w:rsidRDefault="00B802AF">
      <w:pPr>
        <w:widowControl w:val="0"/>
        <w:ind w:hanging="540"/>
        <w:divId w:val="2045790350"/>
        <w:rPr>
          <w:rFonts w:eastAsia="Times New Roman"/>
          <w:color w:val="000000"/>
          <w:sz w:val="20"/>
          <w:szCs w:val="20"/>
        </w:rPr>
      </w:pPr>
      <w:r>
        <w:rPr>
          <w:rFonts w:eastAsia="Times New Roman"/>
          <w:color w:val="000000"/>
          <w:sz w:val="20"/>
          <w:szCs w:val="20"/>
        </w:rPr>
        <w:t>any sum to the Lender or any Secured Party;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28.2.2</w:t>
      </w:r>
      <w:r>
        <w:rPr>
          <w:rFonts w:eastAsia="Times New Roman"/>
          <w:color w:val="000000"/>
          <w:sz w:val="20"/>
          <w:szCs w:val="20"/>
        </w:rPr>
        <w:tab/>
      </w:r>
    </w:p>
    <w:p w:rsidR="002B5EDF" w:rsidRDefault="00B802AF">
      <w:pPr>
        <w:widowControl w:val="0"/>
        <w:ind w:hanging="540"/>
        <w:divId w:val="1930847813"/>
        <w:rPr>
          <w:rFonts w:eastAsia="Times New Roman"/>
          <w:color w:val="000000"/>
          <w:sz w:val="20"/>
          <w:szCs w:val="20"/>
        </w:rPr>
      </w:pPr>
      <w:r>
        <w:rPr>
          <w:rFonts w:eastAsia="Times New Roman"/>
          <w:color w:val="000000"/>
          <w:sz w:val="20"/>
          <w:szCs w:val="20"/>
        </w:rPr>
        <w:t>any part of the Indebtedness,</w:t>
      </w:r>
    </w:p>
    <w:p w:rsidR="002B5EDF" w:rsidRDefault="00B802AF">
      <w:pPr>
        <w:widowControl w:val="0"/>
        <w:jc w:val="both"/>
        <w:divId w:val="628780048"/>
        <w:rPr>
          <w:rFonts w:eastAsia="Times New Roman"/>
          <w:color w:val="000000"/>
          <w:sz w:val="20"/>
          <w:szCs w:val="20"/>
        </w:rPr>
      </w:pPr>
      <w:r>
        <w:rPr>
          <w:rFonts w:eastAsia="Times New Roman"/>
          <w:color w:val="000000"/>
          <w:sz w:val="20"/>
          <w:szCs w:val="20"/>
        </w:rPr>
        <w:t>that the Lender reasonably considers, in each case, might become due or owing at any time in the future.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28.3</w:t>
      </w:r>
      <w:r>
        <w:rPr>
          <w:rFonts w:eastAsia="Times New Roman"/>
          <w:color w:val="000000"/>
          <w:sz w:val="20"/>
          <w:szCs w:val="20"/>
        </w:rPr>
        <w:tab/>
      </w:r>
    </w:p>
    <w:p w:rsidR="002B5EDF" w:rsidRDefault="00B802AF">
      <w:pPr>
        <w:widowControl w:val="0"/>
        <w:ind w:hanging="540"/>
        <w:divId w:val="1252155139"/>
        <w:rPr>
          <w:rFonts w:eastAsia="Times New Roman"/>
          <w:color w:val="000000"/>
          <w:sz w:val="20"/>
          <w:szCs w:val="20"/>
        </w:rPr>
      </w:pPr>
      <w:r>
        <w:rPr>
          <w:rFonts w:eastAsia="Times New Roman"/>
          <w:b/>
          <w:bCs/>
          <w:color w:val="000000"/>
          <w:sz w:val="20"/>
          <w:szCs w:val="20"/>
        </w:rPr>
        <w:t>Investment of proceeds</w:t>
      </w:r>
      <w:r>
        <w:rPr>
          <w:rFonts w:eastAsia="Times New Roman"/>
          <w:color w:val="000000"/>
          <w:sz w:val="20"/>
          <w:szCs w:val="20"/>
        </w:rPr>
        <w:t>   Prior to the application of the proceeds of the Recoveries in accordance with Clause 28.1 (</w:t>
      </w:r>
      <w:r>
        <w:rPr>
          <w:rFonts w:eastAsia="Times New Roman"/>
          <w:i/>
          <w:iCs/>
          <w:color w:val="000000"/>
          <w:sz w:val="20"/>
          <w:szCs w:val="20"/>
        </w:rPr>
        <w:t>Order of application</w:t>
      </w:r>
      <w:r>
        <w:rPr>
          <w:rFonts w:eastAsia="Times New Roman"/>
          <w:color w:val="000000"/>
          <w:sz w:val="20"/>
          <w:szCs w:val="20"/>
        </w:rPr>
        <w:t>) the Lender may, in its discretion, hold all or part of those proceeds in a suspense or impersonal account(s) in the name of the Lender with such financial institution (including itself) and for so long as the Lender shall think fit pending the application from time to time of those moneys in the Lender's discretion in accordance with the provisions of this Clause 28.</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28.4</w:t>
      </w:r>
      <w:r>
        <w:rPr>
          <w:rFonts w:eastAsia="Times New Roman"/>
          <w:color w:val="000000"/>
          <w:sz w:val="20"/>
          <w:szCs w:val="20"/>
        </w:rPr>
        <w:tab/>
      </w:r>
    </w:p>
    <w:p w:rsidR="002B5EDF" w:rsidRDefault="00B802AF">
      <w:pPr>
        <w:widowControl w:val="0"/>
        <w:ind w:hanging="540"/>
        <w:divId w:val="1389258583"/>
        <w:rPr>
          <w:rFonts w:eastAsia="Times New Roman"/>
          <w:b/>
          <w:bCs/>
          <w:color w:val="000000"/>
          <w:sz w:val="20"/>
          <w:szCs w:val="20"/>
        </w:rPr>
      </w:pPr>
      <w:r>
        <w:rPr>
          <w:rFonts w:eastAsia="Times New Roman"/>
          <w:b/>
          <w:bCs/>
          <w:color w:val="000000"/>
          <w:sz w:val="20"/>
          <w:szCs w:val="20"/>
        </w:rPr>
        <w:t>Currency conversion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28.4.1</w:t>
      </w:r>
      <w:r>
        <w:rPr>
          <w:rFonts w:eastAsia="Times New Roman"/>
          <w:color w:val="000000"/>
          <w:sz w:val="20"/>
          <w:szCs w:val="20"/>
        </w:rPr>
        <w:tab/>
      </w:r>
    </w:p>
    <w:p w:rsidR="002B5EDF" w:rsidRDefault="00B802AF">
      <w:pPr>
        <w:widowControl w:val="0"/>
        <w:ind w:hanging="540"/>
        <w:divId w:val="1107234453"/>
        <w:rPr>
          <w:rFonts w:eastAsia="Times New Roman"/>
          <w:color w:val="000000"/>
          <w:sz w:val="20"/>
          <w:szCs w:val="20"/>
        </w:rPr>
      </w:pPr>
      <w:r>
        <w:rPr>
          <w:rFonts w:eastAsia="Times New Roman"/>
          <w:color w:val="000000"/>
          <w:sz w:val="20"/>
          <w:szCs w:val="20"/>
        </w:rPr>
        <w:t>For the purpose of, or pending the discharge of, any part of the Indebtedness the Lender may convert any moneys received or recovered by the Lender from one currency to another, at a market rate of exchange.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28.4.2</w:t>
      </w:r>
      <w:r>
        <w:rPr>
          <w:rFonts w:eastAsia="Times New Roman"/>
          <w:color w:val="000000"/>
          <w:sz w:val="20"/>
          <w:szCs w:val="20"/>
        </w:rPr>
        <w:tab/>
      </w:r>
    </w:p>
    <w:p w:rsidR="002B5EDF" w:rsidRDefault="00B802AF">
      <w:pPr>
        <w:widowControl w:val="0"/>
        <w:ind w:hanging="540"/>
        <w:divId w:val="265429009"/>
        <w:rPr>
          <w:rFonts w:eastAsia="Times New Roman"/>
          <w:color w:val="000000"/>
          <w:sz w:val="20"/>
          <w:szCs w:val="20"/>
        </w:rPr>
      </w:pPr>
      <w:r>
        <w:rPr>
          <w:rFonts w:eastAsia="Times New Roman"/>
          <w:color w:val="000000"/>
          <w:sz w:val="20"/>
          <w:szCs w:val="20"/>
        </w:rPr>
        <w:t>The obligations of any Obligor to pay in the due currency shall only be satisfied to the extent of the amount of the due currency purchased after deducting the costs of conversion.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28.5</w:t>
      </w:r>
      <w:r>
        <w:rPr>
          <w:rFonts w:eastAsia="Times New Roman"/>
          <w:color w:val="000000"/>
          <w:sz w:val="20"/>
          <w:szCs w:val="20"/>
        </w:rPr>
        <w:tab/>
      </w:r>
    </w:p>
    <w:p w:rsidR="002B5EDF" w:rsidRDefault="00B802AF">
      <w:pPr>
        <w:widowControl w:val="0"/>
        <w:ind w:hanging="540"/>
        <w:divId w:val="585110578"/>
        <w:rPr>
          <w:rFonts w:eastAsia="Times New Roman"/>
          <w:color w:val="000000"/>
          <w:sz w:val="20"/>
          <w:szCs w:val="20"/>
        </w:rPr>
      </w:pPr>
      <w:r>
        <w:rPr>
          <w:rFonts w:eastAsia="Times New Roman"/>
          <w:b/>
          <w:bCs/>
          <w:color w:val="000000"/>
          <w:sz w:val="20"/>
          <w:szCs w:val="20"/>
        </w:rPr>
        <w:t>Permitted deductions</w:t>
      </w:r>
      <w:r>
        <w:rPr>
          <w:rFonts w:eastAsia="Times New Roman"/>
          <w:color w:val="000000"/>
          <w:sz w:val="20"/>
          <w:szCs w:val="20"/>
        </w:rPr>
        <w:t>   The Lender shall be entitled, in its discretion:</w:t>
      </w:r>
    </w:p>
    <w:p w:rsidR="002B5EDF" w:rsidRDefault="00B802AF">
      <w:pPr>
        <w:widowControl w:val="0"/>
        <w:jc w:val="right"/>
        <w:divId w:val="1594587176"/>
        <w:rPr>
          <w:rFonts w:eastAsia="Times New Roman"/>
          <w:color w:val="000000"/>
          <w:sz w:val="20"/>
          <w:szCs w:val="20"/>
        </w:rPr>
      </w:pPr>
      <w:r>
        <w:rPr>
          <w:rFonts w:eastAsia="Times New Roman"/>
          <w:color w:val="000000"/>
          <w:sz w:val="20"/>
          <w:szCs w:val="20"/>
        </w:rPr>
        <w:t>Page 89</w:t>
      </w:r>
    </w:p>
    <w:p w:rsidR="002B5EDF" w:rsidRDefault="002F482C">
      <w:pPr>
        <w:widowControl w:val="0"/>
        <w:divId w:val="598567389"/>
      </w:pPr>
      <w:r>
        <w:br w:type="page"/>
      </w:r>
    </w:p>
    <w:p w:rsidR="002B5EDF" w:rsidRDefault="002B5EDF">
      <w:pPr>
        <w:widowControl w:val="0"/>
        <w:divId w:val="598567389"/>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28.5.1</w:t>
      </w:r>
      <w:r>
        <w:rPr>
          <w:rFonts w:eastAsia="Times New Roman"/>
          <w:color w:val="000000"/>
          <w:sz w:val="20"/>
          <w:szCs w:val="20"/>
        </w:rPr>
        <w:tab/>
      </w:r>
    </w:p>
    <w:p w:rsidR="002B5EDF" w:rsidRDefault="00B802AF">
      <w:pPr>
        <w:widowControl w:val="0"/>
        <w:ind w:hanging="540"/>
        <w:divId w:val="1147942513"/>
        <w:rPr>
          <w:rFonts w:eastAsia="Times New Roman"/>
          <w:color w:val="000000"/>
          <w:sz w:val="20"/>
          <w:szCs w:val="20"/>
        </w:rPr>
      </w:pPr>
      <w:r>
        <w:rPr>
          <w:rFonts w:eastAsia="Times New Roman"/>
          <w:color w:val="000000"/>
          <w:sz w:val="20"/>
          <w:szCs w:val="20"/>
        </w:rPr>
        <w:t>to set aside by way of reserve amounts required to meet, and to make and pay, any deductions and withholdings (on account of taxes or otherwise) which it is or may be required by any applicable law to make from any distribution or payment made by it under this Agreement;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28.5.2</w:t>
      </w:r>
      <w:r>
        <w:rPr>
          <w:rFonts w:eastAsia="Times New Roman"/>
          <w:color w:val="000000"/>
          <w:sz w:val="20"/>
          <w:szCs w:val="20"/>
        </w:rPr>
        <w:tab/>
      </w:r>
    </w:p>
    <w:p w:rsidR="002B5EDF" w:rsidRDefault="00B802AF">
      <w:pPr>
        <w:widowControl w:val="0"/>
        <w:ind w:hanging="540"/>
        <w:divId w:val="1476296428"/>
        <w:rPr>
          <w:rFonts w:eastAsia="Times New Roman"/>
          <w:color w:val="000000"/>
          <w:sz w:val="20"/>
          <w:szCs w:val="20"/>
        </w:rPr>
      </w:pPr>
      <w:r>
        <w:rPr>
          <w:rFonts w:eastAsia="Times New Roman"/>
          <w:color w:val="000000"/>
          <w:sz w:val="20"/>
          <w:szCs w:val="20"/>
        </w:rPr>
        <w:t>to pay all Taxes which may be assessed against it in respect of any of the Security Assets, or as a consequence of performing its duties, or by virtue of its capacity as Lender under any of the Finance Documents or otherwise.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29</w:t>
      </w:r>
      <w:r>
        <w:rPr>
          <w:rFonts w:eastAsia="Times New Roman"/>
          <w:color w:val="000000"/>
          <w:sz w:val="20"/>
          <w:szCs w:val="20"/>
        </w:rPr>
        <w:tab/>
      </w:r>
    </w:p>
    <w:p w:rsidR="002B5EDF" w:rsidRDefault="00B802AF">
      <w:pPr>
        <w:widowControl w:val="0"/>
        <w:ind w:hanging="540"/>
        <w:divId w:val="934705951"/>
        <w:rPr>
          <w:rFonts w:eastAsia="Times New Roman"/>
          <w:b/>
          <w:bCs/>
          <w:color w:val="000000"/>
          <w:sz w:val="20"/>
          <w:szCs w:val="20"/>
        </w:rPr>
      </w:pPr>
      <w:r>
        <w:rPr>
          <w:rFonts w:eastAsia="Times New Roman"/>
          <w:b/>
          <w:bCs/>
          <w:color w:val="000000"/>
          <w:sz w:val="20"/>
          <w:szCs w:val="20"/>
        </w:rPr>
        <w:t>Conduct of Business by the Lender</w:t>
      </w:r>
    </w:p>
    <w:p w:rsidR="002B5EDF" w:rsidRDefault="00B802AF">
      <w:pPr>
        <w:widowControl w:val="0"/>
        <w:jc w:val="both"/>
        <w:divId w:val="1941721190"/>
        <w:rPr>
          <w:rFonts w:eastAsia="Times New Roman"/>
          <w:color w:val="000000"/>
          <w:sz w:val="20"/>
          <w:szCs w:val="20"/>
        </w:rPr>
      </w:pPr>
      <w:r>
        <w:rPr>
          <w:rFonts w:eastAsia="Times New Roman"/>
          <w:color w:val="000000"/>
          <w:sz w:val="20"/>
          <w:szCs w:val="20"/>
        </w:rPr>
        <w:t>No provision of this Agreement will:</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29.1</w:t>
      </w:r>
      <w:r>
        <w:rPr>
          <w:rFonts w:eastAsia="Times New Roman"/>
          <w:color w:val="000000"/>
          <w:sz w:val="20"/>
          <w:szCs w:val="20"/>
        </w:rPr>
        <w:tab/>
      </w:r>
    </w:p>
    <w:p w:rsidR="002B5EDF" w:rsidRDefault="00B802AF">
      <w:pPr>
        <w:widowControl w:val="0"/>
        <w:ind w:hanging="540"/>
        <w:divId w:val="1802847885"/>
        <w:rPr>
          <w:rFonts w:eastAsia="Times New Roman"/>
          <w:color w:val="000000"/>
          <w:sz w:val="20"/>
          <w:szCs w:val="20"/>
        </w:rPr>
      </w:pPr>
      <w:r>
        <w:rPr>
          <w:rFonts w:eastAsia="Times New Roman"/>
          <w:color w:val="000000"/>
          <w:sz w:val="20"/>
          <w:szCs w:val="20"/>
        </w:rPr>
        <w:t>interfere with the right of the Lender to arrange its affairs (tax or otherwise) in whatever manner it thinks fit;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29.2</w:t>
      </w:r>
      <w:r>
        <w:rPr>
          <w:rFonts w:eastAsia="Times New Roman"/>
          <w:color w:val="000000"/>
          <w:sz w:val="20"/>
          <w:szCs w:val="20"/>
        </w:rPr>
        <w:tab/>
      </w:r>
    </w:p>
    <w:p w:rsidR="002B5EDF" w:rsidRDefault="00B802AF">
      <w:pPr>
        <w:widowControl w:val="0"/>
        <w:ind w:hanging="540"/>
        <w:divId w:val="342053359"/>
        <w:rPr>
          <w:rFonts w:eastAsia="Times New Roman"/>
          <w:color w:val="000000"/>
          <w:sz w:val="20"/>
          <w:szCs w:val="20"/>
        </w:rPr>
      </w:pPr>
      <w:r>
        <w:rPr>
          <w:rFonts w:eastAsia="Times New Roman"/>
          <w:color w:val="000000"/>
          <w:sz w:val="20"/>
          <w:szCs w:val="20"/>
        </w:rPr>
        <w:t>oblige the Lender to investigate or claim any credit, relief, remission or repayment available to it or the extent, order and manner of any claim; or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29.3</w:t>
      </w:r>
      <w:r>
        <w:rPr>
          <w:rFonts w:eastAsia="Times New Roman"/>
          <w:color w:val="000000"/>
          <w:sz w:val="20"/>
          <w:szCs w:val="20"/>
        </w:rPr>
        <w:tab/>
      </w:r>
    </w:p>
    <w:p w:rsidR="002B5EDF" w:rsidRDefault="00B802AF">
      <w:pPr>
        <w:widowControl w:val="0"/>
        <w:ind w:hanging="540"/>
        <w:divId w:val="11298579"/>
        <w:rPr>
          <w:rFonts w:eastAsia="Times New Roman"/>
          <w:color w:val="000000"/>
          <w:sz w:val="20"/>
          <w:szCs w:val="20"/>
        </w:rPr>
      </w:pPr>
      <w:r>
        <w:rPr>
          <w:rFonts w:eastAsia="Times New Roman"/>
          <w:color w:val="000000"/>
          <w:sz w:val="20"/>
          <w:szCs w:val="20"/>
        </w:rPr>
        <w:t>oblige the Lender to disclose any information relating to its affairs (tax or otherwise) or any computations in respect of Tax.</w:t>
      </w:r>
    </w:p>
    <w:p w:rsidR="002B5EDF" w:rsidRDefault="00B802AF">
      <w:pPr>
        <w:widowControl w:val="0"/>
        <w:jc w:val="right"/>
        <w:divId w:val="1949002829"/>
        <w:rPr>
          <w:rFonts w:eastAsia="Times New Roman"/>
          <w:color w:val="000000"/>
          <w:sz w:val="20"/>
          <w:szCs w:val="20"/>
        </w:rPr>
      </w:pPr>
      <w:r>
        <w:rPr>
          <w:rFonts w:eastAsia="Times New Roman"/>
          <w:color w:val="000000"/>
          <w:sz w:val="20"/>
          <w:szCs w:val="20"/>
        </w:rPr>
        <w:t>Page 90</w:t>
      </w:r>
    </w:p>
    <w:p w:rsidR="002B5EDF" w:rsidRDefault="002F482C">
      <w:pPr>
        <w:widowControl w:val="0"/>
        <w:divId w:val="597758970"/>
      </w:pPr>
      <w:r>
        <w:br w:type="page"/>
      </w:r>
    </w:p>
    <w:p w:rsidR="002B5EDF" w:rsidRDefault="002B5EDF">
      <w:pPr>
        <w:widowControl w:val="0"/>
        <w:divId w:val="597758970"/>
        <w:rPr>
          <w:rFonts w:eastAsia="Times New Roman"/>
          <w:color w:val="000000"/>
          <w:sz w:val="20"/>
          <w:szCs w:val="20"/>
        </w:rPr>
      </w:pPr>
    </w:p>
    <w:p w:rsidR="002B5EDF" w:rsidRDefault="002B5EDF">
      <w:pPr>
        <w:widowControl w:val="0"/>
        <w:divId w:val="1565605769"/>
        <w:rPr>
          <w:rFonts w:eastAsia="Times New Roman"/>
          <w:color w:val="000000"/>
          <w:sz w:val="20"/>
          <w:szCs w:val="20"/>
        </w:rPr>
      </w:pPr>
    </w:p>
    <w:p w:rsidR="002B5EDF" w:rsidRDefault="002B5EDF">
      <w:pPr>
        <w:widowControl w:val="0"/>
        <w:divId w:val="1962302022"/>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898"/>
        <w:gridCol w:w="4462"/>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11</w:t>
            </w:r>
          </w:p>
        </w:tc>
        <w:tc>
          <w:tcPr>
            <w:tcW w:w="6" w:type="dxa"/>
            <w:hideMark/>
          </w:tcPr>
          <w:p w:rsidR="002B5EDF" w:rsidRDefault="00B802AF">
            <w:pPr>
              <w:widowControl w:val="0"/>
              <w:spacing w:after="240"/>
              <w:divId w:val="1153453508"/>
              <w:rPr>
                <w:rFonts w:eastAsia="Times New Roman"/>
                <w:b/>
                <w:bCs/>
                <w:color w:val="000000"/>
                <w:sz w:val="20"/>
                <w:szCs w:val="20"/>
              </w:rPr>
            </w:pPr>
            <w:r>
              <w:rPr>
                <w:rFonts w:eastAsia="Times New Roman"/>
                <w:b/>
                <w:bCs/>
                <w:color w:val="000000"/>
                <w:sz w:val="20"/>
                <w:szCs w:val="20"/>
              </w:rPr>
              <w:t>Administration</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30</w:t>
      </w:r>
      <w:r>
        <w:rPr>
          <w:rFonts w:eastAsia="Times New Roman"/>
          <w:color w:val="000000"/>
          <w:sz w:val="20"/>
          <w:szCs w:val="20"/>
        </w:rPr>
        <w:tab/>
      </w:r>
    </w:p>
    <w:p w:rsidR="002B5EDF" w:rsidRDefault="00B802AF">
      <w:pPr>
        <w:widowControl w:val="0"/>
        <w:ind w:hanging="540"/>
        <w:divId w:val="1115248501"/>
        <w:rPr>
          <w:rFonts w:eastAsia="Times New Roman"/>
          <w:b/>
          <w:bCs/>
          <w:color w:val="000000"/>
          <w:sz w:val="20"/>
          <w:szCs w:val="20"/>
        </w:rPr>
      </w:pPr>
      <w:r>
        <w:rPr>
          <w:rFonts w:eastAsia="Times New Roman"/>
          <w:b/>
          <w:bCs/>
          <w:color w:val="000000"/>
          <w:sz w:val="20"/>
          <w:szCs w:val="20"/>
        </w:rPr>
        <w:t>Payment Mechanics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30.1</w:t>
      </w:r>
      <w:r>
        <w:rPr>
          <w:rFonts w:eastAsia="Times New Roman"/>
          <w:color w:val="000000"/>
          <w:sz w:val="20"/>
          <w:szCs w:val="20"/>
        </w:rPr>
        <w:tab/>
      </w:r>
    </w:p>
    <w:p w:rsidR="002B5EDF" w:rsidRDefault="00B802AF">
      <w:pPr>
        <w:widowControl w:val="0"/>
        <w:ind w:hanging="540"/>
        <w:divId w:val="1552114630"/>
        <w:rPr>
          <w:rFonts w:eastAsia="Times New Roman"/>
          <w:color w:val="000000"/>
          <w:sz w:val="20"/>
          <w:szCs w:val="20"/>
        </w:rPr>
      </w:pPr>
      <w:r>
        <w:rPr>
          <w:rFonts w:eastAsia="Times New Roman"/>
          <w:b/>
          <w:bCs/>
          <w:color w:val="000000"/>
          <w:sz w:val="20"/>
          <w:szCs w:val="20"/>
        </w:rPr>
        <w:t>Payments to the Lender</w:t>
      </w:r>
      <w:r>
        <w:rPr>
          <w:rFonts w:eastAsia="Times New Roman"/>
          <w:color w:val="000000"/>
          <w:sz w:val="20"/>
          <w:szCs w:val="20"/>
        </w:rPr>
        <w:t>   On each date on which an Obligor is required to make a payment under a Finance Document, that Obligor shall make the same available to the Lender for value on the due date at the time and in such funds specified by the Lender as being customary at the time for settlement of transactions in the relevant currency in the place of payment.</w:t>
      </w:r>
    </w:p>
    <w:p w:rsidR="002B5EDF" w:rsidRDefault="00B802AF">
      <w:pPr>
        <w:widowControl w:val="0"/>
        <w:jc w:val="both"/>
        <w:divId w:val="292563042"/>
        <w:rPr>
          <w:rFonts w:eastAsia="Times New Roman"/>
          <w:color w:val="000000"/>
          <w:sz w:val="20"/>
          <w:szCs w:val="20"/>
        </w:rPr>
      </w:pPr>
      <w:r>
        <w:rPr>
          <w:rFonts w:eastAsia="Times New Roman"/>
          <w:color w:val="000000"/>
          <w:sz w:val="20"/>
          <w:szCs w:val="20"/>
        </w:rPr>
        <w:t>Payment shall be made to such account in the principal financial centre of the country of that currency and with such bank as the Lender, in each case, specifies.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30.2</w:t>
      </w:r>
      <w:r>
        <w:rPr>
          <w:rFonts w:eastAsia="Times New Roman"/>
          <w:color w:val="000000"/>
          <w:sz w:val="20"/>
          <w:szCs w:val="20"/>
        </w:rPr>
        <w:tab/>
      </w:r>
    </w:p>
    <w:p w:rsidR="002B5EDF" w:rsidRDefault="00B802AF">
      <w:pPr>
        <w:widowControl w:val="0"/>
        <w:ind w:hanging="540"/>
        <w:divId w:val="1005862537"/>
        <w:rPr>
          <w:rFonts w:eastAsia="Times New Roman"/>
          <w:b/>
          <w:bCs/>
          <w:color w:val="000000"/>
          <w:sz w:val="20"/>
          <w:szCs w:val="20"/>
        </w:rPr>
      </w:pPr>
      <w:r>
        <w:rPr>
          <w:rFonts w:eastAsia="Times New Roman"/>
          <w:b/>
          <w:bCs/>
          <w:color w:val="000000"/>
          <w:sz w:val="20"/>
          <w:szCs w:val="20"/>
        </w:rPr>
        <w:t>Partial payments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30.2.1</w:t>
      </w:r>
      <w:r>
        <w:rPr>
          <w:rFonts w:eastAsia="Times New Roman"/>
          <w:color w:val="000000"/>
          <w:sz w:val="20"/>
          <w:szCs w:val="20"/>
        </w:rPr>
        <w:tab/>
      </w:r>
    </w:p>
    <w:p w:rsidR="002B5EDF" w:rsidRDefault="00B802AF">
      <w:pPr>
        <w:widowControl w:val="0"/>
        <w:ind w:hanging="540"/>
        <w:divId w:val="934434396"/>
        <w:rPr>
          <w:rFonts w:eastAsia="Times New Roman"/>
          <w:color w:val="000000"/>
          <w:sz w:val="20"/>
          <w:szCs w:val="20"/>
        </w:rPr>
      </w:pPr>
      <w:r>
        <w:rPr>
          <w:rFonts w:eastAsia="Times New Roman"/>
          <w:color w:val="000000"/>
          <w:sz w:val="20"/>
          <w:szCs w:val="20"/>
        </w:rPr>
        <w:t>Provided that no acceleration has occurred under Clause 25.2 (</w:t>
      </w:r>
      <w:r>
        <w:rPr>
          <w:rFonts w:eastAsia="Times New Roman"/>
          <w:i/>
          <w:iCs/>
          <w:color w:val="000000"/>
          <w:sz w:val="20"/>
          <w:szCs w:val="20"/>
        </w:rPr>
        <w:t>Acceleration</w:t>
      </w:r>
      <w:r>
        <w:rPr>
          <w:rFonts w:eastAsia="Times New Roman"/>
          <w:color w:val="000000"/>
          <w:sz w:val="20"/>
          <w:szCs w:val="20"/>
        </w:rPr>
        <w:t xml:space="preserve">), if the Lender receives a payment that is insufficient to discharge all the amounts then due and payable by an Obligor under the Finance Documents , the Lender shall apply that payment towards the obligations of that Obligor under the Finance Documents </w:t>
      </w:r>
      <w:r>
        <w:rPr>
          <w:rFonts w:eastAsia="Times New Roman"/>
          <w:color w:val="000000"/>
          <w:sz w:val="15"/>
          <w:szCs w:val="15"/>
          <w:vertAlign w:val="superscript"/>
        </w:rPr>
        <w:t> </w:t>
      </w:r>
      <w:r>
        <w:rPr>
          <w:rFonts w:eastAsia="Times New Roman"/>
          <w:color w:val="000000"/>
          <w:sz w:val="20"/>
          <w:szCs w:val="20"/>
        </w:rPr>
        <w:t>in the following order: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977222873"/>
        <w:rPr>
          <w:rFonts w:eastAsia="Times New Roman"/>
          <w:color w:val="000000"/>
          <w:sz w:val="20"/>
          <w:szCs w:val="20"/>
        </w:rPr>
      </w:pPr>
      <w:r>
        <w:rPr>
          <w:rFonts w:eastAsia="Times New Roman"/>
          <w:b/>
          <w:bCs/>
          <w:color w:val="000000"/>
          <w:sz w:val="20"/>
          <w:szCs w:val="20"/>
        </w:rPr>
        <w:t>first</w:t>
      </w:r>
      <w:r>
        <w:rPr>
          <w:rFonts w:eastAsia="Times New Roman"/>
          <w:color w:val="000000"/>
          <w:sz w:val="20"/>
          <w:szCs w:val="20"/>
        </w:rPr>
        <w:t>, in or towards payment pro rata of any unpaid fees, costs and expenses of the Lender, any Receiver or any Delegate under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264679693"/>
        <w:rPr>
          <w:rFonts w:eastAsia="Times New Roman"/>
          <w:color w:val="000000"/>
          <w:sz w:val="20"/>
          <w:szCs w:val="20"/>
        </w:rPr>
      </w:pPr>
      <w:r>
        <w:rPr>
          <w:rFonts w:eastAsia="Times New Roman"/>
          <w:b/>
          <w:bCs/>
          <w:color w:val="000000"/>
          <w:sz w:val="20"/>
          <w:szCs w:val="20"/>
        </w:rPr>
        <w:t>secondly</w:t>
      </w:r>
      <w:r>
        <w:rPr>
          <w:rFonts w:eastAsia="Times New Roman"/>
          <w:color w:val="000000"/>
          <w:sz w:val="20"/>
          <w:szCs w:val="20"/>
        </w:rPr>
        <w:t>, in or towards payment of any accrued interest, fee or commission due but unpaid under this Agreement;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556670632"/>
        <w:rPr>
          <w:rFonts w:eastAsia="Times New Roman"/>
          <w:color w:val="000000"/>
          <w:sz w:val="20"/>
          <w:szCs w:val="20"/>
        </w:rPr>
      </w:pPr>
      <w:r>
        <w:rPr>
          <w:rFonts w:eastAsia="Times New Roman"/>
          <w:b/>
          <w:bCs/>
          <w:color w:val="000000"/>
          <w:sz w:val="20"/>
          <w:szCs w:val="20"/>
        </w:rPr>
        <w:t>thirdly</w:t>
      </w:r>
      <w:r>
        <w:rPr>
          <w:rFonts w:eastAsia="Times New Roman"/>
          <w:color w:val="000000"/>
          <w:sz w:val="20"/>
          <w:szCs w:val="20"/>
        </w:rPr>
        <w:t>, in or towards payment of any principal due but unpaid under this Agreement;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674450043"/>
        <w:rPr>
          <w:rFonts w:eastAsia="Times New Roman"/>
          <w:color w:val="000000"/>
          <w:sz w:val="20"/>
          <w:szCs w:val="20"/>
        </w:rPr>
      </w:pPr>
      <w:r>
        <w:rPr>
          <w:rFonts w:eastAsia="Times New Roman"/>
          <w:b/>
          <w:bCs/>
          <w:color w:val="000000"/>
          <w:sz w:val="20"/>
          <w:szCs w:val="20"/>
        </w:rPr>
        <w:t>fourthly</w:t>
      </w:r>
      <w:r>
        <w:rPr>
          <w:rFonts w:eastAsia="Times New Roman"/>
          <w:color w:val="000000"/>
          <w:sz w:val="20"/>
          <w:szCs w:val="20"/>
        </w:rPr>
        <w:t>, in or towards payment of any other sum due but unpaid under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30.2.2</w:t>
      </w:r>
      <w:r>
        <w:rPr>
          <w:rFonts w:eastAsia="Times New Roman"/>
          <w:color w:val="000000"/>
          <w:sz w:val="20"/>
          <w:szCs w:val="20"/>
        </w:rPr>
        <w:tab/>
      </w:r>
    </w:p>
    <w:p w:rsidR="002B5EDF" w:rsidRDefault="00B802AF">
      <w:pPr>
        <w:widowControl w:val="0"/>
        <w:ind w:hanging="540"/>
        <w:divId w:val="177158099"/>
        <w:rPr>
          <w:rFonts w:eastAsia="Times New Roman"/>
          <w:color w:val="000000"/>
          <w:sz w:val="20"/>
          <w:szCs w:val="20"/>
        </w:rPr>
      </w:pPr>
      <w:r>
        <w:rPr>
          <w:rFonts w:eastAsia="Times New Roman"/>
          <w:color w:val="000000"/>
          <w:sz w:val="20"/>
          <w:szCs w:val="20"/>
        </w:rPr>
        <w:t>The Lender may vary the order set out in Clause 30.2.1.  Any such variation may include the re-ordering of obligations set out in that Clause.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30.2.3</w:t>
      </w:r>
      <w:r>
        <w:rPr>
          <w:rFonts w:eastAsia="Times New Roman"/>
          <w:color w:val="000000"/>
          <w:sz w:val="20"/>
          <w:szCs w:val="20"/>
        </w:rPr>
        <w:tab/>
      </w:r>
    </w:p>
    <w:p w:rsidR="002B5EDF" w:rsidRDefault="00B802AF">
      <w:pPr>
        <w:widowControl w:val="0"/>
        <w:ind w:hanging="540"/>
        <w:divId w:val="402216924"/>
        <w:rPr>
          <w:rFonts w:eastAsia="Times New Roman"/>
          <w:color w:val="000000"/>
          <w:sz w:val="20"/>
          <w:szCs w:val="20"/>
        </w:rPr>
      </w:pPr>
      <w:r>
        <w:rPr>
          <w:rFonts w:eastAsia="Times New Roman"/>
          <w:color w:val="000000"/>
          <w:sz w:val="20"/>
          <w:szCs w:val="20"/>
        </w:rPr>
        <w:t>Clauses 30.2.1 and 30.2.2 will override any appropriation made by an Obligor.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30.3</w:t>
      </w:r>
      <w:r>
        <w:rPr>
          <w:rFonts w:eastAsia="Times New Roman"/>
          <w:color w:val="000000"/>
          <w:sz w:val="20"/>
          <w:szCs w:val="20"/>
        </w:rPr>
        <w:tab/>
      </w:r>
    </w:p>
    <w:p w:rsidR="002B5EDF" w:rsidRDefault="00B802AF">
      <w:pPr>
        <w:widowControl w:val="0"/>
        <w:ind w:hanging="540"/>
        <w:divId w:val="1245452606"/>
        <w:rPr>
          <w:rFonts w:eastAsia="Times New Roman"/>
          <w:color w:val="000000"/>
          <w:sz w:val="20"/>
          <w:szCs w:val="20"/>
        </w:rPr>
      </w:pPr>
      <w:r>
        <w:rPr>
          <w:rFonts w:eastAsia="Times New Roman"/>
          <w:b/>
          <w:bCs/>
          <w:color w:val="000000"/>
          <w:sz w:val="20"/>
          <w:szCs w:val="20"/>
        </w:rPr>
        <w:t>No set-off by Obligors</w:t>
      </w:r>
      <w:r>
        <w:rPr>
          <w:rFonts w:eastAsia="Times New Roman"/>
          <w:color w:val="000000"/>
          <w:sz w:val="20"/>
          <w:szCs w:val="20"/>
        </w:rPr>
        <w:t>   All payments to be made by an Obligor under the Finance Documents shall be calculated and be made without (and free and clear of any deduction for) set-off or counterclaim.</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30.4</w:t>
      </w:r>
      <w:r>
        <w:rPr>
          <w:rFonts w:eastAsia="Times New Roman"/>
          <w:color w:val="000000"/>
          <w:sz w:val="20"/>
          <w:szCs w:val="20"/>
        </w:rPr>
        <w:tab/>
      </w:r>
    </w:p>
    <w:p w:rsidR="002B5EDF" w:rsidRDefault="00B802AF">
      <w:pPr>
        <w:widowControl w:val="0"/>
        <w:ind w:hanging="540"/>
        <w:divId w:val="1660385518"/>
        <w:rPr>
          <w:rFonts w:eastAsia="Times New Roman"/>
          <w:color w:val="000000"/>
          <w:sz w:val="20"/>
          <w:szCs w:val="20"/>
        </w:rPr>
      </w:pPr>
      <w:r>
        <w:rPr>
          <w:rFonts w:eastAsia="Times New Roman"/>
          <w:b/>
          <w:bCs/>
          <w:color w:val="000000"/>
          <w:sz w:val="20"/>
          <w:szCs w:val="20"/>
        </w:rPr>
        <w:t>Business Days</w:t>
      </w:r>
      <w:r>
        <w:rPr>
          <w:rFonts w:eastAsia="Times New Roman"/>
          <w:color w:val="000000"/>
          <w:sz w:val="20"/>
          <w:szCs w:val="20"/>
        </w:rPr>
        <w:t>   Any payment under the Finance Documents which is due to be made on a day that is not a Business Day shall be made on the next Business Day in the same calendar month (if there is one) or the preceding Business Day (if there is not).</w:t>
      </w:r>
    </w:p>
    <w:p w:rsidR="002B5EDF" w:rsidRDefault="00B802AF">
      <w:pPr>
        <w:widowControl w:val="0"/>
        <w:jc w:val="both"/>
        <w:divId w:val="416875912"/>
        <w:rPr>
          <w:rFonts w:eastAsia="Times New Roman"/>
          <w:color w:val="000000"/>
          <w:sz w:val="20"/>
          <w:szCs w:val="20"/>
        </w:rPr>
      </w:pPr>
      <w:r>
        <w:rPr>
          <w:rFonts w:eastAsia="Times New Roman"/>
          <w:color w:val="000000"/>
          <w:sz w:val="20"/>
          <w:szCs w:val="20"/>
        </w:rPr>
        <w:t>During any extension of the due date for payment of any principal or Unpaid Sum under this Agreement interest is payable on the principal or Unpaid Sum at the rate payable on the original due date.</w:t>
      </w:r>
    </w:p>
    <w:p w:rsidR="002B5EDF" w:rsidRDefault="00B802AF">
      <w:pPr>
        <w:widowControl w:val="0"/>
        <w:jc w:val="right"/>
        <w:divId w:val="615211890"/>
        <w:rPr>
          <w:rFonts w:eastAsia="Times New Roman"/>
          <w:color w:val="000000"/>
          <w:sz w:val="20"/>
          <w:szCs w:val="20"/>
        </w:rPr>
      </w:pPr>
      <w:r>
        <w:rPr>
          <w:rFonts w:eastAsia="Times New Roman"/>
          <w:color w:val="000000"/>
          <w:sz w:val="20"/>
          <w:szCs w:val="20"/>
        </w:rPr>
        <w:t>Page 91</w:t>
      </w:r>
    </w:p>
    <w:p w:rsidR="002B5EDF" w:rsidRDefault="002F482C">
      <w:pPr>
        <w:widowControl w:val="0"/>
        <w:divId w:val="712146737"/>
      </w:pPr>
      <w:r>
        <w:br w:type="page"/>
      </w:r>
    </w:p>
    <w:p w:rsidR="002B5EDF" w:rsidRDefault="002B5EDF">
      <w:pPr>
        <w:widowControl w:val="0"/>
        <w:divId w:val="712146737"/>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30.5</w:t>
      </w:r>
      <w:r>
        <w:rPr>
          <w:rFonts w:eastAsia="Times New Roman"/>
          <w:color w:val="000000"/>
          <w:sz w:val="20"/>
          <w:szCs w:val="20"/>
        </w:rPr>
        <w:tab/>
      </w:r>
    </w:p>
    <w:p w:rsidR="002B5EDF" w:rsidRDefault="00B802AF">
      <w:pPr>
        <w:widowControl w:val="0"/>
        <w:ind w:hanging="540"/>
        <w:divId w:val="728959605"/>
        <w:rPr>
          <w:rFonts w:eastAsia="Times New Roman"/>
          <w:b/>
          <w:bCs/>
          <w:color w:val="000000"/>
          <w:sz w:val="20"/>
          <w:szCs w:val="20"/>
        </w:rPr>
      </w:pPr>
      <w:r>
        <w:rPr>
          <w:rFonts w:eastAsia="Times New Roman"/>
          <w:b/>
          <w:bCs/>
          <w:color w:val="000000"/>
          <w:sz w:val="20"/>
          <w:szCs w:val="20"/>
        </w:rPr>
        <w:t>Currency of account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30.5.1</w:t>
      </w:r>
      <w:r>
        <w:rPr>
          <w:rFonts w:eastAsia="Times New Roman"/>
          <w:color w:val="000000"/>
          <w:sz w:val="20"/>
          <w:szCs w:val="20"/>
        </w:rPr>
        <w:tab/>
      </w:r>
    </w:p>
    <w:p w:rsidR="002B5EDF" w:rsidRDefault="00B802AF">
      <w:pPr>
        <w:widowControl w:val="0"/>
        <w:ind w:hanging="540"/>
        <w:divId w:val="510803253"/>
        <w:rPr>
          <w:rFonts w:eastAsia="Times New Roman"/>
          <w:color w:val="000000"/>
          <w:sz w:val="20"/>
          <w:szCs w:val="20"/>
        </w:rPr>
      </w:pPr>
      <w:r>
        <w:rPr>
          <w:rFonts w:eastAsia="Times New Roman"/>
          <w:color w:val="000000"/>
          <w:sz w:val="20"/>
          <w:szCs w:val="20"/>
        </w:rPr>
        <w:t>Subject to Clauses 30.5.2 to 30.5.5, dollars is the currency of account and payment for any sum due from an Obligor under any Finance Document.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30.5.2</w:t>
      </w:r>
      <w:r>
        <w:rPr>
          <w:rFonts w:eastAsia="Times New Roman"/>
          <w:color w:val="000000"/>
          <w:sz w:val="20"/>
          <w:szCs w:val="20"/>
        </w:rPr>
        <w:tab/>
      </w:r>
    </w:p>
    <w:p w:rsidR="002B5EDF" w:rsidRDefault="00B802AF">
      <w:pPr>
        <w:widowControl w:val="0"/>
        <w:ind w:hanging="540"/>
        <w:divId w:val="131411426"/>
        <w:rPr>
          <w:rFonts w:eastAsia="Times New Roman"/>
          <w:color w:val="000000"/>
          <w:sz w:val="20"/>
          <w:szCs w:val="20"/>
        </w:rPr>
      </w:pPr>
      <w:r>
        <w:rPr>
          <w:rFonts w:eastAsia="Times New Roman"/>
          <w:color w:val="000000"/>
          <w:sz w:val="20"/>
          <w:szCs w:val="20"/>
        </w:rPr>
        <w:t>A repayment or payment of all or part of a Tranche or an Unpaid Sum shall be made in the currency in which that Tranche or Unpaid Sum is denominated, pursuant to this Agreement, on its due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30.5.3</w:t>
      </w:r>
      <w:r>
        <w:rPr>
          <w:rFonts w:eastAsia="Times New Roman"/>
          <w:color w:val="000000"/>
          <w:sz w:val="20"/>
          <w:szCs w:val="20"/>
        </w:rPr>
        <w:tab/>
      </w:r>
    </w:p>
    <w:p w:rsidR="002B5EDF" w:rsidRDefault="00B802AF">
      <w:pPr>
        <w:widowControl w:val="0"/>
        <w:ind w:hanging="540"/>
        <w:divId w:val="1092749443"/>
        <w:rPr>
          <w:rFonts w:eastAsia="Times New Roman"/>
          <w:color w:val="000000"/>
          <w:sz w:val="20"/>
          <w:szCs w:val="20"/>
        </w:rPr>
      </w:pPr>
      <w:r>
        <w:rPr>
          <w:rFonts w:eastAsia="Times New Roman"/>
          <w:color w:val="000000"/>
          <w:sz w:val="20"/>
          <w:szCs w:val="20"/>
        </w:rPr>
        <w:t>Each payment of interest shall be made in the currency in which the sum in respect of which the interest is payable was denominated, pursuant to this Agreement, when that interest accrued.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30.5.4</w:t>
      </w:r>
      <w:r>
        <w:rPr>
          <w:rFonts w:eastAsia="Times New Roman"/>
          <w:color w:val="000000"/>
          <w:sz w:val="20"/>
          <w:szCs w:val="20"/>
        </w:rPr>
        <w:tab/>
      </w:r>
    </w:p>
    <w:p w:rsidR="002B5EDF" w:rsidRDefault="00B802AF">
      <w:pPr>
        <w:widowControl w:val="0"/>
        <w:ind w:hanging="540"/>
        <w:divId w:val="1737363139"/>
        <w:rPr>
          <w:rFonts w:eastAsia="Times New Roman"/>
          <w:color w:val="000000"/>
          <w:sz w:val="20"/>
          <w:szCs w:val="20"/>
        </w:rPr>
      </w:pPr>
      <w:r>
        <w:rPr>
          <w:rFonts w:eastAsia="Times New Roman"/>
          <w:color w:val="000000"/>
          <w:sz w:val="20"/>
          <w:szCs w:val="20"/>
        </w:rPr>
        <w:t>Each payment in respect of costs, expenses or Taxes shall be made in the currency in which the costs, expenses or Taxes are incurred.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30.5.5</w:t>
      </w:r>
      <w:r>
        <w:rPr>
          <w:rFonts w:eastAsia="Times New Roman"/>
          <w:color w:val="000000"/>
          <w:sz w:val="20"/>
          <w:szCs w:val="20"/>
        </w:rPr>
        <w:tab/>
      </w:r>
    </w:p>
    <w:p w:rsidR="002B5EDF" w:rsidRDefault="00B802AF">
      <w:pPr>
        <w:widowControl w:val="0"/>
        <w:ind w:hanging="540"/>
        <w:divId w:val="981227681"/>
        <w:rPr>
          <w:rFonts w:eastAsia="Times New Roman"/>
          <w:color w:val="000000"/>
          <w:sz w:val="20"/>
          <w:szCs w:val="20"/>
        </w:rPr>
      </w:pPr>
      <w:r>
        <w:rPr>
          <w:rFonts w:eastAsia="Times New Roman"/>
          <w:color w:val="000000"/>
          <w:sz w:val="20"/>
          <w:szCs w:val="20"/>
        </w:rPr>
        <w:t>Any amount expressed to be payable in a currency other than dollars shall be paid in that other currency.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30.6</w:t>
      </w:r>
      <w:r>
        <w:rPr>
          <w:rFonts w:eastAsia="Times New Roman"/>
          <w:color w:val="000000"/>
          <w:sz w:val="20"/>
          <w:szCs w:val="20"/>
        </w:rPr>
        <w:tab/>
      </w:r>
    </w:p>
    <w:p w:rsidR="002B5EDF" w:rsidRDefault="00B802AF">
      <w:pPr>
        <w:widowControl w:val="0"/>
        <w:ind w:hanging="540"/>
        <w:divId w:val="650518982"/>
        <w:rPr>
          <w:rFonts w:eastAsia="Times New Roman"/>
          <w:b/>
          <w:bCs/>
          <w:color w:val="000000"/>
          <w:sz w:val="20"/>
          <w:szCs w:val="20"/>
        </w:rPr>
      </w:pPr>
      <w:r>
        <w:rPr>
          <w:rFonts w:eastAsia="Times New Roman"/>
          <w:b/>
          <w:bCs/>
          <w:color w:val="000000"/>
          <w:sz w:val="20"/>
          <w:szCs w:val="20"/>
        </w:rPr>
        <w:t>Change of currency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30.6.1</w:t>
      </w:r>
      <w:r>
        <w:rPr>
          <w:rFonts w:eastAsia="Times New Roman"/>
          <w:color w:val="000000"/>
          <w:sz w:val="20"/>
          <w:szCs w:val="20"/>
        </w:rPr>
        <w:tab/>
      </w:r>
    </w:p>
    <w:p w:rsidR="002B5EDF" w:rsidRDefault="00B802AF">
      <w:pPr>
        <w:widowControl w:val="0"/>
        <w:ind w:hanging="540"/>
        <w:divId w:val="439951893"/>
        <w:rPr>
          <w:rFonts w:eastAsia="Times New Roman"/>
          <w:color w:val="000000"/>
          <w:sz w:val="20"/>
          <w:szCs w:val="20"/>
        </w:rPr>
      </w:pPr>
      <w:r>
        <w:rPr>
          <w:rFonts w:eastAsia="Times New Roman"/>
          <w:color w:val="000000"/>
          <w:sz w:val="20"/>
          <w:szCs w:val="20"/>
        </w:rPr>
        <w:t>Unless otherwise prohibited by law, if more than one currency or currency unit are at the same time recognised by the central bank of any country as the lawful currency of that country, then: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748190001"/>
        <w:rPr>
          <w:rFonts w:eastAsia="Times New Roman"/>
          <w:color w:val="000000"/>
          <w:sz w:val="20"/>
          <w:szCs w:val="20"/>
        </w:rPr>
      </w:pPr>
      <w:r>
        <w:rPr>
          <w:rFonts w:eastAsia="Times New Roman"/>
          <w:color w:val="000000"/>
          <w:sz w:val="20"/>
          <w:szCs w:val="20"/>
        </w:rPr>
        <w:t>any reference in the Finance Documents to, and any obligations arising under the Finance Documents in, the currency of that country shall be translated into, or paid in, the currency or currency unit of that country designated by the Lender (after consultation with the Borrowers);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672874964"/>
        <w:rPr>
          <w:rFonts w:eastAsia="Times New Roman"/>
          <w:color w:val="000000"/>
          <w:sz w:val="20"/>
          <w:szCs w:val="20"/>
        </w:rPr>
      </w:pPr>
      <w:r>
        <w:rPr>
          <w:rFonts w:eastAsia="Times New Roman"/>
          <w:color w:val="000000"/>
          <w:sz w:val="20"/>
          <w:szCs w:val="20"/>
        </w:rPr>
        <w:t>any translation from one currency or currency unit to another shall be at the official rate of exchange recognised by the central bank for the conversion of that currency or currency unit into the other, rounded up or down by the Lender (acting reasonably).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30.6.2</w:t>
      </w:r>
      <w:r>
        <w:rPr>
          <w:rFonts w:eastAsia="Times New Roman"/>
          <w:color w:val="000000"/>
          <w:sz w:val="20"/>
          <w:szCs w:val="20"/>
        </w:rPr>
        <w:tab/>
      </w:r>
    </w:p>
    <w:p w:rsidR="002B5EDF" w:rsidRDefault="00B802AF">
      <w:pPr>
        <w:widowControl w:val="0"/>
        <w:ind w:hanging="540"/>
        <w:divId w:val="668406004"/>
        <w:rPr>
          <w:rFonts w:eastAsia="Times New Roman"/>
          <w:color w:val="000000"/>
          <w:sz w:val="20"/>
          <w:szCs w:val="20"/>
        </w:rPr>
      </w:pPr>
      <w:r>
        <w:rPr>
          <w:rFonts w:eastAsia="Times New Roman"/>
          <w:color w:val="000000"/>
          <w:sz w:val="20"/>
          <w:szCs w:val="20"/>
        </w:rPr>
        <w:t>If a change in any currency of a country occurs, this Agreement will, to the extent the Lender (acting reasonably and after consultation with the Borrowers) specifies to be necessary, be amended to comply with any generally accepted conventions and market practice in the Relevant Market and otherwise to reflect the change in currency.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30.7</w:t>
      </w:r>
      <w:r>
        <w:rPr>
          <w:rFonts w:eastAsia="Times New Roman"/>
          <w:color w:val="000000"/>
          <w:sz w:val="20"/>
          <w:szCs w:val="20"/>
        </w:rPr>
        <w:tab/>
      </w:r>
    </w:p>
    <w:p w:rsidR="002B5EDF" w:rsidRDefault="00B802AF">
      <w:pPr>
        <w:widowControl w:val="0"/>
        <w:ind w:hanging="540"/>
        <w:divId w:val="1883981246"/>
        <w:rPr>
          <w:rFonts w:eastAsia="Times New Roman"/>
          <w:color w:val="000000"/>
          <w:sz w:val="20"/>
          <w:szCs w:val="20"/>
        </w:rPr>
      </w:pPr>
      <w:r>
        <w:rPr>
          <w:rFonts w:eastAsia="Times New Roman"/>
          <w:b/>
          <w:bCs/>
          <w:color w:val="000000"/>
          <w:sz w:val="20"/>
          <w:szCs w:val="20"/>
        </w:rPr>
        <w:t>Disruption to payment systems etc.</w:t>
      </w:r>
      <w:r>
        <w:rPr>
          <w:rFonts w:eastAsia="Times New Roman"/>
          <w:color w:val="000000"/>
          <w:sz w:val="20"/>
          <w:szCs w:val="20"/>
        </w:rPr>
        <w:t>   If either the Lender determines that a Disruption Event has occurred or the Lender is notified by the Borrowers that a Disruption Event has occurred: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30.7.1</w:t>
      </w:r>
      <w:r>
        <w:rPr>
          <w:rFonts w:eastAsia="Times New Roman"/>
          <w:color w:val="000000"/>
          <w:sz w:val="20"/>
          <w:szCs w:val="20"/>
        </w:rPr>
        <w:tab/>
      </w:r>
    </w:p>
    <w:p w:rsidR="002B5EDF" w:rsidRDefault="00B802AF">
      <w:pPr>
        <w:widowControl w:val="0"/>
        <w:ind w:hanging="540"/>
        <w:divId w:val="2106069522"/>
        <w:rPr>
          <w:rFonts w:eastAsia="Times New Roman"/>
          <w:color w:val="000000"/>
          <w:sz w:val="20"/>
          <w:szCs w:val="20"/>
        </w:rPr>
      </w:pPr>
      <w:r>
        <w:rPr>
          <w:rFonts w:eastAsia="Times New Roman"/>
          <w:color w:val="000000"/>
          <w:sz w:val="20"/>
          <w:szCs w:val="20"/>
        </w:rPr>
        <w:t>the Lender may, and shall if requested to do so by the Borrowers, consult with the Borrowers with a view to agreeing with the Borrowers such changes to the operation or administration of the Loan as the Lender may deem necessary in the circumstances;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30.7.2</w:t>
      </w:r>
      <w:r>
        <w:rPr>
          <w:rFonts w:eastAsia="Times New Roman"/>
          <w:color w:val="000000"/>
          <w:sz w:val="20"/>
          <w:szCs w:val="20"/>
        </w:rPr>
        <w:tab/>
      </w:r>
    </w:p>
    <w:p w:rsidR="002B5EDF" w:rsidRDefault="00B802AF">
      <w:pPr>
        <w:widowControl w:val="0"/>
        <w:ind w:hanging="540"/>
        <w:divId w:val="1854681747"/>
        <w:rPr>
          <w:rFonts w:eastAsia="Times New Roman"/>
          <w:color w:val="000000"/>
          <w:sz w:val="20"/>
          <w:szCs w:val="20"/>
        </w:rPr>
      </w:pPr>
      <w:r>
        <w:rPr>
          <w:rFonts w:eastAsia="Times New Roman"/>
          <w:color w:val="000000"/>
          <w:sz w:val="20"/>
          <w:szCs w:val="20"/>
        </w:rPr>
        <w:t>the Lender shall not be obliged to consult with the Borrowers in relation to any changes mentioned in Clause 30.7.1 if, in its opinion, it is not practicable</w:t>
      </w:r>
    </w:p>
    <w:p w:rsidR="002B5EDF" w:rsidRDefault="00B802AF">
      <w:pPr>
        <w:widowControl w:val="0"/>
        <w:jc w:val="right"/>
        <w:divId w:val="98568884"/>
        <w:rPr>
          <w:rFonts w:eastAsia="Times New Roman"/>
          <w:color w:val="000000"/>
          <w:sz w:val="20"/>
          <w:szCs w:val="20"/>
        </w:rPr>
      </w:pPr>
      <w:r>
        <w:rPr>
          <w:rFonts w:eastAsia="Times New Roman"/>
          <w:color w:val="000000"/>
          <w:sz w:val="20"/>
          <w:szCs w:val="20"/>
        </w:rPr>
        <w:t>Page 92</w:t>
      </w:r>
    </w:p>
    <w:p w:rsidR="002B5EDF" w:rsidRDefault="002F482C">
      <w:pPr>
        <w:widowControl w:val="0"/>
        <w:divId w:val="1106467216"/>
      </w:pPr>
      <w:r>
        <w:br w:type="page"/>
      </w:r>
    </w:p>
    <w:p w:rsidR="002B5EDF" w:rsidRDefault="002B5EDF">
      <w:pPr>
        <w:widowControl w:val="0"/>
        <w:divId w:val="1106467216"/>
        <w:rPr>
          <w:rFonts w:eastAsia="Times New Roman"/>
          <w:color w:val="000000"/>
          <w:sz w:val="20"/>
          <w:szCs w:val="20"/>
        </w:rPr>
      </w:pPr>
    </w:p>
    <w:p w:rsidR="002B5EDF" w:rsidRDefault="002B5EDF">
      <w:pPr>
        <w:widowControl w:val="0"/>
        <w:divId w:val="627203111"/>
        <w:rPr>
          <w:rFonts w:eastAsia="Times New Roman"/>
          <w:color w:val="000000"/>
          <w:sz w:val="20"/>
          <w:szCs w:val="20"/>
        </w:rPr>
      </w:pPr>
    </w:p>
    <w:p w:rsidR="002B5EDF" w:rsidRDefault="002B5EDF">
      <w:pPr>
        <w:widowControl w:val="0"/>
        <w:divId w:val="1483042767"/>
        <w:rPr>
          <w:rFonts w:eastAsia="Times New Roman"/>
          <w:color w:val="000000"/>
          <w:sz w:val="20"/>
          <w:szCs w:val="20"/>
        </w:rPr>
      </w:pPr>
    </w:p>
    <w:p w:rsidR="002B5EDF" w:rsidRDefault="00B802AF">
      <w:pPr>
        <w:widowControl w:val="0"/>
        <w:jc w:val="both"/>
        <w:divId w:val="2135713219"/>
        <w:rPr>
          <w:rFonts w:eastAsia="Times New Roman"/>
          <w:color w:val="000000"/>
          <w:sz w:val="20"/>
          <w:szCs w:val="20"/>
        </w:rPr>
      </w:pPr>
      <w:r>
        <w:rPr>
          <w:rFonts w:eastAsia="Times New Roman"/>
          <w:color w:val="000000"/>
          <w:sz w:val="20"/>
          <w:szCs w:val="20"/>
        </w:rPr>
        <w:t>to do so in the circumstances and, in any event, shall have no obligation to agree to any such changes;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30.7.3</w:t>
      </w:r>
      <w:r>
        <w:rPr>
          <w:rFonts w:eastAsia="Times New Roman"/>
          <w:color w:val="000000"/>
          <w:sz w:val="20"/>
          <w:szCs w:val="20"/>
        </w:rPr>
        <w:tab/>
      </w:r>
    </w:p>
    <w:p w:rsidR="002B5EDF" w:rsidRDefault="00B802AF">
      <w:pPr>
        <w:widowControl w:val="0"/>
        <w:ind w:hanging="540"/>
        <w:divId w:val="294214405"/>
        <w:rPr>
          <w:rFonts w:eastAsia="Times New Roman"/>
          <w:color w:val="000000"/>
          <w:sz w:val="20"/>
          <w:szCs w:val="20"/>
        </w:rPr>
      </w:pPr>
      <w:r>
        <w:rPr>
          <w:rFonts w:eastAsia="Times New Roman"/>
          <w:color w:val="000000"/>
          <w:sz w:val="20"/>
          <w:szCs w:val="20"/>
        </w:rPr>
        <w:t>any such changes agreed upon by the Lender and the Borrowers shall (whether or not it is finally determined that a Disruption Event has occurred) be binding upon the Parties as an amendment to (or, as the case may be, waiver of) the terms of the Finance Documents;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30.7.4</w:t>
      </w:r>
      <w:r>
        <w:rPr>
          <w:rFonts w:eastAsia="Times New Roman"/>
          <w:color w:val="000000"/>
          <w:sz w:val="20"/>
          <w:szCs w:val="20"/>
        </w:rPr>
        <w:tab/>
      </w:r>
    </w:p>
    <w:p w:rsidR="002B5EDF" w:rsidRDefault="00B802AF">
      <w:pPr>
        <w:widowControl w:val="0"/>
        <w:ind w:hanging="540"/>
        <w:divId w:val="1110469036"/>
        <w:rPr>
          <w:rFonts w:eastAsia="Times New Roman"/>
          <w:color w:val="000000"/>
          <w:sz w:val="20"/>
          <w:szCs w:val="20"/>
        </w:rPr>
      </w:pPr>
      <w:r>
        <w:rPr>
          <w:rFonts w:eastAsia="Times New Roman"/>
          <w:color w:val="000000"/>
          <w:sz w:val="20"/>
          <w:szCs w:val="20"/>
        </w:rPr>
        <w:t>the Lender shall not be liable for any damages, costs or losses to any person, any diminution in value or any liability whatsoever (including, without limitation, for negligence, gross negligence or any other category of liability whatsoever but not including any claim based on the fraud of the Lender) arising as a result of its taking, or failing to take, any actions pursuant to or in connection with this Clause 30.7.</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31</w:t>
      </w:r>
      <w:r>
        <w:rPr>
          <w:rFonts w:eastAsia="Times New Roman"/>
          <w:color w:val="000000"/>
          <w:sz w:val="20"/>
          <w:szCs w:val="20"/>
        </w:rPr>
        <w:tab/>
      </w:r>
    </w:p>
    <w:p w:rsidR="002B5EDF" w:rsidRDefault="00B802AF">
      <w:pPr>
        <w:widowControl w:val="0"/>
        <w:ind w:hanging="540"/>
        <w:divId w:val="1286734836"/>
        <w:rPr>
          <w:rFonts w:eastAsia="Times New Roman"/>
          <w:b/>
          <w:bCs/>
          <w:color w:val="000000"/>
          <w:sz w:val="20"/>
          <w:szCs w:val="20"/>
        </w:rPr>
      </w:pPr>
      <w:r>
        <w:rPr>
          <w:rFonts w:eastAsia="Times New Roman"/>
          <w:b/>
          <w:bCs/>
          <w:color w:val="000000"/>
          <w:sz w:val="20"/>
          <w:szCs w:val="20"/>
        </w:rPr>
        <w:t>Set-Off</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31.1</w:t>
      </w:r>
      <w:r>
        <w:rPr>
          <w:rFonts w:eastAsia="Times New Roman"/>
          <w:color w:val="000000"/>
          <w:sz w:val="20"/>
          <w:szCs w:val="20"/>
        </w:rPr>
        <w:tab/>
      </w:r>
    </w:p>
    <w:p w:rsidR="002B5EDF" w:rsidRDefault="00B802AF">
      <w:pPr>
        <w:widowControl w:val="0"/>
        <w:ind w:hanging="540"/>
        <w:divId w:val="1689214915"/>
        <w:rPr>
          <w:rFonts w:eastAsia="Times New Roman"/>
          <w:color w:val="000000"/>
          <w:sz w:val="20"/>
          <w:szCs w:val="20"/>
        </w:rPr>
      </w:pPr>
      <w:r>
        <w:rPr>
          <w:rFonts w:eastAsia="Times New Roman"/>
          <w:b/>
          <w:bCs/>
          <w:color w:val="000000"/>
          <w:sz w:val="20"/>
          <w:szCs w:val="20"/>
        </w:rPr>
        <w:t>Set-off</w:t>
      </w:r>
      <w:r>
        <w:rPr>
          <w:rFonts w:eastAsia="Times New Roman"/>
          <w:color w:val="000000"/>
          <w:sz w:val="20"/>
          <w:szCs w:val="20"/>
        </w:rPr>
        <w:t>   The Lender may set off any matured obligation due from an Obligor under the Finance Documents (to the extent beneficially owned by the Lender) against any matured obligation owed by the Lender to that Obligor, regardless of the place of payment, booking branch or currency of either obligation.  If the obligations are in different currencies, the Lender may convert either obligation at a market rate of exchange in its usual course of business for the purpose of the set-off.</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32</w:t>
      </w:r>
      <w:r>
        <w:rPr>
          <w:rFonts w:eastAsia="Times New Roman"/>
          <w:color w:val="000000"/>
          <w:sz w:val="20"/>
          <w:szCs w:val="20"/>
        </w:rPr>
        <w:tab/>
      </w:r>
    </w:p>
    <w:p w:rsidR="002B5EDF" w:rsidRDefault="00B802AF">
      <w:pPr>
        <w:widowControl w:val="0"/>
        <w:ind w:hanging="540"/>
        <w:divId w:val="853568919"/>
        <w:rPr>
          <w:rFonts w:eastAsia="Times New Roman"/>
          <w:b/>
          <w:bCs/>
          <w:color w:val="000000"/>
          <w:sz w:val="20"/>
          <w:szCs w:val="20"/>
        </w:rPr>
      </w:pPr>
      <w:r>
        <w:rPr>
          <w:rFonts w:eastAsia="Times New Roman"/>
          <w:b/>
          <w:bCs/>
          <w:color w:val="000000"/>
          <w:sz w:val="20"/>
          <w:szCs w:val="20"/>
        </w:rPr>
        <w:t>Notices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32.1</w:t>
      </w:r>
      <w:r>
        <w:rPr>
          <w:rFonts w:eastAsia="Times New Roman"/>
          <w:color w:val="000000"/>
          <w:sz w:val="20"/>
          <w:szCs w:val="20"/>
        </w:rPr>
        <w:tab/>
      </w:r>
    </w:p>
    <w:p w:rsidR="002B5EDF" w:rsidRDefault="00B802AF">
      <w:pPr>
        <w:widowControl w:val="0"/>
        <w:ind w:hanging="540"/>
        <w:divId w:val="1394498212"/>
        <w:rPr>
          <w:rFonts w:eastAsia="Times New Roman"/>
          <w:color w:val="000000"/>
          <w:sz w:val="20"/>
          <w:szCs w:val="20"/>
        </w:rPr>
      </w:pPr>
      <w:r>
        <w:rPr>
          <w:rFonts w:eastAsia="Times New Roman"/>
          <w:b/>
          <w:bCs/>
          <w:color w:val="000000"/>
          <w:sz w:val="20"/>
          <w:szCs w:val="20"/>
        </w:rPr>
        <w:t>Communications in writing</w:t>
      </w:r>
      <w:r>
        <w:rPr>
          <w:rFonts w:eastAsia="Times New Roman"/>
          <w:color w:val="000000"/>
          <w:sz w:val="20"/>
          <w:szCs w:val="20"/>
        </w:rPr>
        <w:t>   Any communication to be made under or in connection with the Finance Documents shall be made in writing and, unless otherwise stated, may be made by fax or letter.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32.2</w:t>
      </w:r>
      <w:r>
        <w:rPr>
          <w:rFonts w:eastAsia="Times New Roman"/>
          <w:color w:val="000000"/>
          <w:sz w:val="20"/>
          <w:szCs w:val="20"/>
        </w:rPr>
        <w:tab/>
      </w:r>
    </w:p>
    <w:p w:rsidR="002B5EDF" w:rsidRDefault="00B802AF">
      <w:pPr>
        <w:widowControl w:val="0"/>
        <w:ind w:hanging="540"/>
        <w:divId w:val="480000259"/>
        <w:rPr>
          <w:rFonts w:eastAsia="Times New Roman"/>
          <w:color w:val="000000"/>
          <w:sz w:val="20"/>
          <w:szCs w:val="20"/>
        </w:rPr>
      </w:pPr>
      <w:r>
        <w:rPr>
          <w:rFonts w:eastAsia="Times New Roman"/>
          <w:b/>
          <w:bCs/>
          <w:color w:val="000000"/>
          <w:sz w:val="20"/>
          <w:szCs w:val="20"/>
        </w:rPr>
        <w:t>Addresses</w:t>
      </w:r>
      <w:r>
        <w:rPr>
          <w:rFonts w:eastAsia="Times New Roman"/>
          <w:color w:val="000000"/>
          <w:sz w:val="20"/>
          <w:szCs w:val="20"/>
        </w:rPr>
        <w:t>   The address and fax number (and the department or officer, if any, for whose attention the communication is to be made) of each Party for any communication or document to be made or delivered under or in connection with the Finance Documents is: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32.2.1</w:t>
      </w:r>
      <w:r>
        <w:rPr>
          <w:rFonts w:eastAsia="Times New Roman"/>
          <w:color w:val="000000"/>
          <w:sz w:val="20"/>
          <w:szCs w:val="20"/>
        </w:rPr>
        <w:tab/>
      </w:r>
    </w:p>
    <w:p w:rsidR="002B5EDF" w:rsidRDefault="00B802AF">
      <w:pPr>
        <w:widowControl w:val="0"/>
        <w:ind w:hanging="540"/>
        <w:divId w:val="1138568725"/>
        <w:rPr>
          <w:rFonts w:eastAsia="Times New Roman"/>
          <w:color w:val="000000"/>
          <w:sz w:val="20"/>
          <w:szCs w:val="20"/>
        </w:rPr>
      </w:pPr>
      <w:r>
        <w:rPr>
          <w:rFonts w:eastAsia="Times New Roman"/>
          <w:color w:val="000000"/>
          <w:sz w:val="20"/>
          <w:szCs w:val="20"/>
        </w:rPr>
        <w:t>in the case of each Borrower, that identified with its name below;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32.2.2</w:t>
      </w:r>
      <w:r>
        <w:rPr>
          <w:rFonts w:eastAsia="Times New Roman"/>
          <w:color w:val="000000"/>
          <w:sz w:val="20"/>
          <w:szCs w:val="20"/>
        </w:rPr>
        <w:tab/>
      </w:r>
    </w:p>
    <w:p w:rsidR="002B5EDF" w:rsidRDefault="00B802AF">
      <w:pPr>
        <w:widowControl w:val="0"/>
        <w:ind w:hanging="540"/>
        <w:divId w:val="283581366"/>
        <w:rPr>
          <w:rFonts w:eastAsia="Times New Roman"/>
          <w:color w:val="000000"/>
          <w:sz w:val="20"/>
          <w:szCs w:val="20"/>
        </w:rPr>
      </w:pPr>
      <w:r>
        <w:rPr>
          <w:rFonts w:eastAsia="Times New Roman"/>
          <w:color w:val="000000"/>
          <w:sz w:val="20"/>
          <w:szCs w:val="20"/>
        </w:rPr>
        <w:t>in the case of the Lender, that identified with its name below,</w:t>
      </w:r>
    </w:p>
    <w:p w:rsidR="002B5EDF" w:rsidRDefault="00B802AF">
      <w:pPr>
        <w:widowControl w:val="0"/>
        <w:jc w:val="both"/>
        <w:divId w:val="1446147455"/>
        <w:rPr>
          <w:rFonts w:eastAsia="Times New Roman"/>
          <w:color w:val="000000"/>
          <w:sz w:val="20"/>
          <w:szCs w:val="20"/>
        </w:rPr>
      </w:pPr>
      <w:r>
        <w:rPr>
          <w:rFonts w:eastAsia="Times New Roman"/>
          <w:color w:val="000000"/>
          <w:sz w:val="20"/>
          <w:szCs w:val="20"/>
        </w:rPr>
        <w:t>or any substitute address, fax number, or department or officer as the Party may notify to the other by not less than five Business Days' notice.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32.3</w:t>
      </w:r>
      <w:r>
        <w:rPr>
          <w:rFonts w:eastAsia="Times New Roman"/>
          <w:color w:val="000000"/>
          <w:sz w:val="20"/>
          <w:szCs w:val="20"/>
        </w:rPr>
        <w:tab/>
      </w:r>
    </w:p>
    <w:p w:rsidR="002B5EDF" w:rsidRDefault="00B802AF">
      <w:pPr>
        <w:widowControl w:val="0"/>
        <w:ind w:hanging="540"/>
        <w:divId w:val="806164281"/>
        <w:rPr>
          <w:rFonts w:eastAsia="Times New Roman"/>
          <w:color w:val="000000"/>
          <w:sz w:val="20"/>
          <w:szCs w:val="20"/>
        </w:rPr>
      </w:pPr>
      <w:r>
        <w:rPr>
          <w:rFonts w:eastAsia="Times New Roman"/>
          <w:b/>
          <w:bCs/>
          <w:color w:val="000000"/>
          <w:sz w:val="20"/>
          <w:szCs w:val="20"/>
        </w:rPr>
        <w:t>Delivery</w:t>
      </w:r>
      <w:r>
        <w:rPr>
          <w:rFonts w:eastAsia="Times New Roman"/>
          <w:color w:val="000000"/>
          <w:sz w:val="20"/>
          <w:szCs w:val="20"/>
        </w:rPr>
        <w:t>   Any communication or document made or delivered by one person to another under or in connection with the Finance Documents will only be effective: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32.3.1</w:t>
      </w:r>
      <w:r>
        <w:rPr>
          <w:rFonts w:eastAsia="Times New Roman"/>
          <w:color w:val="000000"/>
          <w:sz w:val="20"/>
          <w:szCs w:val="20"/>
        </w:rPr>
        <w:tab/>
      </w:r>
    </w:p>
    <w:p w:rsidR="002B5EDF" w:rsidRDefault="00B802AF">
      <w:pPr>
        <w:widowControl w:val="0"/>
        <w:ind w:hanging="540"/>
        <w:divId w:val="1821189451"/>
        <w:rPr>
          <w:rFonts w:eastAsia="Times New Roman"/>
          <w:color w:val="000000"/>
          <w:sz w:val="20"/>
          <w:szCs w:val="20"/>
        </w:rPr>
      </w:pPr>
      <w:r>
        <w:rPr>
          <w:rFonts w:eastAsia="Times New Roman"/>
          <w:color w:val="000000"/>
          <w:sz w:val="20"/>
          <w:szCs w:val="20"/>
        </w:rPr>
        <w:t>if by way of fax, when received in legible form;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32.3.2</w:t>
      </w:r>
      <w:r>
        <w:rPr>
          <w:rFonts w:eastAsia="Times New Roman"/>
          <w:color w:val="000000"/>
          <w:sz w:val="20"/>
          <w:szCs w:val="20"/>
        </w:rPr>
        <w:tab/>
      </w:r>
    </w:p>
    <w:p w:rsidR="002B5EDF" w:rsidRDefault="00B802AF">
      <w:pPr>
        <w:widowControl w:val="0"/>
        <w:ind w:hanging="540"/>
        <w:divId w:val="546912982"/>
        <w:rPr>
          <w:rFonts w:eastAsia="Times New Roman"/>
          <w:color w:val="000000"/>
          <w:sz w:val="20"/>
          <w:szCs w:val="20"/>
        </w:rPr>
      </w:pPr>
      <w:r>
        <w:rPr>
          <w:rFonts w:eastAsia="Times New Roman"/>
          <w:color w:val="000000"/>
          <w:sz w:val="20"/>
          <w:szCs w:val="20"/>
        </w:rPr>
        <w:t>if by way of letter, when it has been left at the relevant address or five Business Days after being deposited in the post postage prepaid in an envelope addressed to it at that address;</w:t>
      </w:r>
    </w:p>
    <w:p w:rsidR="002B5EDF" w:rsidRDefault="00B802AF">
      <w:pPr>
        <w:widowControl w:val="0"/>
        <w:jc w:val="both"/>
        <w:divId w:val="1433430085"/>
        <w:rPr>
          <w:rFonts w:eastAsia="Times New Roman"/>
          <w:color w:val="000000"/>
          <w:sz w:val="20"/>
          <w:szCs w:val="20"/>
        </w:rPr>
      </w:pPr>
      <w:r>
        <w:rPr>
          <w:rFonts w:eastAsia="Times New Roman"/>
          <w:color w:val="000000"/>
          <w:sz w:val="20"/>
          <w:szCs w:val="20"/>
        </w:rPr>
        <w:t>and, if a particular department or officer is specified as part of its address details provided under Clause 32.2 (</w:t>
      </w:r>
      <w:r>
        <w:rPr>
          <w:rFonts w:eastAsia="Times New Roman"/>
          <w:i/>
          <w:iCs/>
          <w:color w:val="000000"/>
          <w:sz w:val="20"/>
          <w:szCs w:val="20"/>
        </w:rPr>
        <w:t>Addresses</w:t>
      </w:r>
      <w:r>
        <w:rPr>
          <w:rFonts w:eastAsia="Times New Roman"/>
          <w:color w:val="000000"/>
          <w:sz w:val="20"/>
          <w:szCs w:val="20"/>
        </w:rPr>
        <w:t>), if addressed to that department or officer.</w:t>
      </w:r>
    </w:p>
    <w:p w:rsidR="002B5EDF" w:rsidRDefault="00B802AF">
      <w:pPr>
        <w:widowControl w:val="0"/>
        <w:jc w:val="right"/>
        <w:divId w:val="1856922869"/>
        <w:rPr>
          <w:rFonts w:eastAsia="Times New Roman"/>
          <w:color w:val="000000"/>
          <w:sz w:val="20"/>
          <w:szCs w:val="20"/>
        </w:rPr>
      </w:pPr>
      <w:r>
        <w:rPr>
          <w:rFonts w:eastAsia="Times New Roman"/>
          <w:color w:val="000000"/>
          <w:sz w:val="20"/>
          <w:szCs w:val="20"/>
        </w:rPr>
        <w:t>Page 93</w:t>
      </w:r>
    </w:p>
    <w:p w:rsidR="002B5EDF" w:rsidRDefault="002F482C">
      <w:pPr>
        <w:widowControl w:val="0"/>
        <w:divId w:val="1249268041"/>
      </w:pPr>
      <w:r>
        <w:br w:type="page"/>
      </w:r>
    </w:p>
    <w:p w:rsidR="002B5EDF" w:rsidRDefault="002B5EDF">
      <w:pPr>
        <w:widowControl w:val="0"/>
        <w:divId w:val="1249268041"/>
        <w:rPr>
          <w:rFonts w:eastAsia="Times New Roman"/>
          <w:color w:val="000000"/>
          <w:sz w:val="20"/>
          <w:szCs w:val="20"/>
        </w:rPr>
      </w:pPr>
    </w:p>
    <w:p w:rsidR="002B5EDF" w:rsidRDefault="00B802AF">
      <w:pPr>
        <w:widowControl w:val="0"/>
        <w:jc w:val="both"/>
        <w:divId w:val="1892841796"/>
        <w:rPr>
          <w:rFonts w:eastAsia="Times New Roman"/>
          <w:color w:val="000000"/>
          <w:sz w:val="20"/>
          <w:szCs w:val="20"/>
        </w:rPr>
      </w:pPr>
      <w:r>
        <w:rPr>
          <w:rFonts w:eastAsia="Times New Roman"/>
          <w:color w:val="000000"/>
          <w:sz w:val="20"/>
          <w:szCs w:val="20"/>
        </w:rPr>
        <w:t>Any communication or document to be made or delivered to the Lender will be effective only when actually received by the Lender and then only if it is expressly marked for the attention of the department or officer identified with the Lender's signature below (or any substitute department or officer as the Lender shall specify for this purpose).</w:t>
      </w:r>
    </w:p>
    <w:p w:rsidR="002B5EDF" w:rsidRDefault="00B802AF">
      <w:pPr>
        <w:widowControl w:val="0"/>
        <w:jc w:val="both"/>
        <w:divId w:val="1118719999"/>
        <w:rPr>
          <w:rFonts w:eastAsia="Times New Roman"/>
          <w:color w:val="000000"/>
          <w:sz w:val="20"/>
          <w:szCs w:val="20"/>
        </w:rPr>
      </w:pPr>
      <w:r>
        <w:rPr>
          <w:rFonts w:eastAsia="Times New Roman"/>
          <w:color w:val="000000"/>
          <w:sz w:val="20"/>
          <w:szCs w:val="20"/>
        </w:rPr>
        <w:t>Any communication or document which becomes effective, in accordance with this Clause 32.3, after 5.00 p.m. in the place of receipt shall be deemed only to become effective on the following day.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32.4</w:t>
      </w:r>
      <w:r>
        <w:rPr>
          <w:rFonts w:eastAsia="Times New Roman"/>
          <w:color w:val="000000"/>
          <w:sz w:val="20"/>
          <w:szCs w:val="20"/>
        </w:rPr>
        <w:tab/>
      </w:r>
    </w:p>
    <w:p w:rsidR="002B5EDF" w:rsidRDefault="00B802AF">
      <w:pPr>
        <w:widowControl w:val="0"/>
        <w:ind w:hanging="540"/>
        <w:divId w:val="20593193"/>
        <w:rPr>
          <w:rFonts w:eastAsia="Times New Roman"/>
          <w:b/>
          <w:bCs/>
          <w:color w:val="000000"/>
          <w:sz w:val="20"/>
          <w:szCs w:val="20"/>
        </w:rPr>
      </w:pPr>
      <w:r>
        <w:rPr>
          <w:rFonts w:eastAsia="Times New Roman"/>
          <w:b/>
          <w:bCs/>
          <w:color w:val="000000"/>
          <w:sz w:val="20"/>
          <w:szCs w:val="20"/>
        </w:rPr>
        <w:t>Electronic communication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32.4.1</w:t>
      </w:r>
      <w:r>
        <w:rPr>
          <w:rFonts w:eastAsia="Times New Roman"/>
          <w:color w:val="000000"/>
          <w:sz w:val="20"/>
          <w:szCs w:val="20"/>
        </w:rPr>
        <w:tab/>
      </w:r>
    </w:p>
    <w:p w:rsidR="002B5EDF" w:rsidRDefault="00B802AF">
      <w:pPr>
        <w:widowControl w:val="0"/>
        <w:ind w:hanging="540"/>
        <w:divId w:val="1707414861"/>
        <w:rPr>
          <w:rFonts w:eastAsia="Times New Roman"/>
          <w:color w:val="000000"/>
          <w:sz w:val="20"/>
          <w:szCs w:val="20"/>
        </w:rPr>
      </w:pPr>
      <w:r>
        <w:rPr>
          <w:rFonts w:eastAsia="Times New Roman"/>
          <w:color w:val="000000"/>
          <w:sz w:val="20"/>
          <w:szCs w:val="20"/>
        </w:rPr>
        <w:t>Any communication or document to be made or delivered by one Party to another under or in connection with the Finance Documents may be made or delivered by electronic mail or other electronic means (including, without limitation, by way of posting to a secure website) if those two Parties: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619987855"/>
        <w:rPr>
          <w:rFonts w:eastAsia="Times New Roman"/>
          <w:color w:val="000000"/>
          <w:sz w:val="20"/>
          <w:szCs w:val="20"/>
        </w:rPr>
      </w:pPr>
      <w:r>
        <w:rPr>
          <w:rFonts w:eastAsia="Times New Roman"/>
          <w:color w:val="000000"/>
          <w:sz w:val="20"/>
          <w:szCs w:val="20"/>
        </w:rPr>
        <w:t>notify each other in writing of their electronic mail address and/or any other information required to enable the transmission of information by that means;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258750903"/>
        <w:rPr>
          <w:rFonts w:eastAsia="Times New Roman"/>
          <w:color w:val="000000"/>
          <w:sz w:val="20"/>
          <w:szCs w:val="20"/>
        </w:rPr>
      </w:pPr>
      <w:r>
        <w:rPr>
          <w:rFonts w:eastAsia="Times New Roman"/>
          <w:color w:val="000000"/>
          <w:sz w:val="20"/>
          <w:szCs w:val="20"/>
        </w:rPr>
        <w:t>notify each other of any change to their address or any other such information supplied by them by not less than five Business Days' notice.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32.4.2</w:t>
      </w:r>
      <w:r>
        <w:rPr>
          <w:rFonts w:eastAsia="Times New Roman"/>
          <w:color w:val="000000"/>
          <w:sz w:val="20"/>
          <w:szCs w:val="20"/>
        </w:rPr>
        <w:tab/>
      </w:r>
    </w:p>
    <w:p w:rsidR="002B5EDF" w:rsidRDefault="00B802AF">
      <w:pPr>
        <w:widowControl w:val="0"/>
        <w:ind w:hanging="540"/>
        <w:divId w:val="689569794"/>
        <w:rPr>
          <w:rFonts w:eastAsia="Times New Roman"/>
          <w:color w:val="000000"/>
          <w:sz w:val="20"/>
          <w:szCs w:val="20"/>
        </w:rPr>
      </w:pPr>
      <w:r>
        <w:rPr>
          <w:rFonts w:eastAsia="Times New Roman"/>
          <w:color w:val="000000"/>
          <w:sz w:val="20"/>
          <w:szCs w:val="20"/>
        </w:rPr>
        <w:t>Any such electronic communication or delivery as specified in Clause 32.4.1 to be made between an Obligor and the Lender may only be made in that way to the extent that those two Parties agree that, unless and until notified to the contrary, this is to be an accepted form of communication or delivery.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32.4.3</w:t>
      </w:r>
      <w:r>
        <w:rPr>
          <w:rFonts w:eastAsia="Times New Roman"/>
          <w:color w:val="000000"/>
          <w:sz w:val="20"/>
          <w:szCs w:val="20"/>
        </w:rPr>
        <w:tab/>
      </w:r>
    </w:p>
    <w:p w:rsidR="002B5EDF" w:rsidRDefault="00B802AF">
      <w:pPr>
        <w:widowControl w:val="0"/>
        <w:ind w:hanging="540"/>
        <w:divId w:val="561871002"/>
        <w:rPr>
          <w:rFonts w:eastAsia="Times New Roman"/>
          <w:color w:val="000000"/>
          <w:sz w:val="20"/>
          <w:szCs w:val="20"/>
        </w:rPr>
      </w:pPr>
      <w:r>
        <w:rPr>
          <w:rFonts w:eastAsia="Times New Roman"/>
          <w:color w:val="000000"/>
          <w:sz w:val="20"/>
          <w:szCs w:val="20"/>
        </w:rPr>
        <w:t>Any such electronic communication or document made or delivered by one Party to another will be effective only when actually received (or made available) in readable form and in the case of any electronic communication or document made or delivered by a Party to the Lender only if it is addressed in such a manner as the Lender shall specify for this purpose.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32.4.4</w:t>
      </w:r>
      <w:r>
        <w:rPr>
          <w:rFonts w:eastAsia="Times New Roman"/>
          <w:color w:val="000000"/>
          <w:sz w:val="20"/>
          <w:szCs w:val="20"/>
        </w:rPr>
        <w:tab/>
      </w:r>
    </w:p>
    <w:p w:rsidR="002B5EDF" w:rsidRDefault="00B802AF">
      <w:pPr>
        <w:widowControl w:val="0"/>
        <w:ind w:hanging="540"/>
        <w:divId w:val="1520271052"/>
        <w:rPr>
          <w:rFonts w:eastAsia="Times New Roman"/>
          <w:color w:val="000000"/>
          <w:sz w:val="20"/>
          <w:szCs w:val="20"/>
        </w:rPr>
      </w:pPr>
      <w:r>
        <w:rPr>
          <w:rFonts w:eastAsia="Times New Roman"/>
          <w:color w:val="000000"/>
          <w:sz w:val="20"/>
          <w:szCs w:val="20"/>
        </w:rPr>
        <w:t>Any electronic communication or document which becomes effective, in accordance with Clause 32.4.3, after 5.00 p.m. in the place in which the Party to whom the relevant communication or document is sent or made available has its address for the purpose of this Agreement shall be deemed only to become effective on the following day.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32.4.5</w:t>
      </w:r>
      <w:r>
        <w:rPr>
          <w:rFonts w:eastAsia="Times New Roman"/>
          <w:color w:val="000000"/>
          <w:sz w:val="20"/>
          <w:szCs w:val="20"/>
        </w:rPr>
        <w:tab/>
      </w:r>
    </w:p>
    <w:p w:rsidR="002B5EDF" w:rsidRDefault="00B802AF">
      <w:pPr>
        <w:widowControl w:val="0"/>
        <w:ind w:hanging="540"/>
        <w:divId w:val="2130470840"/>
        <w:rPr>
          <w:rFonts w:eastAsia="Times New Roman"/>
          <w:color w:val="000000"/>
          <w:sz w:val="20"/>
          <w:szCs w:val="20"/>
        </w:rPr>
      </w:pPr>
      <w:r>
        <w:rPr>
          <w:rFonts w:eastAsia="Times New Roman"/>
          <w:color w:val="000000"/>
          <w:sz w:val="20"/>
          <w:szCs w:val="20"/>
        </w:rPr>
        <w:t>Any reference in a Finance Document to a communication being sent or received or a document being delivered shall be construed to include that communication or document being made available in accordance with this Clause 32.4.</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32.5</w:t>
      </w:r>
      <w:r>
        <w:rPr>
          <w:rFonts w:eastAsia="Times New Roman"/>
          <w:color w:val="000000"/>
          <w:sz w:val="20"/>
          <w:szCs w:val="20"/>
        </w:rPr>
        <w:tab/>
      </w:r>
    </w:p>
    <w:p w:rsidR="002B5EDF" w:rsidRDefault="00B802AF">
      <w:pPr>
        <w:widowControl w:val="0"/>
        <w:ind w:hanging="540"/>
        <w:divId w:val="831868424"/>
        <w:rPr>
          <w:rFonts w:eastAsia="Times New Roman"/>
          <w:color w:val="000000"/>
          <w:sz w:val="20"/>
          <w:szCs w:val="20"/>
        </w:rPr>
      </w:pPr>
      <w:r>
        <w:rPr>
          <w:rFonts w:eastAsia="Times New Roman"/>
          <w:b/>
          <w:bCs/>
          <w:color w:val="000000"/>
          <w:sz w:val="20"/>
          <w:szCs w:val="20"/>
        </w:rPr>
        <w:t>English language</w:t>
      </w:r>
      <w:r>
        <w:rPr>
          <w:rFonts w:eastAsia="Times New Roman"/>
          <w:color w:val="000000"/>
          <w:sz w:val="20"/>
          <w:szCs w:val="20"/>
        </w:rPr>
        <w:t>   Any notice given under or in connection with any Finance Document must be in English.  All other documents provided under or in connection with any Finance Document must be: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32.5.1</w:t>
      </w:r>
      <w:r>
        <w:rPr>
          <w:rFonts w:eastAsia="Times New Roman"/>
          <w:color w:val="000000"/>
          <w:sz w:val="20"/>
          <w:szCs w:val="20"/>
        </w:rPr>
        <w:tab/>
      </w:r>
    </w:p>
    <w:p w:rsidR="002B5EDF" w:rsidRDefault="00B802AF">
      <w:pPr>
        <w:widowControl w:val="0"/>
        <w:ind w:hanging="540"/>
        <w:divId w:val="854853738"/>
        <w:rPr>
          <w:rFonts w:eastAsia="Times New Roman"/>
          <w:color w:val="000000"/>
          <w:sz w:val="20"/>
          <w:szCs w:val="20"/>
        </w:rPr>
      </w:pPr>
      <w:r>
        <w:rPr>
          <w:rFonts w:eastAsia="Times New Roman"/>
          <w:color w:val="000000"/>
          <w:sz w:val="20"/>
          <w:szCs w:val="20"/>
        </w:rPr>
        <w:t>in English; or</w:t>
      </w:r>
    </w:p>
    <w:p w:rsidR="002B5EDF" w:rsidRDefault="00B802AF">
      <w:pPr>
        <w:widowControl w:val="0"/>
        <w:jc w:val="right"/>
        <w:divId w:val="1143350828"/>
        <w:rPr>
          <w:rFonts w:eastAsia="Times New Roman"/>
          <w:color w:val="000000"/>
          <w:sz w:val="20"/>
          <w:szCs w:val="20"/>
        </w:rPr>
      </w:pPr>
      <w:r>
        <w:rPr>
          <w:rFonts w:eastAsia="Times New Roman"/>
          <w:color w:val="000000"/>
          <w:sz w:val="20"/>
          <w:szCs w:val="20"/>
        </w:rPr>
        <w:t>Page 94</w:t>
      </w:r>
    </w:p>
    <w:p w:rsidR="002B5EDF" w:rsidRDefault="002F482C">
      <w:pPr>
        <w:widowControl w:val="0"/>
        <w:divId w:val="2138334780"/>
      </w:pPr>
      <w:r>
        <w:br w:type="page"/>
      </w:r>
    </w:p>
    <w:p w:rsidR="002B5EDF" w:rsidRDefault="002B5EDF">
      <w:pPr>
        <w:widowControl w:val="0"/>
        <w:divId w:val="2138334780"/>
        <w:rPr>
          <w:rFonts w:eastAsia="Times New Roman"/>
          <w:color w:val="000000"/>
          <w:sz w:val="20"/>
          <w:szCs w:val="20"/>
        </w:rPr>
      </w:pPr>
    </w:p>
    <w:p w:rsidR="002B5EDF" w:rsidRDefault="002B5EDF">
      <w:pPr>
        <w:widowControl w:val="0"/>
        <w:divId w:val="173806911"/>
        <w:rPr>
          <w:rFonts w:eastAsia="Times New Roman"/>
          <w:color w:val="000000"/>
          <w:sz w:val="20"/>
          <w:szCs w:val="20"/>
        </w:rPr>
      </w:pPr>
    </w:p>
    <w:p w:rsidR="002B5EDF" w:rsidRDefault="002B5EDF">
      <w:pPr>
        <w:widowControl w:val="0"/>
        <w:divId w:val="591355432"/>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32.5.2</w:t>
      </w:r>
      <w:r>
        <w:rPr>
          <w:rFonts w:eastAsia="Times New Roman"/>
          <w:color w:val="000000"/>
          <w:sz w:val="20"/>
          <w:szCs w:val="20"/>
        </w:rPr>
        <w:tab/>
      </w:r>
    </w:p>
    <w:p w:rsidR="002B5EDF" w:rsidRDefault="00B802AF">
      <w:pPr>
        <w:widowControl w:val="0"/>
        <w:ind w:hanging="540"/>
        <w:divId w:val="1119910857"/>
        <w:rPr>
          <w:rFonts w:eastAsia="Times New Roman"/>
          <w:color w:val="000000"/>
          <w:sz w:val="20"/>
          <w:szCs w:val="20"/>
        </w:rPr>
      </w:pPr>
      <w:r>
        <w:rPr>
          <w:rFonts w:eastAsia="Times New Roman"/>
          <w:color w:val="000000"/>
          <w:sz w:val="20"/>
          <w:szCs w:val="20"/>
        </w:rPr>
        <w:t>if not in English, and if so required by the Lender, accompanied by a certified English translation and, in this case, the English translation will prevail unless the document is a constitutional, statutory or other official document.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33</w:t>
      </w:r>
      <w:r>
        <w:rPr>
          <w:rFonts w:eastAsia="Times New Roman"/>
          <w:color w:val="000000"/>
          <w:sz w:val="20"/>
          <w:szCs w:val="20"/>
        </w:rPr>
        <w:tab/>
      </w:r>
    </w:p>
    <w:p w:rsidR="002B5EDF" w:rsidRDefault="00B802AF">
      <w:pPr>
        <w:widowControl w:val="0"/>
        <w:ind w:hanging="540"/>
        <w:divId w:val="1942179078"/>
        <w:rPr>
          <w:rFonts w:eastAsia="Times New Roman"/>
          <w:b/>
          <w:bCs/>
          <w:color w:val="000000"/>
          <w:sz w:val="20"/>
          <w:szCs w:val="20"/>
        </w:rPr>
      </w:pPr>
      <w:r>
        <w:rPr>
          <w:rFonts w:eastAsia="Times New Roman"/>
          <w:b/>
          <w:bCs/>
          <w:color w:val="000000"/>
          <w:sz w:val="20"/>
          <w:szCs w:val="20"/>
        </w:rPr>
        <w:t>Calculations and Certificates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33.1</w:t>
      </w:r>
      <w:r>
        <w:rPr>
          <w:rFonts w:eastAsia="Times New Roman"/>
          <w:color w:val="000000"/>
          <w:sz w:val="20"/>
          <w:szCs w:val="20"/>
        </w:rPr>
        <w:tab/>
      </w:r>
    </w:p>
    <w:p w:rsidR="002B5EDF" w:rsidRDefault="00B802AF">
      <w:pPr>
        <w:widowControl w:val="0"/>
        <w:ind w:hanging="540"/>
        <w:divId w:val="828792459"/>
        <w:rPr>
          <w:rFonts w:eastAsia="Times New Roman"/>
          <w:color w:val="000000"/>
          <w:sz w:val="20"/>
          <w:szCs w:val="20"/>
        </w:rPr>
      </w:pPr>
      <w:r>
        <w:rPr>
          <w:rFonts w:eastAsia="Times New Roman"/>
          <w:b/>
          <w:bCs/>
          <w:color w:val="000000"/>
          <w:sz w:val="20"/>
          <w:szCs w:val="20"/>
        </w:rPr>
        <w:t>Accounts</w:t>
      </w:r>
      <w:r>
        <w:rPr>
          <w:rFonts w:eastAsia="Times New Roman"/>
          <w:color w:val="000000"/>
          <w:sz w:val="20"/>
          <w:szCs w:val="20"/>
        </w:rPr>
        <w:t>   In any litigation or arbitration proceedings arising out of or in connection with a Finance Document, the entries made in the accounts maintained by the Lender are prima facie evidence of the matters to which they relate.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33.2</w:t>
      </w:r>
      <w:r>
        <w:rPr>
          <w:rFonts w:eastAsia="Times New Roman"/>
          <w:color w:val="000000"/>
          <w:sz w:val="20"/>
          <w:szCs w:val="20"/>
        </w:rPr>
        <w:tab/>
      </w:r>
    </w:p>
    <w:p w:rsidR="002B5EDF" w:rsidRDefault="00B802AF">
      <w:pPr>
        <w:widowControl w:val="0"/>
        <w:ind w:hanging="540"/>
        <w:divId w:val="245464104"/>
        <w:rPr>
          <w:rFonts w:eastAsia="Times New Roman"/>
          <w:color w:val="000000"/>
          <w:sz w:val="20"/>
          <w:szCs w:val="20"/>
        </w:rPr>
      </w:pPr>
      <w:r>
        <w:rPr>
          <w:rFonts w:eastAsia="Times New Roman"/>
          <w:b/>
          <w:bCs/>
          <w:color w:val="000000"/>
          <w:sz w:val="20"/>
          <w:szCs w:val="20"/>
        </w:rPr>
        <w:t>Certificates and determinations</w:t>
      </w:r>
      <w:r>
        <w:rPr>
          <w:rFonts w:eastAsia="Times New Roman"/>
          <w:color w:val="000000"/>
          <w:sz w:val="20"/>
          <w:szCs w:val="20"/>
        </w:rPr>
        <w:t>   Any certification or determination by the Lender of a rate or amount under any Finance Document is, in the absence of manifest error, conclusive evidence of the matters to which it relates.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33.3</w:t>
      </w:r>
      <w:r>
        <w:rPr>
          <w:rFonts w:eastAsia="Times New Roman"/>
          <w:color w:val="000000"/>
          <w:sz w:val="20"/>
          <w:szCs w:val="20"/>
        </w:rPr>
        <w:tab/>
      </w:r>
    </w:p>
    <w:p w:rsidR="002B5EDF" w:rsidRDefault="00B802AF">
      <w:pPr>
        <w:widowControl w:val="0"/>
        <w:ind w:hanging="540"/>
        <w:divId w:val="1421949886"/>
        <w:rPr>
          <w:rFonts w:eastAsia="Times New Roman"/>
          <w:color w:val="000000"/>
          <w:sz w:val="20"/>
          <w:szCs w:val="20"/>
        </w:rPr>
      </w:pPr>
      <w:r>
        <w:rPr>
          <w:rFonts w:eastAsia="Times New Roman"/>
          <w:b/>
          <w:bCs/>
          <w:color w:val="000000"/>
          <w:sz w:val="20"/>
          <w:szCs w:val="20"/>
        </w:rPr>
        <w:t>Day count convention</w:t>
      </w:r>
      <w:r>
        <w:rPr>
          <w:rFonts w:eastAsia="Times New Roman"/>
          <w:color w:val="000000"/>
          <w:sz w:val="20"/>
          <w:szCs w:val="20"/>
        </w:rPr>
        <w:t>   Any interest, commission or fee accruing under a Finance Document will accrue from day to day and is calculated on the basis of the actual number of days elapsed and a year of 360 days or, in any case where the practice in the Relevant Market differs, in accordance with that market practice.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34</w:t>
      </w:r>
      <w:r>
        <w:rPr>
          <w:rFonts w:eastAsia="Times New Roman"/>
          <w:color w:val="000000"/>
          <w:sz w:val="20"/>
          <w:szCs w:val="20"/>
        </w:rPr>
        <w:tab/>
      </w:r>
    </w:p>
    <w:p w:rsidR="002B5EDF" w:rsidRDefault="00B802AF">
      <w:pPr>
        <w:widowControl w:val="0"/>
        <w:ind w:hanging="540"/>
        <w:divId w:val="1083726838"/>
        <w:rPr>
          <w:rFonts w:eastAsia="Times New Roman"/>
          <w:b/>
          <w:bCs/>
          <w:color w:val="000000"/>
          <w:sz w:val="20"/>
          <w:szCs w:val="20"/>
        </w:rPr>
      </w:pPr>
      <w:r>
        <w:rPr>
          <w:rFonts w:eastAsia="Times New Roman"/>
          <w:b/>
          <w:bCs/>
          <w:color w:val="000000"/>
          <w:sz w:val="20"/>
          <w:szCs w:val="20"/>
        </w:rPr>
        <w:t>Partial Invalidity</w:t>
      </w:r>
    </w:p>
    <w:p w:rsidR="002B5EDF" w:rsidRDefault="00B802AF">
      <w:pPr>
        <w:widowControl w:val="0"/>
        <w:jc w:val="both"/>
        <w:divId w:val="1212303880"/>
        <w:rPr>
          <w:rFonts w:eastAsia="Times New Roman"/>
          <w:color w:val="000000"/>
          <w:sz w:val="20"/>
          <w:szCs w:val="20"/>
        </w:rPr>
      </w:pPr>
      <w:r>
        <w:rPr>
          <w:rFonts w:eastAsia="Times New Roman"/>
          <w:color w:val="000000"/>
          <w:sz w:val="20"/>
          <w:szCs w:val="20"/>
        </w:rPr>
        <w:t>If, at any time, any provision of a Finance Document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35</w:t>
      </w:r>
      <w:r>
        <w:rPr>
          <w:rFonts w:eastAsia="Times New Roman"/>
          <w:color w:val="000000"/>
          <w:sz w:val="20"/>
          <w:szCs w:val="20"/>
        </w:rPr>
        <w:tab/>
      </w:r>
    </w:p>
    <w:p w:rsidR="002B5EDF" w:rsidRDefault="00B802AF">
      <w:pPr>
        <w:widowControl w:val="0"/>
        <w:ind w:hanging="540"/>
        <w:divId w:val="550070648"/>
        <w:rPr>
          <w:rFonts w:eastAsia="Times New Roman"/>
          <w:b/>
          <w:bCs/>
          <w:color w:val="000000"/>
          <w:sz w:val="20"/>
          <w:szCs w:val="20"/>
        </w:rPr>
      </w:pPr>
      <w:r>
        <w:rPr>
          <w:rFonts w:eastAsia="Times New Roman"/>
          <w:b/>
          <w:bCs/>
          <w:color w:val="000000"/>
          <w:sz w:val="20"/>
          <w:szCs w:val="20"/>
        </w:rPr>
        <w:t>Remedies and Waivers</w:t>
      </w:r>
    </w:p>
    <w:p w:rsidR="002B5EDF" w:rsidRDefault="00B802AF">
      <w:pPr>
        <w:widowControl w:val="0"/>
        <w:jc w:val="both"/>
        <w:divId w:val="1719625229"/>
        <w:rPr>
          <w:rFonts w:eastAsia="Times New Roman"/>
          <w:color w:val="000000"/>
          <w:sz w:val="20"/>
          <w:szCs w:val="20"/>
        </w:rPr>
      </w:pPr>
      <w:r>
        <w:rPr>
          <w:rFonts w:eastAsia="Times New Roman"/>
          <w:color w:val="000000"/>
          <w:sz w:val="20"/>
          <w:szCs w:val="20"/>
        </w:rPr>
        <w:t>No failure to exercise, nor any delay in exercising, on the part of the Lender or any Secured Party, any right or remedy under a Finance Document shall operate as a waiver of any such right or remedy or constitute an election to affirm any Finance Document.  No election to affirm any Finance Document on the part of the Lender or any Secured Party shall be effective unless it is in writing.  No single or partial exercise of any right or remedy shall prevent any further or other exercise or the exercise of any other right or remedy.  The rights and remedies provided in each Finance Document are cumulative and not exclusive of any rights or remedies provided by law.</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36</w:t>
      </w:r>
      <w:r>
        <w:rPr>
          <w:rFonts w:eastAsia="Times New Roman"/>
          <w:color w:val="000000"/>
          <w:sz w:val="20"/>
          <w:szCs w:val="20"/>
        </w:rPr>
        <w:tab/>
      </w:r>
    </w:p>
    <w:p w:rsidR="002B5EDF" w:rsidRDefault="00B802AF">
      <w:pPr>
        <w:widowControl w:val="0"/>
        <w:ind w:hanging="540"/>
        <w:divId w:val="583145223"/>
        <w:rPr>
          <w:rFonts w:eastAsia="Times New Roman"/>
          <w:b/>
          <w:bCs/>
          <w:color w:val="000000"/>
          <w:sz w:val="20"/>
          <w:szCs w:val="20"/>
        </w:rPr>
      </w:pPr>
      <w:r>
        <w:rPr>
          <w:rFonts w:eastAsia="Times New Roman"/>
          <w:b/>
          <w:bCs/>
          <w:color w:val="000000"/>
          <w:sz w:val="20"/>
          <w:szCs w:val="20"/>
        </w:rPr>
        <w:t>Confidentiality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36.1</w:t>
      </w:r>
      <w:r>
        <w:rPr>
          <w:rFonts w:eastAsia="Times New Roman"/>
          <w:color w:val="000000"/>
          <w:sz w:val="20"/>
          <w:szCs w:val="20"/>
        </w:rPr>
        <w:tab/>
      </w:r>
    </w:p>
    <w:p w:rsidR="002B5EDF" w:rsidRDefault="00B802AF">
      <w:pPr>
        <w:widowControl w:val="0"/>
        <w:ind w:hanging="540"/>
        <w:divId w:val="962921862"/>
        <w:rPr>
          <w:rFonts w:eastAsia="Times New Roman"/>
          <w:color w:val="000000"/>
          <w:sz w:val="20"/>
          <w:szCs w:val="20"/>
        </w:rPr>
      </w:pPr>
      <w:r>
        <w:rPr>
          <w:rFonts w:eastAsia="Times New Roman"/>
          <w:b/>
          <w:bCs/>
          <w:color w:val="000000"/>
          <w:sz w:val="20"/>
          <w:szCs w:val="20"/>
        </w:rPr>
        <w:t>Confidential Information</w:t>
      </w:r>
      <w:r>
        <w:rPr>
          <w:rFonts w:eastAsia="Times New Roman"/>
          <w:color w:val="000000"/>
          <w:sz w:val="20"/>
          <w:szCs w:val="20"/>
        </w:rPr>
        <w:t>   The Lender agrees to keep all Confidential Information confidential and not to disclose it to anyone, save to the extent permitted by Clause 36.2 (</w:t>
      </w:r>
      <w:r>
        <w:rPr>
          <w:rFonts w:eastAsia="Times New Roman"/>
          <w:i/>
          <w:iCs/>
          <w:color w:val="000000"/>
          <w:sz w:val="20"/>
          <w:szCs w:val="20"/>
        </w:rPr>
        <w:t>Disclosure of Confidential Information</w:t>
      </w:r>
      <w:r>
        <w:rPr>
          <w:rFonts w:eastAsia="Times New Roman"/>
          <w:color w:val="000000"/>
          <w:sz w:val="20"/>
          <w:szCs w:val="20"/>
        </w:rPr>
        <w:t>), and to ensure that all Confidential Information is protected with security measures and a degree of care that would apply to its own confidential information.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36.2</w:t>
      </w:r>
      <w:r>
        <w:rPr>
          <w:rFonts w:eastAsia="Times New Roman"/>
          <w:color w:val="000000"/>
          <w:sz w:val="20"/>
          <w:szCs w:val="20"/>
        </w:rPr>
        <w:tab/>
      </w:r>
    </w:p>
    <w:p w:rsidR="002B5EDF" w:rsidRDefault="00B802AF">
      <w:pPr>
        <w:widowControl w:val="0"/>
        <w:ind w:hanging="540"/>
        <w:divId w:val="1979794554"/>
        <w:rPr>
          <w:rFonts w:eastAsia="Times New Roman"/>
          <w:color w:val="000000"/>
          <w:sz w:val="20"/>
          <w:szCs w:val="20"/>
        </w:rPr>
      </w:pPr>
      <w:r>
        <w:rPr>
          <w:rFonts w:eastAsia="Times New Roman"/>
          <w:b/>
          <w:bCs/>
          <w:color w:val="000000"/>
          <w:sz w:val="20"/>
          <w:szCs w:val="20"/>
        </w:rPr>
        <w:t>Disclosure of Confidential Information</w:t>
      </w:r>
      <w:r>
        <w:rPr>
          <w:rFonts w:eastAsia="Times New Roman"/>
          <w:color w:val="000000"/>
          <w:sz w:val="20"/>
          <w:szCs w:val="20"/>
        </w:rPr>
        <w:t>   The Lender may disclose: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36.2.1</w:t>
      </w:r>
      <w:r>
        <w:rPr>
          <w:rFonts w:eastAsia="Times New Roman"/>
          <w:color w:val="000000"/>
          <w:sz w:val="20"/>
          <w:szCs w:val="20"/>
        </w:rPr>
        <w:tab/>
      </w:r>
    </w:p>
    <w:p w:rsidR="002B5EDF" w:rsidRDefault="00B802AF">
      <w:pPr>
        <w:widowControl w:val="0"/>
        <w:ind w:hanging="540"/>
        <w:divId w:val="291904751"/>
        <w:rPr>
          <w:rFonts w:eastAsia="Times New Roman"/>
          <w:color w:val="000000"/>
          <w:sz w:val="20"/>
          <w:szCs w:val="20"/>
        </w:rPr>
      </w:pPr>
      <w:r>
        <w:rPr>
          <w:rFonts w:eastAsia="Times New Roman"/>
          <w:color w:val="000000"/>
          <w:sz w:val="20"/>
          <w:szCs w:val="20"/>
        </w:rPr>
        <w:t>to any of its Affiliates and Related Funds and any of its or their officers, directors, employees, professional advisers, auditors, partners and Representatives such Confidential Information as the Lender shall consider appropriate if any person to whom the Confidential Information is to be given pursuant to this Clause 36.2.1 is informed in writing of its confidential nature</w:t>
      </w:r>
    </w:p>
    <w:p w:rsidR="002B5EDF" w:rsidRDefault="00B802AF">
      <w:pPr>
        <w:widowControl w:val="0"/>
        <w:jc w:val="right"/>
        <w:divId w:val="699163315"/>
        <w:rPr>
          <w:rFonts w:eastAsia="Times New Roman"/>
          <w:color w:val="000000"/>
          <w:sz w:val="20"/>
          <w:szCs w:val="20"/>
        </w:rPr>
      </w:pPr>
      <w:r>
        <w:rPr>
          <w:rFonts w:eastAsia="Times New Roman"/>
          <w:color w:val="000000"/>
          <w:sz w:val="20"/>
          <w:szCs w:val="20"/>
        </w:rPr>
        <w:t>Page 95</w:t>
      </w:r>
    </w:p>
    <w:p w:rsidR="002B5EDF" w:rsidRDefault="002F482C">
      <w:pPr>
        <w:widowControl w:val="0"/>
        <w:divId w:val="1995523418"/>
      </w:pPr>
      <w:r>
        <w:br w:type="page"/>
      </w:r>
    </w:p>
    <w:p w:rsidR="002B5EDF" w:rsidRDefault="002B5EDF">
      <w:pPr>
        <w:widowControl w:val="0"/>
        <w:divId w:val="1995523418"/>
        <w:rPr>
          <w:rFonts w:eastAsia="Times New Roman"/>
          <w:color w:val="000000"/>
          <w:sz w:val="20"/>
          <w:szCs w:val="20"/>
        </w:rPr>
      </w:pPr>
    </w:p>
    <w:p w:rsidR="002B5EDF" w:rsidRDefault="00B802AF">
      <w:pPr>
        <w:widowControl w:val="0"/>
        <w:jc w:val="both"/>
        <w:divId w:val="2137868296"/>
        <w:rPr>
          <w:rFonts w:eastAsia="Times New Roman"/>
          <w:color w:val="000000"/>
          <w:sz w:val="20"/>
          <w:szCs w:val="20"/>
        </w:rPr>
      </w:pPr>
      <w:r>
        <w:rPr>
          <w:rFonts w:eastAsia="Times New Roman"/>
          <w:color w:val="000000"/>
          <w:sz w:val="20"/>
          <w:szCs w:val="20"/>
        </w:rPr>
        <w:t>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36.2.2</w:t>
      </w:r>
      <w:r>
        <w:rPr>
          <w:rFonts w:eastAsia="Times New Roman"/>
          <w:color w:val="000000"/>
          <w:sz w:val="20"/>
          <w:szCs w:val="20"/>
        </w:rPr>
        <w:tab/>
      </w:r>
    </w:p>
    <w:p w:rsidR="002B5EDF" w:rsidRDefault="00B802AF">
      <w:pPr>
        <w:widowControl w:val="0"/>
        <w:ind w:hanging="540"/>
        <w:divId w:val="1866091750"/>
        <w:rPr>
          <w:rFonts w:eastAsia="Times New Roman"/>
          <w:color w:val="000000"/>
          <w:sz w:val="20"/>
          <w:szCs w:val="20"/>
        </w:rPr>
      </w:pPr>
      <w:r>
        <w:rPr>
          <w:rFonts w:eastAsia="Times New Roman"/>
          <w:color w:val="000000"/>
          <w:sz w:val="20"/>
          <w:szCs w:val="20"/>
        </w:rPr>
        <w:t>to any person: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212107286"/>
        <w:rPr>
          <w:rFonts w:eastAsia="Times New Roman"/>
          <w:color w:val="000000"/>
          <w:sz w:val="20"/>
          <w:szCs w:val="20"/>
        </w:rPr>
      </w:pPr>
      <w:r>
        <w:rPr>
          <w:rFonts w:eastAsia="Times New Roman"/>
          <w:color w:val="000000"/>
          <w:sz w:val="20"/>
          <w:szCs w:val="20"/>
        </w:rPr>
        <w:t>to (or through) whom it assigns or transfers (or may potentially assign or transfer) all or any of its rights and/or obligations under one or more Finance Documents and to any of that person's Affiliates, Related Funds, Representatives and professional advisers;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482311646"/>
        <w:rPr>
          <w:rFonts w:eastAsia="Times New Roman"/>
          <w:color w:val="000000"/>
          <w:sz w:val="20"/>
          <w:szCs w:val="20"/>
        </w:rPr>
      </w:pPr>
      <w:r>
        <w:rPr>
          <w:rFonts w:eastAsia="Times New Roman"/>
          <w:color w:val="000000"/>
          <w:sz w:val="20"/>
          <w:szCs w:val="20"/>
        </w:rPr>
        <w:t>with (or through) whom it enters into (or may potentially enter into), whether directly or indirectly, any sub-participation in relation to, or any other transaction under which payments are to be made or may be made by reference to, one or more Finance Documents and/or one or more Obligors and to any of that person's Affiliates, Related Funds, Representatives and professional advisers;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310985467"/>
        <w:rPr>
          <w:rFonts w:eastAsia="Times New Roman"/>
          <w:color w:val="000000"/>
          <w:sz w:val="20"/>
          <w:szCs w:val="20"/>
        </w:rPr>
      </w:pPr>
      <w:r>
        <w:rPr>
          <w:rFonts w:eastAsia="Times New Roman"/>
          <w:color w:val="000000"/>
          <w:sz w:val="20"/>
          <w:szCs w:val="20"/>
        </w:rPr>
        <w:t>appointed by the Lender or by a person to whom Clause 36.2.2(a) or 36.2.2(b) applies to receive communications, notices, information or documents delivered pursuant to the Finance Documents on its behalf;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1176382051"/>
        <w:rPr>
          <w:rFonts w:eastAsia="Times New Roman"/>
          <w:color w:val="000000"/>
          <w:sz w:val="20"/>
          <w:szCs w:val="20"/>
        </w:rPr>
      </w:pPr>
      <w:r>
        <w:rPr>
          <w:rFonts w:eastAsia="Times New Roman"/>
          <w:color w:val="000000"/>
          <w:sz w:val="20"/>
          <w:szCs w:val="20"/>
        </w:rPr>
        <w:t>who invests in or otherwise finances (or may potentially invest in or otherwise finance), directly or indirectly, any transaction referred to in Clause 36.2.2(a) or 36.2.2(b);</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532810205"/>
        <w:rPr>
          <w:rFonts w:eastAsia="Times New Roman"/>
          <w:color w:val="000000"/>
          <w:sz w:val="20"/>
          <w:szCs w:val="20"/>
        </w:rPr>
      </w:pPr>
      <w:r>
        <w:rPr>
          <w:rFonts w:eastAsia="Times New Roman"/>
          <w:color w:val="000000"/>
          <w:sz w:val="20"/>
          <w:szCs w:val="20"/>
        </w:rPr>
        <w:t>to whom information is required or requested to be disclosed by any court of competent jurisdiction or any governmental, banking, taxation or other regulatory authority or similar body, the rules of any relevant stock exchange or pursuant to any applicable law or regulation;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(f)</w:t>
      </w:r>
      <w:r>
        <w:rPr>
          <w:rFonts w:eastAsia="Times New Roman"/>
          <w:color w:val="000000"/>
          <w:sz w:val="20"/>
          <w:szCs w:val="20"/>
        </w:rPr>
        <w:tab/>
      </w:r>
    </w:p>
    <w:p w:rsidR="002B5EDF" w:rsidRDefault="00B802AF">
      <w:pPr>
        <w:widowControl w:val="0"/>
        <w:ind w:hanging="540"/>
        <w:divId w:val="1639607128"/>
        <w:rPr>
          <w:rFonts w:eastAsia="Times New Roman"/>
          <w:color w:val="000000"/>
          <w:sz w:val="20"/>
          <w:szCs w:val="20"/>
        </w:rPr>
      </w:pPr>
      <w:r>
        <w:rPr>
          <w:rFonts w:eastAsia="Times New Roman"/>
          <w:color w:val="000000"/>
          <w:sz w:val="20"/>
          <w:szCs w:val="20"/>
        </w:rPr>
        <w:t>to whom information is required to be disclosed in connection with, and for the purposes of, any litigation, arbitration, administrative or other investigations, proceedings or disputes;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(g)</w:t>
      </w:r>
      <w:r>
        <w:rPr>
          <w:rFonts w:eastAsia="Times New Roman"/>
          <w:color w:val="000000"/>
          <w:sz w:val="20"/>
          <w:szCs w:val="20"/>
        </w:rPr>
        <w:tab/>
      </w:r>
    </w:p>
    <w:p w:rsidR="002B5EDF" w:rsidRDefault="00B802AF">
      <w:pPr>
        <w:widowControl w:val="0"/>
        <w:ind w:hanging="540"/>
        <w:divId w:val="854732084"/>
        <w:rPr>
          <w:rFonts w:eastAsia="Times New Roman"/>
          <w:color w:val="000000"/>
          <w:sz w:val="20"/>
          <w:szCs w:val="20"/>
        </w:rPr>
      </w:pPr>
      <w:r>
        <w:rPr>
          <w:rFonts w:eastAsia="Times New Roman"/>
          <w:color w:val="000000"/>
          <w:sz w:val="20"/>
          <w:szCs w:val="20"/>
        </w:rPr>
        <w:t>to whom or for whose benefit the Lender charges, assigns or otherwise creates Encumbrances (or may do so) pursuant to Clause 26.4 (</w:t>
      </w:r>
      <w:r>
        <w:rPr>
          <w:rFonts w:eastAsia="Times New Roman"/>
          <w:i/>
          <w:iCs/>
          <w:color w:val="000000"/>
          <w:sz w:val="20"/>
          <w:szCs w:val="20"/>
        </w:rPr>
        <w:t>Security over Lender's rights</w:t>
      </w:r>
      <w:r>
        <w:rPr>
          <w:rFonts w:eastAsia="Times New Roman"/>
          <w:color w:val="000000"/>
          <w:sz w:val="20"/>
          <w:szCs w:val="20"/>
        </w:rPr>
        <w: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(h)</w:t>
      </w:r>
      <w:r>
        <w:rPr>
          <w:rFonts w:eastAsia="Times New Roman"/>
          <w:color w:val="000000"/>
          <w:sz w:val="20"/>
          <w:szCs w:val="20"/>
        </w:rPr>
        <w:tab/>
      </w:r>
    </w:p>
    <w:p w:rsidR="002B5EDF" w:rsidRDefault="00B802AF">
      <w:pPr>
        <w:widowControl w:val="0"/>
        <w:ind w:hanging="540"/>
        <w:divId w:val="511846621"/>
        <w:rPr>
          <w:rFonts w:eastAsia="Times New Roman"/>
          <w:color w:val="000000"/>
          <w:sz w:val="20"/>
          <w:szCs w:val="20"/>
        </w:rPr>
      </w:pPr>
      <w:r>
        <w:rPr>
          <w:rFonts w:eastAsia="Times New Roman"/>
          <w:color w:val="000000"/>
          <w:sz w:val="20"/>
          <w:szCs w:val="20"/>
        </w:rPr>
        <w:t>who is a Party;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610703597"/>
        <w:rPr>
          <w:rFonts w:eastAsia="Times New Roman"/>
          <w:color w:val="000000"/>
          <w:sz w:val="20"/>
          <w:szCs w:val="20"/>
        </w:rPr>
      </w:pPr>
      <w:r>
        <w:rPr>
          <w:rFonts w:eastAsia="Times New Roman"/>
          <w:color w:val="000000"/>
          <w:sz w:val="20"/>
          <w:szCs w:val="20"/>
        </w:rPr>
        <w:t>with the consent of the Borrowers;</w:t>
      </w:r>
    </w:p>
    <w:p w:rsidR="002B5EDF" w:rsidRDefault="00B802AF">
      <w:pPr>
        <w:widowControl w:val="0"/>
        <w:jc w:val="both"/>
        <w:divId w:val="374090055"/>
        <w:rPr>
          <w:rFonts w:eastAsia="Times New Roman"/>
          <w:color w:val="000000"/>
          <w:sz w:val="20"/>
          <w:szCs w:val="20"/>
        </w:rPr>
      </w:pPr>
      <w:r>
        <w:rPr>
          <w:rFonts w:eastAsia="Times New Roman"/>
          <w:color w:val="000000"/>
          <w:sz w:val="20"/>
          <w:szCs w:val="20"/>
        </w:rPr>
        <w:t>in each case, such Confidential Information as the Lender shall consider appropriate if: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77741406"/>
        <w:rPr>
          <w:rFonts w:eastAsia="Times New Roman"/>
          <w:color w:val="000000"/>
          <w:sz w:val="20"/>
          <w:szCs w:val="20"/>
        </w:rPr>
      </w:pPr>
      <w:r>
        <w:rPr>
          <w:rFonts w:eastAsia="Times New Roman"/>
          <w:color w:val="000000"/>
          <w:sz w:val="20"/>
          <w:szCs w:val="20"/>
        </w:rPr>
        <w:t>in relation to Clauses 36.2.2(a), 36.2.2(b) and 36.2.2(c), the person to whom the Confidential Information is to be given has entered into a Confidentiality Undertaking except</w:t>
      </w:r>
    </w:p>
    <w:p w:rsidR="002B5EDF" w:rsidRDefault="00B802AF">
      <w:pPr>
        <w:widowControl w:val="0"/>
        <w:jc w:val="right"/>
        <w:divId w:val="758135637"/>
        <w:rPr>
          <w:rFonts w:eastAsia="Times New Roman"/>
          <w:color w:val="000000"/>
          <w:sz w:val="20"/>
          <w:szCs w:val="20"/>
        </w:rPr>
      </w:pPr>
      <w:r>
        <w:rPr>
          <w:rFonts w:eastAsia="Times New Roman"/>
          <w:color w:val="000000"/>
          <w:sz w:val="20"/>
          <w:szCs w:val="20"/>
        </w:rPr>
        <w:t>Page 96</w:t>
      </w:r>
    </w:p>
    <w:p w:rsidR="002B5EDF" w:rsidRDefault="002F482C">
      <w:pPr>
        <w:widowControl w:val="0"/>
        <w:divId w:val="982268493"/>
      </w:pPr>
      <w:r>
        <w:br w:type="page"/>
      </w:r>
    </w:p>
    <w:p w:rsidR="002B5EDF" w:rsidRDefault="002B5EDF">
      <w:pPr>
        <w:widowControl w:val="0"/>
        <w:divId w:val="982268493"/>
        <w:rPr>
          <w:rFonts w:eastAsia="Times New Roman"/>
          <w:color w:val="000000"/>
          <w:sz w:val="20"/>
          <w:szCs w:val="20"/>
        </w:rPr>
      </w:pPr>
    </w:p>
    <w:p w:rsidR="002B5EDF" w:rsidRDefault="002B5EDF">
      <w:pPr>
        <w:widowControl w:val="0"/>
        <w:divId w:val="1068504209"/>
        <w:rPr>
          <w:rFonts w:eastAsia="Times New Roman"/>
          <w:color w:val="000000"/>
          <w:sz w:val="20"/>
          <w:szCs w:val="20"/>
        </w:rPr>
      </w:pPr>
    </w:p>
    <w:p w:rsidR="002B5EDF" w:rsidRDefault="002B5EDF">
      <w:pPr>
        <w:widowControl w:val="0"/>
        <w:divId w:val="449401048"/>
        <w:rPr>
          <w:rFonts w:eastAsia="Times New Roman"/>
          <w:color w:val="000000"/>
          <w:sz w:val="20"/>
          <w:szCs w:val="20"/>
        </w:rPr>
      </w:pPr>
    </w:p>
    <w:p w:rsidR="002B5EDF" w:rsidRDefault="00B802AF">
      <w:pPr>
        <w:widowControl w:val="0"/>
        <w:jc w:val="both"/>
        <w:divId w:val="55931797"/>
        <w:rPr>
          <w:rFonts w:eastAsia="Times New Roman"/>
          <w:color w:val="000000"/>
          <w:sz w:val="20"/>
          <w:szCs w:val="20"/>
        </w:rPr>
      </w:pPr>
      <w:r>
        <w:rPr>
          <w:rFonts w:eastAsia="Times New Roman"/>
          <w:color w:val="000000"/>
          <w:sz w:val="20"/>
          <w:szCs w:val="20"/>
        </w:rPr>
        <w:t>that there shall be no requirement for a Confidentiality Undertaking if the recipient is a professional adviser and is subject to professional obligations to maintain the confidentiality of the Confidential Information;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394889528"/>
        <w:rPr>
          <w:rFonts w:eastAsia="Times New Roman"/>
          <w:color w:val="000000"/>
          <w:sz w:val="20"/>
          <w:szCs w:val="20"/>
        </w:rPr>
      </w:pPr>
      <w:r>
        <w:rPr>
          <w:rFonts w:eastAsia="Times New Roman"/>
          <w:color w:val="000000"/>
          <w:sz w:val="20"/>
          <w:szCs w:val="20"/>
        </w:rPr>
        <w:t>in relation to Clause 36.2.2(d), the person to whom the Confidential Information is to be given has entered into a Confidentiality Undertaking or is otherwise bound by requirements of confidentiality in relation to the Confidential Information they receive and is informed that some or all of such Confidential Information may be price-sensitive information;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1157385630"/>
        <w:rPr>
          <w:rFonts w:eastAsia="Times New Roman"/>
          <w:color w:val="000000"/>
          <w:sz w:val="20"/>
          <w:szCs w:val="20"/>
        </w:rPr>
      </w:pPr>
      <w:r>
        <w:rPr>
          <w:rFonts w:eastAsia="Times New Roman"/>
          <w:color w:val="000000"/>
          <w:sz w:val="20"/>
          <w:szCs w:val="20"/>
        </w:rPr>
        <w:t>in relation to Clauses 36.2.2(e), 36.2.2(f) and 36.2.2(g), the person to whom the Confidential Information is to be given is informed of its confidential nature and that some or all of such Confidential Information may be price-sensitive information except that there shall be no requirement to so inform if, in the opinion of the Lender, it is not practicable so to do in the circumstances;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36.2.3</w:t>
      </w:r>
      <w:r>
        <w:rPr>
          <w:rFonts w:eastAsia="Times New Roman"/>
          <w:color w:val="000000"/>
          <w:sz w:val="20"/>
          <w:szCs w:val="20"/>
        </w:rPr>
        <w:tab/>
      </w:r>
    </w:p>
    <w:p w:rsidR="002B5EDF" w:rsidRDefault="00B802AF">
      <w:pPr>
        <w:widowControl w:val="0"/>
        <w:ind w:hanging="540"/>
        <w:divId w:val="365066133"/>
        <w:rPr>
          <w:rFonts w:eastAsia="Times New Roman"/>
          <w:color w:val="000000"/>
          <w:sz w:val="20"/>
          <w:szCs w:val="20"/>
        </w:rPr>
      </w:pPr>
      <w:r>
        <w:rPr>
          <w:rFonts w:eastAsia="Times New Roman"/>
          <w:color w:val="000000"/>
          <w:sz w:val="20"/>
          <w:szCs w:val="20"/>
        </w:rPr>
        <w:t>to any person appointed by the Lender or by a person to whom Clause 36.2.2(a) or 36.2.2(b) applies to provide administration or settlement services in respect of one or more of the Finance Documents including without limitation, in relation to the trading of participations in respect of the Finance Documents, such Confidential Information as may be required to be disclosed to enable such service provider to provide any of the services referred to in this Clause 36.2.3 if the service provider to whom the Confidential Information is to be given has entered into a Confidentiality Undertaking;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36.2.4</w:t>
      </w:r>
      <w:r>
        <w:rPr>
          <w:rFonts w:eastAsia="Times New Roman"/>
          <w:color w:val="000000"/>
          <w:sz w:val="20"/>
          <w:szCs w:val="20"/>
        </w:rPr>
        <w:tab/>
      </w:r>
    </w:p>
    <w:p w:rsidR="002B5EDF" w:rsidRDefault="00B802AF">
      <w:pPr>
        <w:widowControl w:val="0"/>
        <w:ind w:hanging="540"/>
        <w:divId w:val="1886864720"/>
        <w:rPr>
          <w:rFonts w:eastAsia="Times New Roman"/>
          <w:color w:val="000000"/>
          <w:sz w:val="20"/>
          <w:szCs w:val="20"/>
        </w:rPr>
      </w:pPr>
      <w:r>
        <w:rPr>
          <w:rFonts w:eastAsia="Times New Roman"/>
          <w:color w:val="000000"/>
          <w:sz w:val="20"/>
          <w:szCs w:val="20"/>
        </w:rPr>
        <w:t>to any rating agency (including its professional advisers) such Confidential Information as may be required to be disclosed to enable such rating agency to carry out its normal rating activities in relation to the Finance Documents and/or the Obligors.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36.2.5</w:t>
      </w:r>
      <w:r>
        <w:rPr>
          <w:rFonts w:eastAsia="Times New Roman"/>
          <w:color w:val="000000"/>
          <w:sz w:val="20"/>
          <w:szCs w:val="20"/>
        </w:rPr>
        <w:tab/>
      </w:r>
    </w:p>
    <w:p w:rsidR="002B5EDF" w:rsidRDefault="00B802AF">
      <w:pPr>
        <w:widowControl w:val="0"/>
        <w:ind w:hanging="540"/>
        <w:divId w:val="1288119367"/>
        <w:rPr>
          <w:rFonts w:eastAsia="Times New Roman"/>
          <w:color w:val="000000"/>
          <w:sz w:val="20"/>
          <w:szCs w:val="20"/>
        </w:rPr>
      </w:pPr>
      <w:r>
        <w:rPr>
          <w:rFonts w:eastAsia="Times New Roman"/>
          <w:color w:val="000000"/>
          <w:sz w:val="20"/>
          <w:szCs w:val="20"/>
        </w:rPr>
        <w:t>Nothing in any Finance Document shall prevent disclosure of any Confidential Information or other matter to the extent that preventing that disclosure would otherwise cause any transaction contemplated by the Finance Documents or any transaction carried out in connection with any transaction contemplated by the Finance Documents to become an arrangement described in Part II A 1 of Annex IV of Directive 2011/16/EU (as amended by the Council Directive of 25 May 2018 (2018/822/EU)).</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36.3</w:t>
      </w:r>
      <w:r>
        <w:rPr>
          <w:rFonts w:eastAsia="Times New Roman"/>
          <w:color w:val="000000"/>
          <w:sz w:val="20"/>
          <w:szCs w:val="20"/>
        </w:rPr>
        <w:tab/>
      </w:r>
    </w:p>
    <w:p w:rsidR="002B5EDF" w:rsidRDefault="00B802AF">
      <w:pPr>
        <w:widowControl w:val="0"/>
        <w:ind w:hanging="540"/>
        <w:divId w:val="747532624"/>
        <w:rPr>
          <w:rFonts w:eastAsia="Times New Roman"/>
          <w:color w:val="000000"/>
          <w:sz w:val="20"/>
          <w:szCs w:val="20"/>
        </w:rPr>
      </w:pPr>
      <w:r>
        <w:rPr>
          <w:rFonts w:eastAsia="Times New Roman"/>
          <w:b/>
          <w:bCs/>
          <w:color w:val="000000"/>
          <w:sz w:val="20"/>
          <w:szCs w:val="20"/>
        </w:rPr>
        <w:t>Entire agreement</w:t>
      </w:r>
      <w:r>
        <w:rPr>
          <w:rFonts w:eastAsia="Times New Roman"/>
          <w:color w:val="000000"/>
          <w:sz w:val="20"/>
          <w:szCs w:val="20"/>
        </w:rPr>
        <w:t>   This Clause 36 constitutes the entire agreement between the Parties in relation to the obligations of the Lender under the Finance Documents regarding Confidential Information and supersedes any previous agreement, whether express or implied, regarding Confidential Information.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36.4</w:t>
      </w:r>
      <w:r>
        <w:rPr>
          <w:rFonts w:eastAsia="Times New Roman"/>
          <w:color w:val="000000"/>
          <w:sz w:val="20"/>
          <w:szCs w:val="20"/>
        </w:rPr>
        <w:tab/>
      </w:r>
    </w:p>
    <w:p w:rsidR="002B5EDF" w:rsidRDefault="00B802AF">
      <w:pPr>
        <w:widowControl w:val="0"/>
        <w:ind w:hanging="540"/>
        <w:divId w:val="1992176476"/>
        <w:rPr>
          <w:rFonts w:eastAsia="Times New Roman"/>
          <w:color w:val="000000"/>
          <w:sz w:val="20"/>
          <w:szCs w:val="20"/>
        </w:rPr>
      </w:pPr>
      <w:r>
        <w:rPr>
          <w:rFonts w:eastAsia="Times New Roman"/>
          <w:b/>
          <w:bCs/>
          <w:color w:val="000000"/>
          <w:sz w:val="20"/>
          <w:szCs w:val="20"/>
        </w:rPr>
        <w:t>Inside information</w:t>
      </w:r>
      <w:r>
        <w:rPr>
          <w:rFonts w:eastAsia="Times New Roman"/>
          <w:color w:val="000000"/>
          <w:sz w:val="20"/>
          <w:szCs w:val="20"/>
        </w:rPr>
        <w:t>   The Lender acknowledges that some or all of the Confidential Information is or may be price-sensitive information and that the use of such information may be regulated or prohibited by applicable legislation including securities</w:t>
      </w:r>
    </w:p>
    <w:p w:rsidR="002B5EDF" w:rsidRDefault="00B802AF">
      <w:pPr>
        <w:widowControl w:val="0"/>
        <w:jc w:val="right"/>
        <w:divId w:val="409234995"/>
        <w:rPr>
          <w:rFonts w:eastAsia="Times New Roman"/>
          <w:color w:val="000000"/>
          <w:sz w:val="20"/>
          <w:szCs w:val="20"/>
        </w:rPr>
      </w:pPr>
      <w:r>
        <w:rPr>
          <w:rFonts w:eastAsia="Times New Roman"/>
          <w:color w:val="000000"/>
          <w:sz w:val="20"/>
          <w:szCs w:val="20"/>
        </w:rPr>
        <w:t>Page 97</w:t>
      </w:r>
    </w:p>
    <w:p w:rsidR="002B5EDF" w:rsidRDefault="002F482C">
      <w:pPr>
        <w:widowControl w:val="0"/>
        <w:divId w:val="665858863"/>
      </w:pPr>
      <w:r>
        <w:br w:type="page"/>
      </w:r>
    </w:p>
    <w:p w:rsidR="002B5EDF" w:rsidRDefault="002B5EDF">
      <w:pPr>
        <w:widowControl w:val="0"/>
        <w:divId w:val="665858863"/>
        <w:rPr>
          <w:rFonts w:eastAsia="Times New Roman"/>
          <w:color w:val="000000"/>
          <w:sz w:val="20"/>
          <w:szCs w:val="20"/>
        </w:rPr>
      </w:pPr>
    </w:p>
    <w:p w:rsidR="002B5EDF" w:rsidRDefault="00B802AF">
      <w:pPr>
        <w:widowControl w:val="0"/>
        <w:jc w:val="both"/>
        <w:divId w:val="634875931"/>
        <w:rPr>
          <w:rFonts w:eastAsia="Times New Roman"/>
          <w:color w:val="000000"/>
          <w:sz w:val="20"/>
          <w:szCs w:val="20"/>
        </w:rPr>
      </w:pPr>
      <w:r>
        <w:rPr>
          <w:rFonts w:eastAsia="Times New Roman"/>
          <w:color w:val="000000"/>
          <w:sz w:val="20"/>
          <w:szCs w:val="20"/>
        </w:rPr>
        <w:t>law relating to insider dealing and market abuse and the Lender undertakes not to use any Confidential Information for any unlawful purpose.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36.5</w:t>
      </w:r>
      <w:r>
        <w:rPr>
          <w:rFonts w:eastAsia="Times New Roman"/>
          <w:color w:val="000000"/>
          <w:sz w:val="20"/>
          <w:szCs w:val="20"/>
        </w:rPr>
        <w:tab/>
      </w:r>
    </w:p>
    <w:p w:rsidR="002B5EDF" w:rsidRDefault="00B802AF">
      <w:pPr>
        <w:widowControl w:val="0"/>
        <w:ind w:hanging="540"/>
        <w:divId w:val="1448354536"/>
        <w:rPr>
          <w:rFonts w:eastAsia="Times New Roman"/>
          <w:color w:val="000000"/>
          <w:sz w:val="20"/>
          <w:szCs w:val="20"/>
        </w:rPr>
      </w:pPr>
      <w:r>
        <w:rPr>
          <w:rFonts w:eastAsia="Times New Roman"/>
          <w:b/>
          <w:bCs/>
          <w:color w:val="000000"/>
          <w:sz w:val="20"/>
          <w:szCs w:val="20"/>
        </w:rPr>
        <w:t>Notification of disclosure</w:t>
      </w:r>
      <w:r>
        <w:rPr>
          <w:rFonts w:eastAsia="Times New Roman"/>
          <w:color w:val="000000"/>
          <w:sz w:val="20"/>
          <w:szCs w:val="20"/>
        </w:rPr>
        <w:t>   The Lender agrees (to the extent permitted by law and regulation) to inform the Borrowers: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36.5.1</w:t>
      </w:r>
      <w:r>
        <w:rPr>
          <w:rFonts w:eastAsia="Times New Roman"/>
          <w:color w:val="000000"/>
          <w:sz w:val="20"/>
          <w:szCs w:val="20"/>
        </w:rPr>
        <w:tab/>
      </w:r>
    </w:p>
    <w:p w:rsidR="002B5EDF" w:rsidRDefault="00B802AF">
      <w:pPr>
        <w:widowControl w:val="0"/>
        <w:ind w:hanging="540"/>
        <w:divId w:val="383257378"/>
        <w:rPr>
          <w:rFonts w:eastAsia="Times New Roman"/>
          <w:color w:val="000000"/>
          <w:sz w:val="20"/>
          <w:szCs w:val="20"/>
        </w:rPr>
      </w:pPr>
      <w:r>
        <w:rPr>
          <w:rFonts w:eastAsia="Times New Roman"/>
          <w:color w:val="000000"/>
          <w:sz w:val="20"/>
          <w:szCs w:val="20"/>
        </w:rPr>
        <w:t>of the circumstances of any disclosure of Confidential Information made pursuant to Clause 36.2.2(e) (</w:t>
      </w:r>
      <w:r>
        <w:rPr>
          <w:rFonts w:eastAsia="Times New Roman"/>
          <w:i/>
          <w:iCs/>
          <w:color w:val="000000"/>
          <w:sz w:val="20"/>
          <w:szCs w:val="20"/>
        </w:rPr>
        <w:t>Disclosure of Confidential Information</w:t>
      </w:r>
      <w:r>
        <w:rPr>
          <w:rFonts w:eastAsia="Times New Roman"/>
          <w:color w:val="000000"/>
          <w:sz w:val="20"/>
          <w:szCs w:val="20"/>
        </w:rPr>
        <w:t>) except where such disclosure is made to any of the persons referred to in that Clause during the ordinary course of its supervisory or regulatory function;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36.5.2</w:t>
      </w:r>
      <w:r>
        <w:rPr>
          <w:rFonts w:eastAsia="Times New Roman"/>
          <w:color w:val="000000"/>
          <w:sz w:val="20"/>
          <w:szCs w:val="20"/>
        </w:rPr>
        <w:tab/>
      </w:r>
    </w:p>
    <w:p w:rsidR="002B5EDF" w:rsidRDefault="00B802AF">
      <w:pPr>
        <w:widowControl w:val="0"/>
        <w:ind w:hanging="540"/>
        <w:divId w:val="1783648987"/>
        <w:rPr>
          <w:rFonts w:eastAsia="Times New Roman"/>
          <w:color w:val="000000"/>
          <w:sz w:val="20"/>
          <w:szCs w:val="20"/>
        </w:rPr>
      </w:pPr>
      <w:r>
        <w:rPr>
          <w:rFonts w:eastAsia="Times New Roman"/>
          <w:color w:val="000000"/>
          <w:sz w:val="20"/>
          <w:szCs w:val="20"/>
        </w:rPr>
        <w:t>upon becoming aware that Confidential Information has been disclosed in breach of this Clause 36.</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36.6</w:t>
      </w:r>
      <w:r>
        <w:rPr>
          <w:rFonts w:eastAsia="Times New Roman"/>
          <w:color w:val="000000"/>
          <w:sz w:val="20"/>
          <w:szCs w:val="20"/>
        </w:rPr>
        <w:tab/>
      </w:r>
    </w:p>
    <w:p w:rsidR="002B5EDF" w:rsidRDefault="00B802AF">
      <w:pPr>
        <w:widowControl w:val="0"/>
        <w:ind w:hanging="540"/>
        <w:divId w:val="1410925043"/>
        <w:rPr>
          <w:rFonts w:eastAsia="Times New Roman"/>
          <w:color w:val="000000"/>
          <w:sz w:val="20"/>
          <w:szCs w:val="20"/>
        </w:rPr>
      </w:pPr>
      <w:r>
        <w:rPr>
          <w:rFonts w:eastAsia="Times New Roman"/>
          <w:b/>
          <w:bCs/>
          <w:color w:val="000000"/>
          <w:sz w:val="20"/>
          <w:szCs w:val="20"/>
        </w:rPr>
        <w:t>Continuing obligations</w:t>
      </w:r>
      <w:r>
        <w:rPr>
          <w:rFonts w:eastAsia="Times New Roman"/>
          <w:color w:val="000000"/>
          <w:sz w:val="20"/>
          <w:szCs w:val="20"/>
        </w:rPr>
        <w:t>   The obligations in this Clause 36 are continuing and, in particular, shall survive and remain binding on the Lender for a period of 12 months from the earlier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36.6.1</w:t>
      </w:r>
      <w:r>
        <w:rPr>
          <w:rFonts w:eastAsia="Times New Roman"/>
          <w:color w:val="000000"/>
          <w:sz w:val="20"/>
          <w:szCs w:val="20"/>
        </w:rPr>
        <w:tab/>
      </w:r>
    </w:p>
    <w:p w:rsidR="002B5EDF" w:rsidRDefault="00B802AF">
      <w:pPr>
        <w:widowControl w:val="0"/>
        <w:ind w:hanging="540"/>
        <w:divId w:val="32047145"/>
        <w:rPr>
          <w:rFonts w:eastAsia="Times New Roman"/>
          <w:color w:val="000000"/>
          <w:sz w:val="20"/>
          <w:szCs w:val="20"/>
        </w:rPr>
      </w:pPr>
      <w:r>
        <w:rPr>
          <w:rFonts w:eastAsia="Times New Roman"/>
          <w:color w:val="000000"/>
          <w:sz w:val="20"/>
          <w:szCs w:val="20"/>
        </w:rPr>
        <w:t>the date on which all amounts payable by the Obligors under or in connection with the Finance Documents have been paid in full and the Loan has been cancelled or otherwise ceases to be available;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36.6.2</w:t>
      </w:r>
      <w:r>
        <w:rPr>
          <w:rFonts w:eastAsia="Times New Roman"/>
          <w:color w:val="000000"/>
          <w:sz w:val="20"/>
          <w:szCs w:val="20"/>
        </w:rPr>
        <w:tab/>
      </w:r>
    </w:p>
    <w:p w:rsidR="002B5EDF" w:rsidRDefault="00B802AF">
      <w:pPr>
        <w:widowControl w:val="0"/>
        <w:ind w:hanging="540"/>
        <w:divId w:val="1881479997"/>
        <w:rPr>
          <w:rFonts w:eastAsia="Times New Roman"/>
          <w:color w:val="000000"/>
          <w:sz w:val="20"/>
          <w:szCs w:val="20"/>
        </w:rPr>
      </w:pPr>
      <w:r>
        <w:rPr>
          <w:rFonts w:eastAsia="Times New Roman"/>
          <w:color w:val="000000"/>
          <w:sz w:val="20"/>
          <w:szCs w:val="20"/>
        </w:rPr>
        <w:t>the date on which the Lender otherwise ceases to be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37</w:t>
      </w:r>
      <w:r>
        <w:rPr>
          <w:rFonts w:eastAsia="Times New Roman"/>
          <w:color w:val="000000"/>
          <w:sz w:val="20"/>
          <w:szCs w:val="20"/>
        </w:rPr>
        <w:tab/>
      </w:r>
    </w:p>
    <w:p w:rsidR="002B5EDF" w:rsidRDefault="00B802AF">
      <w:pPr>
        <w:widowControl w:val="0"/>
        <w:ind w:hanging="540"/>
        <w:divId w:val="1289774376"/>
        <w:rPr>
          <w:rFonts w:eastAsia="Times New Roman"/>
          <w:b/>
          <w:bCs/>
          <w:color w:val="000000"/>
          <w:sz w:val="20"/>
          <w:szCs w:val="20"/>
        </w:rPr>
      </w:pPr>
      <w:r>
        <w:rPr>
          <w:rFonts w:eastAsia="Times New Roman"/>
          <w:b/>
          <w:bCs/>
          <w:color w:val="000000"/>
          <w:sz w:val="20"/>
          <w:szCs w:val="20"/>
        </w:rPr>
        <w:t>Counterparts</w:t>
      </w:r>
    </w:p>
    <w:p w:rsidR="002B5EDF" w:rsidRDefault="00B802AF">
      <w:pPr>
        <w:widowControl w:val="0"/>
        <w:jc w:val="both"/>
        <w:divId w:val="1711564589"/>
        <w:rPr>
          <w:rFonts w:eastAsia="Times New Roman"/>
          <w:color w:val="000000"/>
          <w:sz w:val="20"/>
          <w:szCs w:val="20"/>
        </w:rPr>
      </w:pPr>
      <w:r>
        <w:rPr>
          <w:rFonts w:eastAsia="Times New Roman"/>
          <w:color w:val="000000"/>
          <w:sz w:val="20"/>
          <w:szCs w:val="20"/>
        </w:rPr>
        <w:t>Each Finance Document may be executed in any number of counterparts, and this has the same effect as if the signatures on the counterparts were on a single copy of the Finance Document.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38</w:t>
      </w:r>
      <w:r>
        <w:rPr>
          <w:rFonts w:eastAsia="Times New Roman"/>
          <w:color w:val="000000"/>
          <w:sz w:val="20"/>
          <w:szCs w:val="20"/>
        </w:rPr>
        <w:tab/>
      </w:r>
    </w:p>
    <w:p w:rsidR="002B5EDF" w:rsidRDefault="00B802AF">
      <w:pPr>
        <w:widowControl w:val="0"/>
        <w:ind w:hanging="540"/>
        <w:divId w:val="1485705666"/>
        <w:rPr>
          <w:rFonts w:eastAsia="Times New Roman"/>
          <w:b/>
          <w:bCs/>
          <w:color w:val="000000"/>
          <w:sz w:val="20"/>
          <w:szCs w:val="20"/>
        </w:rPr>
      </w:pPr>
      <w:r>
        <w:rPr>
          <w:rFonts w:eastAsia="Times New Roman"/>
          <w:b/>
          <w:bCs/>
          <w:color w:val="000000"/>
          <w:sz w:val="20"/>
          <w:szCs w:val="20"/>
        </w:rPr>
        <w:t>Joint and Several Liability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38.1</w:t>
      </w:r>
      <w:r>
        <w:rPr>
          <w:rFonts w:eastAsia="Times New Roman"/>
          <w:color w:val="000000"/>
          <w:sz w:val="20"/>
          <w:szCs w:val="20"/>
        </w:rPr>
        <w:tab/>
      </w:r>
    </w:p>
    <w:p w:rsidR="002B5EDF" w:rsidRDefault="00B802AF">
      <w:pPr>
        <w:widowControl w:val="0"/>
        <w:ind w:hanging="540"/>
        <w:divId w:val="480199220"/>
        <w:rPr>
          <w:rFonts w:eastAsia="Times New Roman"/>
          <w:color w:val="000000"/>
          <w:sz w:val="20"/>
          <w:szCs w:val="20"/>
        </w:rPr>
      </w:pPr>
      <w:r>
        <w:rPr>
          <w:rFonts w:eastAsia="Times New Roman"/>
          <w:b/>
          <w:bCs/>
          <w:color w:val="000000"/>
          <w:sz w:val="20"/>
          <w:szCs w:val="20"/>
        </w:rPr>
        <w:t xml:space="preserve">Nature of liability   </w:t>
      </w:r>
      <w:r>
        <w:rPr>
          <w:rFonts w:eastAsia="Times New Roman"/>
          <w:color w:val="000000"/>
          <w:sz w:val="20"/>
          <w:szCs w:val="20"/>
        </w:rPr>
        <w:t>The representations, warranties, covenants, obligations and undertakings of the Borrowers contained in this Agreement shall be joint and several so that each Borrower shall be jointly and severally liable with all the Borrowers for all of the same and such liability shall not in any way be discharged, impaired or otherwise affected by: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38.1.1</w:t>
      </w:r>
      <w:r>
        <w:rPr>
          <w:rFonts w:eastAsia="Times New Roman"/>
          <w:color w:val="000000"/>
          <w:sz w:val="20"/>
          <w:szCs w:val="20"/>
        </w:rPr>
        <w:tab/>
      </w:r>
    </w:p>
    <w:p w:rsidR="002B5EDF" w:rsidRDefault="00B802AF">
      <w:pPr>
        <w:widowControl w:val="0"/>
        <w:ind w:hanging="540"/>
        <w:divId w:val="1482380383"/>
        <w:rPr>
          <w:rFonts w:eastAsia="Times New Roman"/>
          <w:color w:val="000000"/>
          <w:sz w:val="20"/>
          <w:szCs w:val="20"/>
        </w:rPr>
      </w:pPr>
      <w:r>
        <w:rPr>
          <w:rFonts w:eastAsia="Times New Roman"/>
          <w:color w:val="000000"/>
          <w:sz w:val="20"/>
          <w:szCs w:val="20"/>
        </w:rPr>
        <w:t>any forbearance (whether as to payment or otherwise) or any time or other indulgence granted to any other Borrower or any other Obligor under or in connection with any Finance Document;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38.1.2</w:t>
      </w:r>
      <w:r>
        <w:rPr>
          <w:rFonts w:eastAsia="Times New Roman"/>
          <w:color w:val="000000"/>
          <w:sz w:val="20"/>
          <w:szCs w:val="20"/>
        </w:rPr>
        <w:tab/>
      </w:r>
    </w:p>
    <w:p w:rsidR="002B5EDF" w:rsidRDefault="00B802AF">
      <w:pPr>
        <w:widowControl w:val="0"/>
        <w:ind w:hanging="540"/>
        <w:divId w:val="457527587"/>
        <w:rPr>
          <w:rFonts w:eastAsia="Times New Roman"/>
          <w:color w:val="000000"/>
          <w:sz w:val="20"/>
          <w:szCs w:val="20"/>
        </w:rPr>
      </w:pPr>
      <w:r>
        <w:rPr>
          <w:rFonts w:eastAsia="Times New Roman"/>
          <w:color w:val="000000"/>
          <w:sz w:val="20"/>
          <w:szCs w:val="20"/>
        </w:rPr>
        <w:t>any amendment, variation, novation or replacement of any other Finance Document;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38.1.3</w:t>
      </w:r>
      <w:r>
        <w:rPr>
          <w:rFonts w:eastAsia="Times New Roman"/>
          <w:color w:val="000000"/>
          <w:sz w:val="20"/>
          <w:szCs w:val="20"/>
        </w:rPr>
        <w:tab/>
      </w:r>
    </w:p>
    <w:p w:rsidR="002B5EDF" w:rsidRDefault="00B802AF">
      <w:pPr>
        <w:widowControl w:val="0"/>
        <w:ind w:hanging="540"/>
        <w:divId w:val="852963418"/>
        <w:rPr>
          <w:rFonts w:eastAsia="Times New Roman"/>
          <w:color w:val="000000"/>
          <w:sz w:val="20"/>
          <w:szCs w:val="20"/>
        </w:rPr>
      </w:pPr>
      <w:r>
        <w:rPr>
          <w:rFonts w:eastAsia="Times New Roman"/>
          <w:color w:val="000000"/>
          <w:sz w:val="20"/>
          <w:szCs w:val="20"/>
        </w:rPr>
        <w:t>any failure of any Finance Document to be legal valid binding and enforceable in relation to any other Borrower or any other Obligor for any reason;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38.1.4</w:t>
      </w:r>
      <w:r>
        <w:rPr>
          <w:rFonts w:eastAsia="Times New Roman"/>
          <w:color w:val="000000"/>
          <w:sz w:val="20"/>
          <w:szCs w:val="20"/>
        </w:rPr>
        <w:tab/>
      </w:r>
    </w:p>
    <w:p w:rsidR="002B5EDF" w:rsidRDefault="00B802AF">
      <w:pPr>
        <w:widowControl w:val="0"/>
        <w:ind w:hanging="540"/>
        <w:divId w:val="1803621267"/>
        <w:rPr>
          <w:rFonts w:eastAsia="Times New Roman"/>
          <w:color w:val="000000"/>
          <w:sz w:val="20"/>
          <w:szCs w:val="20"/>
        </w:rPr>
      </w:pPr>
      <w:r>
        <w:rPr>
          <w:rFonts w:eastAsia="Times New Roman"/>
          <w:color w:val="000000"/>
          <w:sz w:val="20"/>
          <w:szCs w:val="20"/>
        </w:rPr>
        <w:t>the winding-up or dissolution of any other Borrower or any other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38.1.5</w:t>
      </w:r>
      <w:r>
        <w:rPr>
          <w:rFonts w:eastAsia="Times New Roman"/>
          <w:color w:val="000000"/>
          <w:sz w:val="20"/>
          <w:szCs w:val="20"/>
        </w:rPr>
        <w:tab/>
      </w:r>
    </w:p>
    <w:p w:rsidR="002B5EDF" w:rsidRDefault="00B802AF">
      <w:pPr>
        <w:widowControl w:val="0"/>
        <w:ind w:hanging="540"/>
        <w:divId w:val="1507281744"/>
        <w:rPr>
          <w:rFonts w:eastAsia="Times New Roman"/>
          <w:color w:val="000000"/>
          <w:sz w:val="20"/>
          <w:szCs w:val="20"/>
        </w:rPr>
      </w:pPr>
      <w:r>
        <w:rPr>
          <w:rFonts w:eastAsia="Times New Roman"/>
          <w:color w:val="000000"/>
          <w:sz w:val="20"/>
          <w:szCs w:val="20"/>
        </w:rPr>
        <w:t>the release (whether in whole or in part) of, or the entering into of any compromise or composition with, any other Borrower or any other Obligor; or</w:t>
      </w:r>
    </w:p>
    <w:p w:rsidR="002B5EDF" w:rsidRDefault="00B802AF">
      <w:pPr>
        <w:widowControl w:val="0"/>
        <w:jc w:val="right"/>
        <w:divId w:val="667556949"/>
        <w:rPr>
          <w:rFonts w:eastAsia="Times New Roman"/>
          <w:color w:val="000000"/>
          <w:sz w:val="20"/>
          <w:szCs w:val="20"/>
        </w:rPr>
      </w:pPr>
      <w:r>
        <w:rPr>
          <w:rFonts w:eastAsia="Times New Roman"/>
          <w:color w:val="000000"/>
          <w:sz w:val="20"/>
          <w:szCs w:val="20"/>
        </w:rPr>
        <w:t>Page 98</w:t>
      </w:r>
    </w:p>
    <w:p w:rsidR="002B5EDF" w:rsidRDefault="002F482C">
      <w:pPr>
        <w:widowControl w:val="0"/>
        <w:divId w:val="2087990380"/>
      </w:pPr>
      <w:r>
        <w:br w:type="page"/>
      </w:r>
    </w:p>
    <w:p w:rsidR="002B5EDF" w:rsidRDefault="002B5EDF">
      <w:pPr>
        <w:widowControl w:val="0"/>
        <w:divId w:val="2087990380"/>
        <w:rPr>
          <w:rFonts w:eastAsia="Times New Roman"/>
          <w:color w:val="000000"/>
          <w:sz w:val="20"/>
          <w:szCs w:val="20"/>
        </w:rPr>
      </w:pPr>
    </w:p>
    <w:p w:rsidR="002B5EDF" w:rsidRDefault="002B5EDF">
      <w:pPr>
        <w:widowControl w:val="0"/>
        <w:divId w:val="183592148"/>
        <w:rPr>
          <w:rFonts w:eastAsia="Times New Roman"/>
          <w:color w:val="000000"/>
          <w:sz w:val="20"/>
          <w:szCs w:val="20"/>
        </w:rPr>
      </w:pPr>
    </w:p>
    <w:p w:rsidR="002B5EDF" w:rsidRDefault="002B5EDF">
      <w:pPr>
        <w:widowControl w:val="0"/>
        <w:divId w:val="1350448441"/>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38.1.6</w:t>
      </w:r>
      <w:r>
        <w:rPr>
          <w:rFonts w:eastAsia="Times New Roman"/>
          <w:color w:val="000000"/>
          <w:sz w:val="20"/>
          <w:szCs w:val="20"/>
        </w:rPr>
        <w:tab/>
      </w:r>
    </w:p>
    <w:p w:rsidR="002B5EDF" w:rsidRDefault="00B802AF">
      <w:pPr>
        <w:widowControl w:val="0"/>
        <w:ind w:hanging="540"/>
        <w:divId w:val="1870291108"/>
        <w:rPr>
          <w:rFonts w:eastAsia="Times New Roman"/>
          <w:color w:val="000000"/>
          <w:sz w:val="20"/>
          <w:szCs w:val="20"/>
        </w:rPr>
      </w:pPr>
      <w:r>
        <w:rPr>
          <w:rFonts w:eastAsia="Times New Roman"/>
          <w:color w:val="000000"/>
          <w:sz w:val="20"/>
          <w:szCs w:val="20"/>
        </w:rPr>
        <w:t>any other act, omission, thing or circumstance which would or might, but for this provision, operate to discharge, impair or otherwise affect such liability.</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38.2</w:t>
      </w:r>
      <w:r>
        <w:rPr>
          <w:rFonts w:eastAsia="Times New Roman"/>
          <w:color w:val="000000"/>
          <w:sz w:val="20"/>
          <w:szCs w:val="20"/>
        </w:rPr>
        <w:tab/>
      </w:r>
    </w:p>
    <w:p w:rsidR="002B5EDF" w:rsidRDefault="00B802AF">
      <w:pPr>
        <w:widowControl w:val="0"/>
        <w:ind w:hanging="540"/>
        <w:divId w:val="352608241"/>
        <w:rPr>
          <w:rFonts w:eastAsia="Times New Roman"/>
          <w:color w:val="000000"/>
          <w:sz w:val="20"/>
          <w:szCs w:val="20"/>
        </w:rPr>
      </w:pPr>
      <w:r>
        <w:rPr>
          <w:rFonts w:eastAsia="Times New Roman"/>
          <w:b/>
          <w:bCs/>
          <w:color w:val="000000"/>
          <w:sz w:val="20"/>
          <w:szCs w:val="20"/>
        </w:rPr>
        <w:t xml:space="preserve">No rights as surety   </w:t>
      </w:r>
      <w:r>
        <w:rPr>
          <w:rFonts w:eastAsia="Times New Roman"/>
          <w:color w:val="000000"/>
          <w:sz w:val="20"/>
          <w:szCs w:val="20"/>
        </w:rPr>
        <w:t>Until the Indebtedness has been unconditionally and irrevocably paid and discharged in full, each Borrower agrees that it shall not, by virtue of any payment made under this Agreement on account of the Indebtedness or by virtue of any enforcement by the Lender of its rights under this Agreement or by virtue of any relationship between, or transaction involving, the relevant Borrower and any other Borrower or any other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38.2.1</w:t>
      </w:r>
      <w:r>
        <w:rPr>
          <w:rFonts w:eastAsia="Times New Roman"/>
          <w:color w:val="000000"/>
          <w:sz w:val="20"/>
          <w:szCs w:val="20"/>
        </w:rPr>
        <w:tab/>
      </w:r>
    </w:p>
    <w:p w:rsidR="002B5EDF" w:rsidRDefault="00B802AF">
      <w:pPr>
        <w:widowControl w:val="0"/>
        <w:ind w:hanging="540"/>
        <w:divId w:val="1905606479"/>
        <w:rPr>
          <w:rFonts w:eastAsia="Times New Roman"/>
          <w:color w:val="000000"/>
          <w:sz w:val="20"/>
          <w:szCs w:val="20"/>
        </w:rPr>
      </w:pPr>
      <w:r>
        <w:rPr>
          <w:rFonts w:eastAsia="Times New Roman"/>
          <w:color w:val="000000"/>
          <w:sz w:val="20"/>
          <w:szCs w:val="20"/>
        </w:rPr>
        <w:t>exercise any rights of subrogation in relation to any rights, security or moneys held or received or receivable by the Lender or any other person;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38.2.2</w:t>
      </w:r>
      <w:r>
        <w:rPr>
          <w:rFonts w:eastAsia="Times New Roman"/>
          <w:color w:val="000000"/>
          <w:sz w:val="20"/>
          <w:szCs w:val="20"/>
        </w:rPr>
        <w:tab/>
      </w:r>
    </w:p>
    <w:p w:rsidR="002B5EDF" w:rsidRDefault="00B802AF">
      <w:pPr>
        <w:widowControl w:val="0"/>
        <w:ind w:hanging="540"/>
        <w:divId w:val="1683314346"/>
        <w:rPr>
          <w:rFonts w:eastAsia="Times New Roman"/>
          <w:color w:val="000000"/>
          <w:sz w:val="20"/>
          <w:szCs w:val="20"/>
        </w:rPr>
      </w:pPr>
      <w:r>
        <w:rPr>
          <w:rFonts w:eastAsia="Times New Roman"/>
          <w:color w:val="000000"/>
          <w:sz w:val="20"/>
          <w:szCs w:val="20"/>
        </w:rPr>
        <w:t>exercise any right of contribution from any other Borrower or any other Obligor under any Finance Document;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38.2.3</w:t>
      </w:r>
      <w:r>
        <w:rPr>
          <w:rFonts w:eastAsia="Times New Roman"/>
          <w:color w:val="000000"/>
          <w:sz w:val="20"/>
          <w:szCs w:val="20"/>
        </w:rPr>
        <w:tab/>
      </w:r>
    </w:p>
    <w:p w:rsidR="002B5EDF" w:rsidRDefault="00B802AF">
      <w:pPr>
        <w:widowControl w:val="0"/>
        <w:ind w:hanging="540"/>
        <w:divId w:val="1508905625"/>
        <w:rPr>
          <w:rFonts w:eastAsia="Times New Roman"/>
          <w:color w:val="000000"/>
          <w:sz w:val="20"/>
          <w:szCs w:val="20"/>
        </w:rPr>
      </w:pPr>
      <w:r>
        <w:rPr>
          <w:rFonts w:eastAsia="Times New Roman"/>
          <w:color w:val="000000"/>
          <w:sz w:val="20"/>
          <w:szCs w:val="20"/>
        </w:rPr>
        <w:t>exercise any right of set-off or counterclaim against any other Borrower or any other Obligor;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38.2.4</w:t>
      </w:r>
      <w:r>
        <w:rPr>
          <w:rFonts w:eastAsia="Times New Roman"/>
          <w:color w:val="000000"/>
          <w:sz w:val="20"/>
          <w:szCs w:val="20"/>
        </w:rPr>
        <w:tab/>
      </w:r>
    </w:p>
    <w:p w:rsidR="002B5EDF" w:rsidRDefault="00B802AF">
      <w:pPr>
        <w:widowControl w:val="0"/>
        <w:ind w:hanging="540"/>
        <w:divId w:val="1911234914"/>
        <w:rPr>
          <w:rFonts w:eastAsia="Times New Roman"/>
          <w:color w:val="000000"/>
          <w:sz w:val="20"/>
          <w:szCs w:val="20"/>
        </w:rPr>
      </w:pPr>
      <w:r>
        <w:rPr>
          <w:rFonts w:eastAsia="Times New Roman"/>
          <w:color w:val="000000"/>
          <w:sz w:val="20"/>
          <w:szCs w:val="20"/>
        </w:rPr>
        <w:t>receive, claim or have the benefit of any payment, distribution, security or indemnity from any other Borrower or any other Obligor; 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38.2.5</w:t>
      </w:r>
      <w:r>
        <w:rPr>
          <w:rFonts w:eastAsia="Times New Roman"/>
          <w:color w:val="000000"/>
          <w:sz w:val="20"/>
          <w:szCs w:val="20"/>
        </w:rPr>
        <w:tab/>
      </w:r>
    </w:p>
    <w:p w:rsidR="002B5EDF" w:rsidRDefault="00B802AF">
      <w:pPr>
        <w:widowControl w:val="0"/>
        <w:ind w:hanging="540"/>
        <w:divId w:val="1480800593"/>
        <w:rPr>
          <w:rFonts w:eastAsia="Times New Roman"/>
          <w:color w:val="000000"/>
          <w:sz w:val="20"/>
          <w:szCs w:val="20"/>
        </w:rPr>
      </w:pPr>
      <w:r>
        <w:rPr>
          <w:rFonts w:eastAsia="Times New Roman"/>
          <w:color w:val="000000"/>
          <w:sz w:val="20"/>
          <w:szCs w:val="20"/>
        </w:rPr>
        <w:t>unless so directed by the Lender (when the relevant Borrower will prove in accordance with such directions), claim as a creditor of any other Borrower or any other Obligor in competition with the Lender</w:t>
      </w:r>
    </w:p>
    <w:p w:rsidR="002B5EDF" w:rsidRDefault="00B802AF">
      <w:pPr>
        <w:widowControl w:val="0"/>
        <w:jc w:val="both"/>
        <w:divId w:val="210072126"/>
        <w:rPr>
          <w:rFonts w:eastAsia="Times New Roman"/>
          <w:color w:val="000000"/>
          <w:sz w:val="20"/>
          <w:szCs w:val="20"/>
        </w:rPr>
      </w:pPr>
      <w:r>
        <w:rPr>
          <w:rFonts w:eastAsia="Times New Roman"/>
          <w:color w:val="000000"/>
          <w:sz w:val="20"/>
          <w:szCs w:val="20"/>
        </w:rPr>
        <w:t>and each Borrower shall hold in trust for the Lender and forthwith pay or transfer (as appropriate) to the Lender any such payment (including an amount equal to any such set-off), distribution or benefit of such security, indemnity or claim in fact received by it.</w:t>
      </w:r>
    </w:p>
    <w:p w:rsidR="002B5EDF" w:rsidRDefault="00B802AF">
      <w:pPr>
        <w:widowControl w:val="0"/>
        <w:jc w:val="right"/>
        <w:divId w:val="1552771234"/>
        <w:rPr>
          <w:rFonts w:eastAsia="Times New Roman"/>
          <w:color w:val="000000"/>
          <w:sz w:val="20"/>
          <w:szCs w:val="20"/>
        </w:rPr>
      </w:pPr>
      <w:r>
        <w:rPr>
          <w:rFonts w:eastAsia="Times New Roman"/>
          <w:color w:val="000000"/>
          <w:sz w:val="20"/>
          <w:szCs w:val="20"/>
        </w:rPr>
        <w:t>Page 99</w:t>
      </w:r>
    </w:p>
    <w:p w:rsidR="002B5EDF" w:rsidRDefault="002F482C">
      <w:pPr>
        <w:widowControl w:val="0"/>
        <w:divId w:val="1574198401"/>
      </w:pPr>
      <w:r>
        <w:br w:type="page"/>
      </w:r>
    </w:p>
    <w:p w:rsidR="002B5EDF" w:rsidRDefault="002B5EDF">
      <w:pPr>
        <w:widowControl w:val="0"/>
        <w:divId w:val="1574198401"/>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284"/>
        <w:gridCol w:w="4076"/>
      </w:tblGrid>
      <w:tr w:rsidR="002B5EDF">
        <w:trPr>
          <w:divId w:val="109009218"/>
          <w:tblCellSpacing w:w="0" w:type="dxa"/>
        </w:trPr>
        <w:tc>
          <w:tcPr>
            <w:tcW w:w="144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Section 12</w:t>
            </w:r>
          </w:p>
        </w:tc>
        <w:tc>
          <w:tcPr>
            <w:tcW w:w="6" w:type="dxa"/>
            <w:hideMark/>
          </w:tcPr>
          <w:p w:rsidR="002B5EDF" w:rsidRDefault="00B802AF">
            <w:pPr>
              <w:widowControl w:val="0"/>
              <w:spacing w:after="240"/>
              <w:divId w:val="2137134252"/>
              <w:rPr>
                <w:rFonts w:eastAsia="Times New Roman"/>
                <w:b/>
                <w:bCs/>
                <w:color w:val="000000"/>
                <w:sz w:val="20"/>
                <w:szCs w:val="20"/>
              </w:rPr>
            </w:pPr>
            <w:r>
              <w:rPr>
                <w:rFonts w:eastAsia="Times New Roman"/>
                <w:b/>
                <w:bCs/>
                <w:color w:val="000000"/>
                <w:sz w:val="20"/>
                <w:szCs w:val="20"/>
              </w:rPr>
              <w:t>Governing Law and Enforcement</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39</w:t>
      </w:r>
      <w:r>
        <w:rPr>
          <w:rFonts w:eastAsia="Times New Roman"/>
          <w:color w:val="000000"/>
          <w:sz w:val="20"/>
          <w:szCs w:val="20"/>
        </w:rPr>
        <w:tab/>
      </w:r>
    </w:p>
    <w:p w:rsidR="002B5EDF" w:rsidRDefault="00B802AF">
      <w:pPr>
        <w:widowControl w:val="0"/>
        <w:ind w:hanging="540"/>
        <w:divId w:val="19087330"/>
        <w:rPr>
          <w:rFonts w:eastAsia="Times New Roman"/>
          <w:b/>
          <w:bCs/>
          <w:color w:val="000000"/>
          <w:sz w:val="20"/>
          <w:szCs w:val="20"/>
        </w:rPr>
      </w:pPr>
      <w:r>
        <w:rPr>
          <w:rFonts w:eastAsia="Times New Roman"/>
          <w:b/>
          <w:bCs/>
          <w:color w:val="000000"/>
          <w:sz w:val="20"/>
          <w:szCs w:val="20"/>
        </w:rPr>
        <w:t>Governing Law</w:t>
      </w:r>
    </w:p>
    <w:p w:rsidR="002B5EDF" w:rsidRDefault="00B802AF">
      <w:pPr>
        <w:widowControl w:val="0"/>
        <w:jc w:val="both"/>
        <w:divId w:val="919021225"/>
        <w:rPr>
          <w:rFonts w:eastAsia="Times New Roman"/>
          <w:color w:val="000000"/>
          <w:sz w:val="20"/>
          <w:szCs w:val="20"/>
        </w:rPr>
      </w:pPr>
      <w:r>
        <w:rPr>
          <w:rFonts w:eastAsia="Times New Roman"/>
          <w:color w:val="000000"/>
          <w:sz w:val="20"/>
          <w:szCs w:val="20"/>
        </w:rPr>
        <w:t>This Agreement and any non-contractual obligations arising out of or in connection with it are governed by English law.</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40</w:t>
      </w:r>
      <w:r>
        <w:rPr>
          <w:rFonts w:eastAsia="Times New Roman"/>
          <w:color w:val="000000"/>
          <w:sz w:val="20"/>
          <w:szCs w:val="20"/>
        </w:rPr>
        <w:tab/>
      </w:r>
    </w:p>
    <w:p w:rsidR="002B5EDF" w:rsidRDefault="00B802AF">
      <w:pPr>
        <w:widowControl w:val="0"/>
        <w:ind w:hanging="540"/>
        <w:divId w:val="730619801"/>
        <w:rPr>
          <w:rFonts w:eastAsia="Times New Roman"/>
          <w:b/>
          <w:bCs/>
          <w:color w:val="000000"/>
          <w:sz w:val="20"/>
          <w:szCs w:val="20"/>
        </w:rPr>
      </w:pPr>
      <w:r>
        <w:rPr>
          <w:rFonts w:eastAsia="Times New Roman"/>
          <w:b/>
          <w:bCs/>
          <w:color w:val="000000"/>
          <w:sz w:val="20"/>
          <w:szCs w:val="20"/>
        </w:rPr>
        <w:t>Enforcement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40.1</w:t>
      </w:r>
      <w:r>
        <w:rPr>
          <w:rFonts w:eastAsia="Times New Roman"/>
          <w:color w:val="000000"/>
          <w:sz w:val="20"/>
          <w:szCs w:val="20"/>
        </w:rPr>
        <w:tab/>
      </w:r>
    </w:p>
    <w:p w:rsidR="002B5EDF" w:rsidRDefault="00B802AF">
      <w:pPr>
        <w:widowControl w:val="0"/>
        <w:ind w:hanging="540"/>
        <w:divId w:val="972099464"/>
        <w:rPr>
          <w:rFonts w:eastAsia="Times New Roman"/>
          <w:color w:val="000000"/>
          <w:sz w:val="20"/>
          <w:szCs w:val="20"/>
        </w:rPr>
      </w:pPr>
      <w:r>
        <w:rPr>
          <w:rFonts w:eastAsia="Times New Roman"/>
          <w:color w:val="000000"/>
          <w:sz w:val="20"/>
          <w:szCs w:val="20"/>
        </w:rPr>
        <w:t>Jurisdiction of English courts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40.1.1</w:t>
      </w:r>
      <w:r>
        <w:rPr>
          <w:rFonts w:eastAsia="Times New Roman"/>
          <w:color w:val="000000"/>
          <w:sz w:val="20"/>
          <w:szCs w:val="20"/>
        </w:rPr>
        <w:tab/>
      </w:r>
    </w:p>
    <w:p w:rsidR="002B5EDF" w:rsidRDefault="00B802AF">
      <w:pPr>
        <w:widowControl w:val="0"/>
        <w:ind w:hanging="540"/>
        <w:divId w:val="161822115"/>
        <w:rPr>
          <w:rFonts w:eastAsia="Times New Roman"/>
          <w:color w:val="000000"/>
          <w:sz w:val="20"/>
          <w:szCs w:val="20"/>
        </w:rPr>
      </w:pPr>
      <w:r>
        <w:rPr>
          <w:rFonts w:eastAsia="Times New Roman"/>
          <w:color w:val="000000"/>
          <w:sz w:val="20"/>
          <w:szCs w:val="20"/>
        </w:rPr>
        <w:t>The courts of England have exclusive jurisdiction to settle any dispute arising out of or in connection with this Agreement (including a dispute relating to the existence, validity or termination of this Agreement or any non-contractual obligation arising out of or in connection with this Agreement) (a "</w:t>
      </w:r>
      <w:r>
        <w:rPr>
          <w:rFonts w:eastAsia="Times New Roman"/>
          <w:b/>
          <w:bCs/>
          <w:color w:val="000000"/>
          <w:sz w:val="20"/>
          <w:szCs w:val="20"/>
        </w:rPr>
        <w:t>Dispute</w:t>
      </w:r>
      <w:r>
        <w:rPr>
          <w:rFonts w:eastAsia="Times New Roman"/>
          <w:color w:val="000000"/>
          <w:sz w:val="20"/>
          <w:szCs w:val="20"/>
        </w:rPr>
        <w:t>").  Each Party agrees that the courts of England are the most appropriate and convenient courts to settle Disputes and accordingly no Party will argue to the contrary.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40.1.2</w:t>
      </w:r>
      <w:r>
        <w:rPr>
          <w:rFonts w:eastAsia="Times New Roman"/>
          <w:color w:val="000000"/>
          <w:sz w:val="20"/>
          <w:szCs w:val="20"/>
        </w:rPr>
        <w:tab/>
      </w:r>
    </w:p>
    <w:p w:rsidR="002B5EDF" w:rsidRDefault="00B802AF">
      <w:pPr>
        <w:widowControl w:val="0"/>
        <w:ind w:hanging="540"/>
        <w:divId w:val="877663603"/>
        <w:rPr>
          <w:rFonts w:eastAsia="Times New Roman"/>
          <w:color w:val="000000"/>
          <w:sz w:val="20"/>
          <w:szCs w:val="20"/>
        </w:rPr>
      </w:pPr>
      <w:r>
        <w:rPr>
          <w:rFonts w:eastAsia="Times New Roman"/>
          <w:color w:val="000000"/>
          <w:sz w:val="20"/>
          <w:szCs w:val="20"/>
        </w:rPr>
        <w:t>Notwithstanding Clause 40.1.1, the Lender shall not be prevented from taking proceedings relating to a Dispute in any other courts with jurisdiction.  To the extent allowed by law, the Lender may take concurrent proceedings in any number of jurisdictions.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40.2</w:t>
      </w:r>
      <w:r>
        <w:rPr>
          <w:rFonts w:eastAsia="Times New Roman"/>
          <w:color w:val="000000"/>
          <w:sz w:val="20"/>
          <w:szCs w:val="20"/>
        </w:rPr>
        <w:tab/>
      </w:r>
    </w:p>
    <w:p w:rsidR="002B5EDF" w:rsidRDefault="00B802AF">
      <w:pPr>
        <w:widowControl w:val="0"/>
        <w:ind w:hanging="540"/>
        <w:divId w:val="1436515558"/>
        <w:rPr>
          <w:rFonts w:eastAsia="Times New Roman"/>
          <w:b/>
          <w:bCs/>
          <w:color w:val="000000"/>
          <w:sz w:val="20"/>
          <w:szCs w:val="20"/>
        </w:rPr>
      </w:pPr>
      <w:r>
        <w:rPr>
          <w:rFonts w:eastAsia="Times New Roman"/>
          <w:b/>
          <w:bCs/>
          <w:color w:val="000000"/>
          <w:sz w:val="20"/>
          <w:szCs w:val="20"/>
        </w:rPr>
        <w:t>Service of process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40.2.1</w:t>
      </w:r>
      <w:r>
        <w:rPr>
          <w:rFonts w:eastAsia="Times New Roman"/>
          <w:color w:val="000000"/>
          <w:sz w:val="20"/>
          <w:szCs w:val="20"/>
        </w:rPr>
        <w:tab/>
      </w:r>
    </w:p>
    <w:p w:rsidR="002B5EDF" w:rsidRDefault="00B802AF">
      <w:pPr>
        <w:widowControl w:val="0"/>
        <w:ind w:hanging="540"/>
        <w:divId w:val="1054086966"/>
        <w:rPr>
          <w:rFonts w:eastAsia="Times New Roman"/>
          <w:color w:val="000000"/>
          <w:sz w:val="20"/>
          <w:szCs w:val="20"/>
        </w:rPr>
      </w:pPr>
      <w:r>
        <w:rPr>
          <w:rFonts w:eastAsia="Times New Roman"/>
          <w:color w:val="000000"/>
          <w:sz w:val="20"/>
          <w:szCs w:val="20"/>
        </w:rPr>
        <w:t>Without prejudice to any other mode of service allowed under any relevant law, each Borrower: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210113353"/>
        <w:rPr>
          <w:rFonts w:eastAsia="Times New Roman"/>
          <w:color w:val="000000"/>
          <w:sz w:val="20"/>
          <w:szCs w:val="20"/>
        </w:rPr>
      </w:pPr>
      <w:r>
        <w:rPr>
          <w:rFonts w:eastAsia="Times New Roman"/>
          <w:color w:val="000000"/>
          <w:sz w:val="20"/>
          <w:szCs w:val="20"/>
        </w:rPr>
        <w:t>irrevocably appoints Ince Process Agents Limited of Aldgate Tower, 2 Leman Street, London E18QN, England as its agent for service of process in relation to any proceedings before the English courts in connection with any Finance Document;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624190552"/>
        <w:rPr>
          <w:rFonts w:eastAsia="Times New Roman"/>
          <w:color w:val="000000"/>
          <w:sz w:val="20"/>
          <w:szCs w:val="20"/>
        </w:rPr>
      </w:pPr>
      <w:r>
        <w:rPr>
          <w:rFonts w:eastAsia="Times New Roman"/>
          <w:color w:val="000000"/>
          <w:sz w:val="20"/>
          <w:szCs w:val="20"/>
        </w:rPr>
        <w:t>agrees that failure by a process agent to notify that Borrower of the process will not invalidate the proceedings concerned.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40.2.2</w:t>
      </w:r>
      <w:r>
        <w:rPr>
          <w:rFonts w:eastAsia="Times New Roman"/>
          <w:color w:val="000000"/>
          <w:sz w:val="20"/>
          <w:szCs w:val="20"/>
        </w:rPr>
        <w:tab/>
      </w:r>
    </w:p>
    <w:p w:rsidR="002B5EDF" w:rsidRDefault="00B802AF">
      <w:pPr>
        <w:widowControl w:val="0"/>
        <w:ind w:hanging="540"/>
        <w:divId w:val="2012174572"/>
        <w:rPr>
          <w:rFonts w:eastAsia="Times New Roman"/>
          <w:color w:val="000000"/>
          <w:sz w:val="20"/>
          <w:szCs w:val="20"/>
        </w:rPr>
      </w:pPr>
      <w:r>
        <w:rPr>
          <w:rFonts w:eastAsia="Times New Roman"/>
          <w:color w:val="000000"/>
          <w:sz w:val="20"/>
          <w:szCs w:val="20"/>
        </w:rPr>
        <w:t>If any person appointed as an agent for service of process is unable for any reason to act as agent for service of process or terminates its appointment as agent for service of process, the relevant Borrower must immediately (and in any event within five days of such event taking place) appoint another agent on terms acceptable to the Lender.  Failing this, the Lender may appoint another agent for this purpose.</w:t>
      </w:r>
    </w:p>
    <w:p w:rsidR="002B5EDF" w:rsidRDefault="00B802AF">
      <w:pPr>
        <w:widowControl w:val="0"/>
        <w:jc w:val="both"/>
        <w:divId w:val="255945422"/>
        <w:rPr>
          <w:rFonts w:eastAsia="Times New Roman"/>
          <w:b/>
          <w:bCs/>
          <w:color w:val="000000"/>
          <w:sz w:val="20"/>
          <w:szCs w:val="20"/>
        </w:rPr>
      </w:pPr>
      <w:r>
        <w:rPr>
          <w:rFonts w:eastAsia="Times New Roman"/>
          <w:b/>
          <w:bCs/>
          <w:color w:val="000000"/>
          <w:sz w:val="20"/>
          <w:szCs w:val="20"/>
        </w:rPr>
        <w:t>This Agreement has been entered into on the date stated at the beginning of this Agreement.</w:t>
      </w:r>
    </w:p>
    <w:p w:rsidR="002B5EDF" w:rsidRDefault="00B802AF">
      <w:pPr>
        <w:widowControl w:val="0"/>
        <w:jc w:val="right"/>
        <w:divId w:val="244387479"/>
        <w:rPr>
          <w:rFonts w:eastAsia="Times New Roman"/>
          <w:color w:val="000000"/>
          <w:sz w:val="20"/>
          <w:szCs w:val="20"/>
        </w:rPr>
      </w:pPr>
      <w:r>
        <w:rPr>
          <w:rFonts w:eastAsia="Times New Roman"/>
          <w:color w:val="000000"/>
          <w:sz w:val="20"/>
          <w:szCs w:val="20"/>
        </w:rPr>
        <w:t>Page 100</w:t>
      </w:r>
    </w:p>
    <w:p w:rsidR="002B5EDF" w:rsidRDefault="002F482C">
      <w:pPr>
        <w:widowControl w:val="0"/>
        <w:divId w:val="83114589"/>
      </w:pPr>
      <w:r>
        <w:br w:type="page"/>
      </w:r>
    </w:p>
    <w:p w:rsidR="002B5EDF" w:rsidRDefault="002B5EDF">
      <w:pPr>
        <w:widowControl w:val="0"/>
        <w:divId w:val="83114589"/>
        <w:rPr>
          <w:rFonts w:eastAsia="Times New Roman"/>
          <w:color w:val="000000"/>
          <w:sz w:val="20"/>
          <w:szCs w:val="20"/>
        </w:rPr>
      </w:pPr>
    </w:p>
    <w:p w:rsidR="002B5EDF" w:rsidRDefault="002B5EDF">
      <w:pPr>
        <w:widowControl w:val="0"/>
        <w:jc w:val="both"/>
        <w:divId w:val="109009218"/>
        <w:rPr>
          <w:rFonts w:eastAsia="Times New Roman"/>
          <w:color w:val="000000"/>
          <w:sz w:val="20"/>
          <w:szCs w:val="20"/>
        </w:rPr>
      </w:pPr>
    </w:p>
    <w:p w:rsidR="002B5EDF" w:rsidRDefault="00B802AF">
      <w:pPr>
        <w:widowControl w:val="0"/>
        <w:divId w:val="1039663460"/>
        <w:rPr>
          <w:rFonts w:eastAsia="Times New Roman"/>
          <w:b/>
          <w:bCs/>
          <w:color w:val="000000"/>
          <w:sz w:val="20"/>
          <w:szCs w:val="20"/>
        </w:rPr>
      </w:pPr>
      <w:r>
        <w:rPr>
          <w:rFonts w:eastAsia="Times New Roman"/>
          <w:b/>
          <w:bCs/>
          <w:color w:val="000000"/>
          <w:sz w:val="20"/>
          <w:szCs w:val="20"/>
        </w:rPr>
        <w:t>Schedule 1</w:t>
      </w:r>
    </w:p>
    <w:p w:rsidR="002B5EDF" w:rsidRDefault="00B802AF">
      <w:pPr>
        <w:widowControl w:val="0"/>
        <w:divId w:val="1535534380"/>
        <w:rPr>
          <w:rFonts w:eastAsia="Times New Roman"/>
          <w:b/>
          <w:bCs/>
          <w:color w:val="000000"/>
          <w:sz w:val="20"/>
          <w:szCs w:val="20"/>
        </w:rPr>
      </w:pPr>
      <w:r>
        <w:rPr>
          <w:rFonts w:eastAsia="Times New Roman"/>
          <w:b/>
          <w:bCs/>
          <w:color w:val="000000"/>
          <w:sz w:val="20"/>
          <w:szCs w:val="20"/>
        </w:rPr>
        <w:t>Part I</w:t>
      </w:r>
    </w:p>
    <w:p w:rsidR="002B5EDF" w:rsidRDefault="00B802AF">
      <w:pPr>
        <w:widowControl w:val="0"/>
        <w:divId w:val="1849757447"/>
        <w:rPr>
          <w:rFonts w:eastAsia="Times New Roman"/>
          <w:b/>
          <w:bCs/>
          <w:color w:val="000000"/>
          <w:sz w:val="20"/>
          <w:szCs w:val="20"/>
        </w:rPr>
      </w:pPr>
      <w:r>
        <w:rPr>
          <w:rFonts w:eastAsia="Times New Roman"/>
          <w:b/>
          <w:bCs/>
          <w:color w:val="000000"/>
          <w:sz w:val="20"/>
          <w:szCs w:val="20"/>
        </w:rPr>
        <w:t>Conditions Precedent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454756526"/>
        <w:rPr>
          <w:rFonts w:eastAsia="Times New Roman"/>
          <w:b/>
          <w:bCs/>
          <w:color w:val="000000"/>
          <w:sz w:val="20"/>
          <w:szCs w:val="20"/>
        </w:rPr>
      </w:pPr>
      <w:r>
        <w:rPr>
          <w:rFonts w:eastAsia="Times New Roman"/>
          <w:b/>
          <w:bCs/>
          <w:color w:val="000000"/>
          <w:sz w:val="20"/>
          <w:szCs w:val="20"/>
        </w:rPr>
        <w:t>Obligors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331327862"/>
        <w:rPr>
          <w:rFonts w:eastAsia="Times New Roman"/>
          <w:color w:val="000000"/>
          <w:sz w:val="20"/>
          <w:szCs w:val="20"/>
        </w:rPr>
      </w:pPr>
      <w:r>
        <w:rPr>
          <w:rFonts w:eastAsia="Times New Roman"/>
          <w:b/>
          <w:bCs/>
          <w:color w:val="000000"/>
          <w:sz w:val="20"/>
          <w:szCs w:val="20"/>
        </w:rPr>
        <w:t>Constitutional documents</w:t>
      </w:r>
      <w:r>
        <w:rPr>
          <w:rFonts w:eastAsia="Times New Roman"/>
          <w:color w:val="000000"/>
          <w:sz w:val="20"/>
          <w:szCs w:val="20"/>
        </w:rPr>
        <w:t>   Copies of the constitutional documents of each Obligor together with such other evidence as the Lender may reasonably require that each Obligor is duly incorporated in its country of incorporation and remains in existence with power to enter into, and perform its obligations under, the Relevant Documents to which it is or is to become a party.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418865707"/>
        <w:rPr>
          <w:rFonts w:eastAsia="Times New Roman"/>
          <w:color w:val="000000"/>
          <w:sz w:val="20"/>
          <w:szCs w:val="20"/>
        </w:rPr>
      </w:pPr>
      <w:r>
        <w:rPr>
          <w:rFonts w:eastAsia="Times New Roman"/>
          <w:b/>
          <w:bCs/>
          <w:color w:val="000000"/>
          <w:sz w:val="20"/>
          <w:szCs w:val="20"/>
        </w:rPr>
        <w:t>Certificates of good standing</w:t>
      </w:r>
      <w:r>
        <w:rPr>
          <w:rFonts w:eastAsia="Times New Roman"/>
          <w:color w:val="000000"/>
          <w:sz w:val="20"/>
          <w:szCs w:val="20"/>
        </w:rPr>
        <w:t>   A certificate of good standing in respect of each Obligor (if such a certificate can be obtained).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334694069"/>
        <w:rPr>
          <w:rFonts w:eastAsia="Times New Roman"/>
          <w:color w:val="000000"/>
          <w:sz w:val="20"/>
          <w:szCs w:val="20"/>
        </w:rPr>
      </w:pPr>
      <w:r>
        <w:rPr>
          <w:rFonts w:eastAsia="Times New Roman"/>
          <w:b/>
          <w:bCs/>
          <w:color w:val="000000"/>
          <w:sz w:val="20"/>
          <w:szCs w:val="20"/>
        </w:rPr>
        <w:t>Board resolutions</w:t>
      </w:r>
      <w:r>
        <w:rPr>
          <w:rFonts w:eastAsia="Times New Roman"/>
          <w:color w:val="000000"/>
          <w:sz w:val="20"/>
          <w:szCs w:val="20"/>
        </w:rPr>
        <w:t>   A copy of a resolution of the board of directors of each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408309866"/>
        <w:rPr>
          <w:rFonts w:eastAsia="Times New Roman"/>
          <w:color w:val="000000"/>
          <w:sz w:val="20"/>
          <w:szCs w:val="20"/>
        </w:rPr>
      </w:pPr>
      <w:r>
        <w:rPr>
          <w:rFonts w:eastAsia="Times New Roman"/>
          <w:color w:val="000000"/>
          <w:sz w:val="20"/>
          <w:szCs w:val="20"/>
        </w:rPr>
        <w:t>approving the terms of, and the transactions contemplated by, the Relevant Documents to which it is a party and resolving that it execute those Relevant Documents;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247806944"/>
        <w:rPr>
          <w:rFonts w:eastAsia="Times New Roman"/>
          <w:color w:val="000000"/>
          <w:sz w:val="20"/>
          <w:szCs w:val="20"/>
        </w:rPr>
      </w:pPr>
      <w:r>
        <w:rPr>
          <w:rFonts w:eastAsia="Times New Roman"/>
          <w:color w:val="000000"/>
          <w:sz w:val="20"/>
          <w:szCs w:val="20"/>
        </w:rPr>
        <w:t>authorising a specified person or persons to execute those Relevant Documents (and all documents and notices to be signed and/or dispatched under those documents) on its behalf.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789054836"/>
        <w:rPr>
          <w:rFonts w:eastAsia="Times New Roman"/>
          <w:color w:val="000000"/>
          <w:sz w:val="20"/>
          <w:szCs w:val="20"/>
        </w:rPr>
      </w:pPr>
      <w:r>
        <w:rPr>
          <w:rFonts w:eastAsia="Times New Roman"/>
          <w:b/>
          <w:bCs/>
          <w:color w:val="000000"/>
          <w:sz w:val="20"/>
          <w:szCs w:val="20"/>
        </w:rPr>
        <w:t>Copy passports</w:t>
      </w:r>
      <w:r>
        <w:rPr>
          <w:rFonts w:eastAsia="Times New Roman"/>
          <w:color w:val="000000"/>
          <w:sz w:val="20"/>
          <w:szCs w:val="20"/>
        </w:rPr>
        <w:t>   A copy of the passport of each person actually executing any of the Relevant Documents pursuant to the resolutions referred to in (c).</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1776636210"/>
        <w:rPr>
          <w:rFonts w:eastAsia="Times New Roman"/>
          <w:color w:val="000000"/>
          <w:sz w:val="20"/>
          <w:szCs w:val="20"/>
        </w:rPr>
      </w:pPr>
      <w:r>
        <w:rPr>
          <w:rFonts w:eastAsia="Times New Roman"/>
          <w:b/>
          <w:bCs/>
          <w:color w:val="000000"/>
          <w:sz w:val="20"/>
          <w:szCs w:val="20"/>
        </w:rPr>
        <w:t>Shareholder resolutions</w:t>
      </w:r>
      <w:r>
        <w:rPr>
          <w:rFonts w:eastAsia="Times New Roman"/>
          <w:color w:val="000000"/>
          <w:sz w:val="20"/>
          <w:szCs w:val="20"/>
        </w:rPr>
        <w:t>   A copy of a resolution signed by all the holders of the issued shares in each Obligor (other than the Parent), approving the terms of, and the transactions contemplated by, the Relevant Documents to which that Obligor is a party.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(f)</w:t>
      </w:r>
      <w:r>
        <w:rPr>
          <w:rFonts w:eastAsia="Times New Roman"/>
          <w:color w:val="000000"/>
          <w:sz w:val="20"/>
          <w:szCs w:val="20"/>
        </w:rPr>
        <w:tab/>
      </w:r>
    </w:p>
    <w:p w:rsidR="002B5EDF" w:rsidRDefault="00B802AF">
      <w:pPr>
        <w:widowControl w:val="0"/>
        <w:ind w:hanging="540"/>
        <w:divId w:val="1275555381"/>
        <w:rPr>
          <w:rFonts w:eastAsia="Times New Roman"/>
          <w:color w:val="000000"/>
          <w:sz w:val="20"/>
          <w:szCs w:val="20"/>
        </w:rPr>
      </w:pPr>
      <w:r>
        <w:rPr>
          <w:rFonts w:eastAsia="Times New Roman"/>
          <w:b/>
          <w:bCs/>
          <w:color w:val="000000"/>
          <w:sz w:val="20"/>
          <w:szCs w:val="20"/>
        </w:rPr>
        <w:t>Officer's certificates</w:t>
      </w:r>
      <w:r>
        <w:rPr>
          <w:rFonts w:eastAsia="Times New Roman"/>
          <w:color w:val="000000"/>
          <w:sz w:val="20"/>
          <w:szCs w:val="20"/>
        </w:rPr>
        <w:t>   An original certificate of a duly authorised officer of each Obligor: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802963165"/>
        <w:rPr>
          <w:rFonts w:eastAsia="Times New Roman"/>
          <w:color w:val="000000"/>
          <w:sz w:val="20"/>
          <w:szCs w:val="20"/>
        </w:rPr>
      </w:pPr>
      <w:r>
        <w:rPr>
          <w:rFonts w:eastAsia="Times New Roman"/>
          <w:color w:val="000000"/>
          <w:sz w:val="20"/>
          <w:szCs w:val="20"/>
        </w:rPr>
        <w:t>certifying that each copy document relating to it specified in this Part I of Schedule 1 is correct, complete and in full force and effect;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256480139"/>
        <w:rPr>
          <w:rFonts w:eastAsia="Times New Roman"/>
          <w:color w:val="000000"/>
          <w:sz w:val="20"/>
          <w:szCs w:val="20"/>
        </w:rPr>
      </w:pPr>
      <w:r>
        <w:rPr>
          <w:rFonts w:eastAsia="Times New Roman"/>
          <w:color w:val="000000"/>
          <w:sz w:val="20"/>
          <w:szCs w:val="20"/>
        </w:rPr>
        <w:t>setting out the names of (A) the directors and officers of that Obligor and (B) the shareholders of that Obligor (other than the Parent) and the proportion of shares held by each shareholder; and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8726944"/>
        <w:rPr>
          <w:rFonts w:eastAsia="Times New Roman"/>
          <w:color w:val="000000"/>
          <w:sz w:val="20"/>
          <w:szCs w:val="20"/>
        </w:rPr>
      </w:pPr>
      <w:r>
        <w:rPr>
          <w:rFonts w:eastAsia="Times New Roman"/>
          <w:color w:val="000000"/>
          <w:sz w:val="20"/>
          <w:szCs w:val="20"/>
        </w:rPr>
        <w:t>confirming that borrowing or guaranteeing or securing, as appropriate, the Loan would not cause any borrowing, guarantee, security or similar limit binding on that Obligor to be exceeded.</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(g)</w:t>
      </w:r>
      <w:r>
        <w:rPr>
          <w:rFonts w:eastAsia="Times New Roman"/>
          <w:color w:val="000000"/>
          <w:sz w:val="20"/>
          <w:szCs w:val="20"/>
        </w:rPr>
        <w:tab/>
      </w:r>
    </w:p>
    <w:p w:rsidR="002B5EDF" w:rsidRDefault="00B802AF">
      <w:pPr>
        <w:widowControl w:val="0"/>
        <w:ind w:hanging="540"/>
        <w:divId w:val="541091322"/>
        <w:rPr>
          <w:rFonts w:eastAsia="Times New Roman"/>
          <w:color w:val="000000"/>
          <w:sz w:val="20"/>
          <w:szCs w:val="20"/>
        </w:rPr>
      </w:pPr>
      <w:r>
        <w:rPr>
          <w:rFonts w:eastAsia="Times New Roman"/>
          <w:b/>
          <w:bCs/>
          <w:color w:val="000000"/>
          <w:sz w:val="20"/>
          <w:szCs w:val="20"/>
        </w:rPr>
        <w:t>Powers of attorney</w:t>
      </w:r>
      <w:r>
        <w:rPr>
          <w:rFonts w:eastAsia="Times New Roman"/>
          <w:color w:val="000000"/>
          <w:sz w:val="20"/>
          <w:szCs w:val="20"/>
        </w:rPr>
        <w:t>   The original notarially attested and legalised power of attorney of each of the Obligors under which the Relevant Documents to which it is or is to become a party are to be executed or transactions undertaken by that Obligor.</w:t>
      </w:r>
    </w:p>
    <w:p w:rsidR="002B5EDF" w:rsidRDefault="00B802AF">
      <w:pPr>
        <w:widowControl w:val="0"/>
        <w:jc w:val="right"/>
        <w:divId w:val="1623687033"/>
        <w:rPr>
          <w:rFonts w:eastAsia="Times New Roman"/>
          <w:color w:val="000000"/>
          <w:sz w:val="20"/>
          <w:szCs w:val="20"/>
        </w:rPr>
      </w:pPr>
      <w:r>
        <w:rPr>
          <w:rFonts w:eastAsia="Times New Roman"/>
          <w:color w:val="000000"/>
          <w:sz w:val="20"/>
          <w:szCs w:val="20"/>
        </w:rPr>
        <w:t>Page 101</w:t>
      </w:r>
    </w:p>
    <w:p w:rsidR="002B5EDF" w:rsidRDefault="002F482C">
      <w:pPr>
        <w:widowControl w:val="0"/>
        <w:divId w:val="421996813"/>
      </w:pPr>
      <w:r>
        <w:br w:type="page"/>
      </w:r>
    </w:p>
    <w:p w:rsidR="002B5EDF" w:rsidRDefault="002B5EDF">
      <w:pPr>
        <w:widowControl w:val="0"/>
        <w:divId w:val="421996813"/>
        <w:rPr>
          <w:rFonts w:eastAsia="Times New Roman"/>
          <w:color w:val="000000"/>
          <w:sz w:val="20"/>
          <w:szCs w:val="20"/>
        </w:rPr>
      </w:pPr>
    </w:p>
    <w:p w:rsidR="002B5EDF" w:rsidRDefault="002B5EDF">
      <w:pPr>
        <w:widowControl w:val="0"/>
        <w:divId w:val="1622227774"/>
        <w:rPr>
          <w:rFonts w:eastAsia="Times New Roman"/>
          <w:color w:val="000000"/>
          <w:sz w:val="20"/>
          <w:szCs w:val="20"/>
        </w:rPr>
      </w:pPr>
    </w:p>
    <w:p w:rsidR="002B5EDF" w:rsidRDefault="002B5EDF">
      <w:pPr>
        <w:widowControl w:val="0"/>
        <w:divId w:val="1231888480"/>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216475117"/>
        <w:rPr>
          <w:rFonts w:eastAsia="Times New Roman"/>
          <w:b/>
          <w:bCs/>
          <w:color w:val="000000"/>
          <w:sz w:val="20"/>
          <w:szCs w:val="20"/>
        </w:rPr>
      </w:pPr>
      <w:r>
        <w:rPr>
          <w:rFonts w:eastAsia="Times New Roman"/>
          <w:b/>
          <w:bCs/>
          <w:color w:val="000000"/>
          <w:sz w:val="20"/>
          <w:szCs w:val="20"/>
        </w:rPr>
        <w:t>Security and related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791248298"/>
        <w:rPr>
          <w:rFonts w:eastAsia="Times New Roman"/>
          <w:color w:val="000000"/>
          <w:sz w:val="20"/>
          <w:szCs w:val="20"/>
        </w:rPr>
      </w:pPr>
      <w:r>
        <w:rPr>
          <w:rFonts w:eastAsia="Times New Roman"/>
          <w:color w:val="000000"/>
          <w:sz w:val="20"/>
          <w:szCs w:val="20"/>
        </w:rPr>
        <w:t>Vessel documents   Copies of:</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1152989719"/>
        <w:rPr>
          <w:rFonts w:eastAsia="Times New Roman"/>
          <w:color w:val="000000"/>
          <w:sz w:val="20"/>
          <w:szCs w:val="20"/>
        </w:rPr>
      </w:pPr>
      <w:r>
        <w:rPr>
          <w:rFonts w:eastAsia="Times New Roman"/>
          <w:color w:val="000000"/>
          <w:sz w:val="20"/>
          <w:szCs w:val="20"/>
        </w:rPr>
        <w:t>(in respect of Tranche B only) the MOA;</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w:t>
      </w:r>
      <w:r>
        <w:rPr>
          <w:rFonts w:eastAsia="Times New Roman"/>
          <w:color w:val="000000"/>
          <w:sz w:val="20"/>
          <w:szCs w:val="20"/>
        </w:rPr>
        <w:tab/>
      </w:r>
    </w:p>
    <w:p w:rsidR="002B5EDF" w:rsidRDefault="00B802AF">
      <w:pPr>
        <w:widowControl w:val="0"/>
        <w:ind w:hanging="540"/>
        <w:divId w:val="122164872"/>
        <w:rPr>
          <w:rFonts w:eastAsia="Times New Roman"/>
          <w:color w:val="000000"/>
          <w:sz w:val="20"/>
          <w:szCs w:val="20"/>
        </w:rPr>
      </w:pPr>
      <w:r>
        <w:rPr>
          <w:rFonts w:eastAsia="Times New Roman"/>
          <w:color w:val="000000"/>
          <w:sz w:val="20"/>
          <w:szCs w:val="20"/>
        </w:rPr>
        <w:t>(in respect of Tranche B only) the bill of sale transferring title in the New Vessel to Arno free of all encumbrances, maritime liens or other debts;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(iii)</w:t>
      </w:r>
      <w:r>
        <w:rPr>
          <w:rFonts w:eastAsia="Times New Roman"/>
          <w:color w:val="000000"/>
          <w:sz w:val="20"/>
          <w:szCs w:val="20"/>
        </w:rPr>
        <w:tab/>
      </w:r>
    </w:p>
    <w:p w:rsidR="002B5EDF" w:rsidRDefault="00B802AF">
      <w:pPr>
        <w:widowControl w:val="0"/>
        <w:ind w:hanging="540"/>
        <w:divId w:val="680859999"/>
        <w:rPr>
          <w:rFonts w:eastAsia="Times New Roman"/>
          <w:color w:val="000000"/>
          <w:sz w:val="20"/>
          <w:szCs w:val="20"/>
        </w:rPr>
      </w:pPr>
      <w:r>
        <w:rPr>
          <w:rFonts w:eastAsia="Times New Roman"/>
          <w:color w:val="000000"/>
          <w:sz w:val="20"/>
          <w:szCs w:val="20"/>
        </w:rPr>
        <w:t>(in respect of Tranche B only) the protocol of delivery and acceptance evidencing the unconditional physical delivery of the New Vessel by the Seller to Arno pursuant to the MOA;</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(iv)</w:t>
      </w:r>
      <w:r>
        <w:rPr>
          <w:rFonts w:eastAsia="Times New Roman"/>
          <w:color w:val="000000"/>
          <w:sz w:val="20"/>
          <w:szCs w:val="20"/>
        </w:rPr>
        <w:tab/>
      </w:r>
    </w:p>
    <w:p w:rsidR="002B5EDF" w:rsidRDefault="00B802AF">
      <w:pPr>
        <w:widowControl w:val="0"/>
        <w:ind w:hanging="540"/>
        <w:divId w:val="687751857"/>
        <w:rPr>
          <w:rFonts w:eastAsia="Times New Roman"/>
          <w:color w:val="000000"/>
          <w:sz w:val="20"/>
          <w:szCs w:val="20"/>
        </w:rPr>
      </w:pPr>
      <w:r>
        <w:rPr>
          <w:rFonts w:eastAsia="Times New Roman"/>
          <w:color w:val="000000"/>
          <w:sz w:val="20"/>
          <w:szCs w:val="20"/>
        </w:rPr>
        <w:t>any charterparty or other contract of employment of the Vessel which will be in force on the Utilisation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(v)</w:t>
      </w:r>
      <w:r>
        <w:rPr>
          <w:rFonts w:eastAsia="Times New Roman"/>
          <w:color w:val="000000"/>
          <w:sz w:val="20"/>
          <w:szCs w:val="20"/>
        </w:rPr>
        <w:tab/>
      </w:r>
    </w:p>
    <w:p w:rsidR="002B5EDF" w:rsidRDefault="00B802AF">
      <w:pPr>
        <w:widowControl w:val="0"/>
        <w:ind w:hanging="540"/>
        <w:divId w:val="180557770"/>
        <w:rPr>
          <w:rFonts w:eastAsia="Times New Roman"/>
          <w:color w:val="000000"/>
          <w:sz w:val="20"/>
          <w:szCs w:val="20"/>
        </w:rPr>
      </w:pPr>
      <w:r>
        <w:rPr>
          <w:rFonts w:eastAsia="Times New Roman"/>
          <w:color w:val="000000"/>
          <w:sz w:val="20"/>
          <w:szCs w:val="20"/>
        </w:rPr>
        <w:t>the Management Agreements;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(vi)</w:t>
      </w:r>
      <w:r>
        <w:rPr>
          <w:rFonts w:eastAsia="Times New Roman"/>
          <w:color w:val="000000"/>
          <w:sz w:val="20"/>
          <w:szCs w:val="20"/>
        </w:rPr>
        <w:tab/>
      </w:r>
    </w:p>
    <w:p w:rsidR="002B5EDF" w:rsidRDefault="00B802AF">
      <w:pPr>
        <w:widowControl w:val="0"/>
        <w:ind w:hanging="540"/>
        <w:divId w:val="876548600"/>
        <w:rPr>
          <w:rFonts w:eastAsia="Times New Roman"/>
          <w:color w:val="000000"/>
          <w:sz w:val="20"/>
          <w:szCs w:val="20"/>
        </w:rPr>
      </w:pPr>
      <w:r>
        <w:rPr>
          <w:rFonts w:eastAsia="Times New Roman"/>
          <w:color w:val="000000"/>
          <w:sz w:val="20"/>
          <w:szCs w:val="20"/>
        </w:rPr>
        <w:t>the Vessel's current Safety Construction, Safety Equipment, Safety Radio and Load Line Certificates;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(vii)</w:t>
      </w:r>
      <w:r>
        <w:rPr>
          <w:rFonts w:eastAsia="Times New Roman"/>
          <w:color w:val="000000"/>
          <w:sz w:val="20"/>
          <w:szCs w:val="20"/>
        </w:rPr>
        <w:tab/>
      </w:r>
    </w:p>
    <w:p w:rsidR="002B5EDF" w:rsidRDefault="00B802AF">
      <w:pPr>
        <w:widowControl w:val="0"/>
        <w:ind w:hanging="540"/>
        <w:divId w:val="1662731618"/>
        <w:rPr>
          <w:rFonts w:eastAsia="Times New Roman"/>
          <w:color w:val="000000"/>
          <w:sz w:val="20"/>
          <w:szCs w:val="20"/>
        </w:rPr>
      </w:pPr>
      <w:r>
        <w:rPr>
          <w:rFonts w:eastAsia="Times New Roman"/>
          <w:color w:val="000000"/>
          <w:sz w:val="20"/>
          <w:szCs w:val="20"/>
        </w:rPr>
        <w:t>evidence of the Vessel's current Certificate of Financial Responsibility issued pursuant to the United States Oil Pollution Act 1990;</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(viii)</w:t>
      </w:r>
      <w:r>
        <w:rPr>
          <w:rFonts w:eastAsia="Times New Roman"/>
          <w:color w:val="000000"/>
          <w:sz w:val="20"/>
          <w:szCs w:val="20"/>
        </w:rPr>
        <w:tab/>
      </w:r>
    </w:p>
    <w:p w:rsidR="002B5EDF" w:rsidRDefault="00B802AF">
      <w:pPr>
        <w:widowControl w:val="0"/>
        <w:ind w:hanging="540"/>
        <w:divId w:val="2027827648"/>
        <w:rPr>
          <w:rFonts w:eastAsia="Times New Roman"/>
          <w:color w:val="000000"/>
          <w:sz w:val="20"/>
          <w:szCs w:val="20"/>
        </w:rPr>
      </w:pPr>
      <w:r>
        <w:rPr>
          <w:rFonts w:eastAsia="Times New Roman"/>
          <w:color w:val="000000"/>
          <w:sz w:val="20"/>
          <w:szCs w:val="20"/>
        </w:rPr>
        <w:t>the Vessel's current SMC;</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(ix)</w:t>
      </w:r>
      <w:r>
        <w:rPr>
          <w:rFonts w:eastAsia="Times New Roman"/>
          <w:color w:val="000000"/>
          <w:sz w:val="20"/>
          <w:szCs w:val="20"/>
        </w:rPr>
        <w:tab/>
      </w:r>
    </w:p>
    <w:p w:rsidR="002B5EDF" w:rsidRDefault="00B802AF">
      <w:pPr>
        <w:widowControl w:val="0"/>
        <w:ind w:hanging="540"/>
        <w:divId w:val="403336222"/>
        <w:rPr>
          <w:rFonts w:eastAsia="Times New Roman"/>
          <w:color w:val="000000"/>
          <w:sz w:val="20"/>
          <w:szCs w:val="20"/>
        </w:rPr>
      </w:pPr>
      <w:r>
        <w:rPr>
          <w:rFonts w:eastAsia="Times New Roman"/>
          <w:color w:val="000000"/>
          <w:sz w:val="20"/>
          <w:szCs w:val="20"/>
        </w:rPr>
        <w:t>the ISM Company's current DOC;</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(x)</w:t>
      </w:r>
      <w:r>
        <w:rPr>
          <w:rFonts w:eastAsia="Times New Roman"/>
          <w:color w:val="000000"/>
          <w:sz w:val="20"/>
          <w:szCs w:val="20"/>
        </w:rPr>
        <w:tab/>
      </w:r>
    </w:p>
    <w:p w:rsidR="002B5EDF" w:rsidRDefault="00B802AF">
      <w:pPr>
        <w:widowControl w:val="0"/>
        <w:ind w:hanging="540"/>
        <w:divId w:val="880559100"/>
        <w:rPr>
          <w:rFonts w:eastAsia="Times New Roman"/>
          <w:color w:val="000000"/>
          <w:sz w:val="20"/>
          <w:szCs w:val="20"/>
        </w:rPr>
      </w:pPr>
      <w:r>
        <w:rPr>
          <w:rFonts w:eastAsia="Times New Roman"/>
          <w:color w:val="000000"/>
          <w:sz w:val="20"/>
          <w:szCs w:val="20"/>
        </w:rPr>
        <w:t>the Vessel's current ISSC;</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(xi)</w:t>
      </w:r>
      <w:r>
        <w:rPr>
          <w:rFonts w:eastAsia="Times New Roman"/>
          <w:color w:val="000000"/>
          <w:sz w:val="20"/>
          <w:szCs w:val="20"/>
        </w:rPr>
        <w:tab/>
      </w:r>
    </w:p>
    <w:p w:rsidR="002B5EDF" w:rsidRDefault="00B802AF">
      <w:pPr>
        <w:widowControl w:val="0"/>
        <w:ind w:hanging="540"/>
        <w:divId w:val="85229009"/>
        <w:rPr>
          <w:rFonts w:eastAsia="Times New Roman"/>
          <w:color w:val="000000"/>
          <w:sz w:val="20"/>
          <w:szCs w:val="20"/>
        </w:rPr>
      </w:pPr>
      <w:r>
        <w:rPr>
          <w:rFonts w:eastAsia="Times New Roman"/>
          <w:color w:val="000000"/>
          <w:sz w:val="20"/>
          <w:szCs w:val="20"/>
        </w:rPr>
        <w:t>the Vessel's current IAPPC;</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(xii)</w:t>
      </w:r>
      <w:r>
        <w:rPr>
          <w:rFonts w:eastAsia="Times New Roman"/>
          <w:color w:val="000000"/>
          <w:sz w:val="20"/>
          <w:szCs w:val="20"/>
        </w:rPr>
        <w:tab/>
      </w:r>
    </w:p>
    <w:p w:rsidR="002B5EDF" w:rsidRDefault="00B802AF">
      <w:pPr>
        <w:widowControl w:val="0"/>
        <w:ind w:hanging="540"/>
        <w:divId w:val="838692627"/>
        <w:rPr>
          <w:rFonts w:eastAsia="Times New Roman"/>
          <w:color w:val="000000"/>
          <w:sz w:val="20"/>
          <w:szCs w:val="20"/>
        </w:rPr>
      </w:pPr>
      <w:r>
        <w:rPr>
          <w:rFonts w:eastAsia="Times New Roman"/>
          <w:color w:val="000000"/>
          <w:sz w:val="20"/>
          <w:szCs w:val="20"/>
        </w:rPr>
        <w:t>the Vessel's current Tonnage Certificate;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(xiii)</w:t>
      </w:r>
      <w:r>
        <w:rPr>
          <w:rFonts w:eastAsia="Times New Roman"/>
          <w:color w:val="000000"/>
          <w:sz w:val="20"/>
          <w:szCs w:val="20"/>
        </w:rPr>
        <w:tab/>
      </w:r>
    </w:p>
    <w:p w:rsidR="002B5EDF" w:rsidRDefault="00B802AF">
      <w:pPr>
        <w:widowControl w:val="0"/>
        <w:ind w:hanging="540"/>
        <w:divId w:val="680009781"/>
        <w:rPr>
          <w:rFonts w:eastAsia="Times New Roman"/>
          <w:color w:val="000000"/>
          <w:sz w:val="20"/>
          <w:szCs w:val="20"/>
        </w:rPr>
      </w:pPr>
      <w:r>
        <w:rPr>
          <w:rFonts w:eastAsia="Times New Roman"/>
          <w:color w:val="000000"/>
          <w:sz w:val="20"/>
          <w:szCs w:val="20"/>
        </w:rPr>
        <w:t>evidence in respect of the lightweight of the Vessel,</w:t>
      </w:r>
    </w:p>
    <w:p w:rsidR="002B5EDF" w:rsidRDefault="00B802AF">
      <w:pPr>
        <w:widowControl w:val="0"/>
        <w:jc w:val="both"/>
        <w:divId w:val="1988240596"/>
        <w:rPr>
          <w:rFonts w:eastAsia="Times New Roman"/>
          <w:color w:val="000000"/>
          <w:sz w:val="20"/>
          <w:szCs w:val="20"/>
        </w:rPr>
      </w:pPr>
      <w:r>
        <w:rPr>
          <w:rFonts w:eastAsia="Times New Roman"/>
          <w:color w:val="000000"/>
          <w:sz w:val="20"/>
          <w:szCs w:val="20"/>
        </w:rPr>
        <w:t>in each case together with all addenda, amendments or supplements.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2033679726"/>
        <w:rPr>
          <w:rFonts w:eastAsia="Times New Roman"/>
          <w:color w:val="000000"/>
          <w:sz w:val="20"/>
          <w:szCs w:val="20"/>
        </w:rPr>
      </w:pPr>
      <w:r>
        <w:rPr>
          <w:rFonts w:eastAsia="Times New Roman"/>
          <w:b/>
          <w:bCs/>
          <w:color w:val="000000"/>
          <w:sz w:val="20"/>
          <w:szCs w:val="20"/>
        </w:rPr>
        <w:t>Evidence of Seller's title</w:t>
      </w:r>
      <w:r>
        <w:rPr>
          <w:rFonts w:eastAsia="Times New Roman"/>
          <w:color w:val="000000"/>
          <w:sz w:val="20"/>
          <w:szCs w:val="20"/>
        </w:rPr>
        <w:t>  In respect of Tranche B, certificate of ownership and encumbrance (or equivalent) issued by the Registrar of Ships (or equivalent official) of the New Vessel's current flag confirming that the New Vessel is owned by the Seller and free of registered Encumbrances and an undertaking by the Seller to delete the Vessel from its current flag.</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21651447"/>
        <w:rPr>
          <w:rFonts w:eastAsia="Times New Roman"/>
          <w:color w:val="000000"/>
          <w:sz w:val="20"/>
          <w:szCs w:val="20"/>
        </w:rPr>
      </w:pPr>
      <w:r>
        <w:rPr>
          <w:rFonts w:eastAsia="Times New Roman"/>
          <w:b/>
          <w:bCs/>
          <w:color w:val="000000"/>
          <w:sz w:val="20"/>
          <w:szCs w:val="20"/>
        </w:rPr>
        <w:t>Evidence of Arno's title</w:t>
      </w:r>
      <w:r>
        <w:rPr>
          <w:rFonts w:eastAsia="Times New Roman"/>
          <w:color w:val="000000"/>
          <w:sz w:val="20"/>
          <w:szCs w:val="20"/>
        </w:rPr>
        <w:t>   In respect of Tranche B, evidence that on the Delivery Date (i) the New Vessel will be at least provisionally registered under the relevant flag in the ownership of Arno and (ii) the Mortgage will be capable of being registered against the New Vessel with first priority.</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975645805"/>
        <w:rPr>
          <w:rFonts w:eastAsia="Times New Roman"/>
          <w:color w:val="000000"/>
          <w:sz w:val="20"/>
          <w:szCs w:val="20"/>
        </w:rPr>
      </w:pPr>
      <w:r>
        <w:rPr>
          <w:rFonts w:eastAsia="Times New Roman"/>
          <w:b/>
          <w:bCs/>
          <w:color w:val="000000"/>
          <w:sz w:val="20"/>
          <w:szCs w:val="20"/>
        </w:rPr>
        <w:t>Evidence of Borrower's title</w:t>
      </w:r>
      <w:r>
        <w:rPr>
          <w:rFonts w:eastAsia="Times New Roman"/>
          <w:color w:val="000000"/>
          <w:sz w:val="20"/>
          <w:szCs w:val="20"/>
        </w:rPr>
        <w:t>   In respect of Tranche A, evidence that on the Utilisation Date (i) each Existing Vessel will be permanently registered under the relevant flag in the ownership of the relevant Borrower and (ii) each relevant Mortgage will be capable of being registered against the relevant Existing Vessel with first priority.</w:t>
      </w:r>
    </w:p>
    <w:p w:rsidR="002B5EDF" w:rsidRDefault="00B802AF">
      <w:pPr>
        <w:widowControl w:val="0"/>
        <w:jc w:val="right"/>
        <w:divId w:val="1835141688"/>
        <w:rPr>
          <w:rFonts w:eastAsia="Times New Roman"/>
          <w:color w:val="000000"/>
          <w:sz w:val="20"/>
          <w:szCs w:val="20"/>
        </w:rPr>
      </w:pPr>
      <w:r>
        <w:rPr>
          <w:rFonts w:eastAsia="Times New Roman"/>
          <w:color w:val="000000"/>
          <w:sz w:val="20"/>
          <w:szCs w:val="20"/>
        </w:rPr>
        <w:t>Page 102</w:t>
      </w:r>
    </w:p>
    <w:p w:rsidR="002B5EDF" w:rsidRDefault="002F482C">
      <w:pPr>
        <w:widowControl w:val="0"/>
        <w:divId w:val="1928033588"/>
      </w:pPr>
      <w:r>
        <w:br w:type="page"/>
      </w:r>
    </w:p>
    <w:p w:rsidR="002B5EDF" w:rsidRDefault="002B5EDF">
      <w:pPr>
        <w:widowControl w:val="0"/>
        <w:divId w:val="1928033588"/>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1158380576"/>
        <w:rPr>
          <w:rFonts w:eastAsia="Times New Roman"/>
          <w:color w:val="000000"/>
          <w:sz w:val="20"/>
          <w:szCs w:val="20"/>
        </w:rPr>
      </w:pPr>
      <w:r>
        <w:rPr>
          <w:rFonts w:eastAsia="Times New Roman"/>
          <w:b/>
          <w:bCs/>
          <w:color w:val="000000"/>
          <w:sz w:val="20"/>
          <w:szCs w:val="20"/>
        </w:rPr>
        <w:t>Evidence of insurance</w:t>
      </w:r>
      <w:r>
        <w:rPr>
          <w:rFonts w:eastAsia="Times New Roman"/>
          <w:color w:val="000000"/>
          <w:sz w:val="20"/>
          <w:szCs w:val="20"/>
        </w:rPr>
        <w:t>   Evidence that the Vessel is insured in the manner required by the Security Documents and that letters of undertaking will be issued in the manner required by the Security Documents, together with (if required by the Lender) the written approval of the Insurances by an insurance adviser appointed by the Lender.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(f)</w:t>
      </w:r>
      <w:r>
        <w:rPr>
          <w:rFonts w:eastAsia="Times New Roman"/>
          <w:color w:val="000000"/>
          <w:sz w:val="20"/>
          <w:szCs w:val="20"/>
        </w:rPr>
        <w:tab/>
      </w:r>
    </w:p>
    <w:p w:rsidR="002B5EDF" w:rsidRDefault="00B802AF">
      <w:pPr>
        <w:widowControl w:val="0"/>
        <w:ind w:hanging="540"/>
        <w:divId w:val="773015169"/>
        <w:rPr>
          <w:rFonts w:eastAsia="Times New Roman"/>
          <w:color w:val="000000"/>
          <w:sz w:val="20"/>
          <w:szCs w:val="20"/>
        </w:rPr>
      </w:pPr>
      <w:r>
        <w:rPr>
          <w:rFonts w:eastAsia="Times New Roman"/>
          <w:b/>
          <w:bCs/>
          <w:color w:val="000000"/>
          <w:sz w:val="20"/>
          <w:szCs w:val="20"/>
        </w:rPr>
        <w:t>Confirmation of class</w:t>
      </w:r>
      <w:r>
        <w:rPr>
          <w:rFonts w:eastAsia="Times New Roman"/>
          <w:color w:val="000000"/>
          <w:sz w:val="20"/>
          <w:szCs w:val="20"/>
        </w:rPr>
        <w:t>   A Class Certificate from the Approved Classification Society confirming that the Vessel is classed with the highest class applicable to vessels of her type free of recommendations affecting class.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(g)</w:t>
      </w:r>
      <w:r>
        <w:rPr>
          <w:rFonts w:eastAsia="Times New Roman"/>
          <w:color w:val="000000"/>
          <w:sz w:val="20"/>
          <w:szCs w:val="20"/>
        </w:rPr>
        <w:tab/>
      </w:r>
    </w:p>
    <w:p w:rsidR="002B5EDF" w:rsidRDefault="00B802AF">
      <w:pPr>
        <w:widowControl w:val="0"/>
        <w:ind w:hanging="540"/>
        <w:divId w:val="1191455905"/>
        <w:rPr>
          <w:rFonts w:eastAsia="Times New Roman"/>
          <w:color w:val="000000"/>
          <w:sz w:val="20"/>
          <w:szCs w:val="20"/>
        </w:rPr>
      </w:pPr>
      <w:r>
        <w:rPr>
          <w:rFonts w:eastAsia="Times New Roman"/>
          <w:b/>
          <w:bCs/>
          <w:color w:val="000000"/>
          <w:sz w:val="20"/>
          <w:szCs w:val="20"/>
        </w:rPr>
        <w:t>Valuation</w:t>
      </w:r>
      <w:r>
        <w:rPr>
          <w:rFonts w:eastAsia="Times New Roman"/>
          <w:color w:val="000000"/>
          <w:sz w:val="20"/>
          <w:szCs w:val="20"/>
        </w:rPr>
        <w:t>   A valuation of the Vessel addressed to the Lender from a broker acceptable to the Lender certifying the Market Value for the Vessel, acceptable to the Lender and dated not earlier than 20 days prior to the relevant Utilisation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(h)</w:t>
      </w:r>
      <w:r>
        <w:rPr>
          <w:rFonts w:eastAsia="Times New Roman"/>
          <w:color w:val="000000"/>
          <w:sz w:val="20"/>
          <w:szCs w:val="20"/>
        </w:rPr>
        <w:tab/>
      </w:r>
    </w:p>
    <w:p w:rsidR="002B5EDF" w:rsidRDefault="00B802AF">
      <w:pPr>
        <w:widowControl w:val="0"/>
        <w:ind w:hanging="540"/>
        <w:divId w:val="557909027"/>
        <w:rPr>
          <w:rFonts w:eastAsia="Times New Roman"/>
          <w:color w:val="000000"/>
          <w:sz w:val="20"/>
          <w:szCs w:val="20"/>
        </w:rPr>
      </w:pPr>
      <w:r>
        <w:rPr>
          <w:rFonts w:eastAsia="Times New Roman"/>
          <w:b/>
          <w:bCs/>
          <w:color w:val="000000"/>
          <w:sz w:val="20"/>
          <w:szCs w:val="20"/>
        </w:rPr>
        <w:t>Security Documents</w:t>
      </w:r>
      <w:r>
        <w:rPr>
          <w:rFonts w:eastAsia="Times New Roman"/>
          <w:color w:val="000000"/>
          <w:sz w:val="20"/>
          <w:szCs w:val="20"/>
        </w:rPr>
        <w:t>   The Mortgage and the Assignments in respect of the Vessel, each Guarantee and the Account Security Deed, together with all other documents required by any of them, including, without limitation, all notices of assignment and/or charge and evidence that those notices will be duly acknowledged by the recipients.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(i)</w:t>
      </w:r>
      <w:r>
        <w:rPr>
          <w:rFonts w:eastAsia="Times New Roman"/>
          <w:color w:val="000000"/>
          <w:sz w:val="20"/>
          <w:szCs w:val="20"/>
        </w:rPr>
        <w:tab/>
      </w:r>
    </w:p>
    <w:p w:rsidR="002B5EDF" w:rsidRDefault="00B802AF">
      <w:pPr>
        <w:widowControl w:val="0"/>
        <w:ind w:hanging="540"/>
        <w:divId w:val="544297101"/>
        <w:rPr>
          <w:rFonts w:eastAsia="Times New Roman"/>
          <w:color w:val="000000"/>
          <w:sz w:val="20"/>
          <w:szCs w:val="20"/>
        </w:rPr>
      </w:pPr>
      <w:r>
        <w:rPr>
          <w:rFonts w:eastAsia="Times New Roman"/>
          <w:b/>
          <w:bCs/>
          <w:color w:val="000000"/>
          <w:sz w:val="20"/>
          <w:szCs w:val="20"/>
        </w:rPr>
        <w:t>Mandates</w:t>
      </w:r>
      <w:r>
        <w:rPr>
          <w:rFonts w:eastAsia="Times New Roman"/>
          <w:color w:val="000000"/>
          <w:sz w:val="20"/>
          <w:szCs w:val="20"/>
        </w:rPr>
        <w:t>   Such duly signed forms of mandate, and/or other evidence of the opening of the Earnings Accounts, as the Lender may require.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(j)</w:t>
      </w:r>
      <w:r>
        <w:rPr>
          <w:rFonts w:eastAsia="Times New Roman"/>
          <w:color w:val="000000"/>
          <w:sz w:val="20"/>
          <w:szCs w:val="20"/>
        </w:rPr>
        <w:tab/>
      </w:r>
    </w:p>
    <w:p w:rsidR="002B5EDF" w:rsidRDefault="00B802AF">
      <w:pPr>
        <w:widowControl w:val="0"/>
        <w:ind w:hanging="540"/>
        <w:divId w:val="207452477"/>
        <w:rPr>
          <w:rFonts w:eastAsia="Times New Roman"/>
          <w:color w:val="000000"/>
          <w:sz w:val="20"/>
          <w:szCs w:val="20"/>
        </w:rPr>
      </w:pPr>
      <w:r>
        <w:rPr>
          <w:rFonts w:eastAsia="Times New Roman"/>
          <w:b/>
          <w:bCs/>
          <w:color w:val="000000"/>
          <w:sz w:val="20"/>
          <w:szCs w:val="20"/>
        </w:rPr>
        <w:t>Managers' Undertakings</w:t>
      </w:r>
      <w:r>
        <w:rPr>
          <w:rFonts w:eastAsia="Times New Roman"/>
          <w:color w:val="000000"/>
          <w:sz w:val="20"/>
          <w:szCs w:val="20"/>
        </w:rPr>
        <w:t>   The Managers' Undertakings together with notices of any assignments contained in the same and evidence that those notices will be duly acknowledged by the recipients.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(k)</w:t>
      </w:r>
      <w:r>
        <w:rPr>
          <w:rFonts w:eastAsia="Times New Roman"/>
          <w:color w:val="000000"/>
          <w:sz w:val="20"/>
          <w:szCs w:val="20"/>
        </w:rPr>
        <w:tab/>
      </w:r>
    </w:p>
    <w:p w:rsidR="002B5EDF" w:rsidRDefault="00B802AF">
      <w:pPr>
        <w:widowControl w:val="0"/>
        <w:ind w:hanging="540"/>
        <w:divId w:val="909193418"/>
        <w:rPr>
          <w:rFonts w:eastAsia="Times New Roman"/>
          <w:color w:val="000000"/>
          <w:sz w:val="20"/>
          <w:szCs w:val="20"/>
        </w:rPr>
      </w:pPr>
      <w:r>
        <w:rPr>
          <w:rFonts w:eastAsia="Times New Roman"/>
          <w:b/>
          <w:bCs/>
          <w:color w:val="000000"/>
          <w:sz w:val="20"/>
          <w:szCs w:val="20"/>
        </w:rPr>
        <w:t>Account Holder's confirmation</w:t>
      </w:r>
      <w:r>
        <w:rPr>
          <w:rFonts w:eastAsia="Times New Roman"/>
          <w:color w:val="000000"/>
          <w:sz w:val="20"/>
          <w:szCs w:val="20"/>
        </w:rPr>
        <w:t>   The written confirmation of the Account Holder that the Earnings Accounts have been opened with the Account Holder and to its actual knowledge are free from Encumbrances other than as created by or pursuant to the Security Documents and rights of set off in favour of the Account Holder as account holder.</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(l)</w:t>
      </w:r>
      <w:r>
        <w:rPr>
          <w:rFonts w:eastAsia="Times New Roman"/>
          <w:color w:val="000000"/>
          <w:sz w:val="20"/>
          <w:szCs w:val="20"/>
        </w:rPr>
        <w:tab/>
      </w:r>
    </w:p>
    <w:p w:rsidR="002B5EDF" w:rsidRDefault="00B802AF">
      <w:pPr>
        <w:widowControl w:val="0"/>
        <w:ind w:hanging="540"/>
        <w:divId w:val="1651667128"/>
        <w:rPr>
          <w:rFonts w:eastAsia="Times New Roman"/>
          <w:color w:val="000000"/>
          <w:sz w:val="20"/>
          <w:szCs w:val="20"/>
        </w:rPr>
      </w:pPr>
      <w:r>
        <w:rPr>
          <w:rFonts w:eastAsia="Times New Roman"/>
          <w:color w:val="000000"/>
          <w:sz w:val="20"/>
          <w:szCs w:val="20"/>
        </w:rPr>
        <w:t> </w:t>
      </w:r>
      <w:r>
        <w:rPr>
          <w:rFonts w:eastAsia="Times New Roman"/>
          <w:b/>
          <w:bCs/>
          <w:color w:val="000000"/>
          <w:sz w:val="20"/>
          <w:szCs w:val="20"/>
        </w:rPr>
        <w:t>Other Relevant Documents</w:t>
      </w:r>
      <w:r>
        <w:rPr>
          <w:rFonts w:eastAsia="Times New Roman"/>
          <w:color w:val="000000"/>
          <w:sz w:val="20"/>
          <w:szCs w:val="20"/>
        </w:rPr>
        <w:t>   Copies of each of the Relevant Documents not otherwise comprised in the documents listed in this Part I of Schedule 1.</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1713845717"/>
        <w:rPr>
          <w:rFonts w:eastAsia="Times New Roman"/>
          <w:b/>
          <w:bCs/>
          <w:color w:val="000000"/>
          <w:sz w:val="20"/>
          <w:szCs w:val="20"/>
        </w:rPr>
      </w:pPr>
      <w:r>
        <w:rPr>
          <w:rFonts w:eastAsia="Times New Roman"/>
          <w:b/>
          <w:bCs/>
          <w:color w:val="000000"/>
          <w:sz w:val="20"/>
          <w:szCs w:val="20"/>
        </w:rPr>
        <w:t>Legal opinions</w:t>
      </w:r>
    </w:p>
    <w:p w:rsidR="002B5EDF" w:rsidRDefault="00B802AF">
      <w:pPr>
        <w:widowControl w:val="0"/>
        <w:jc w:val="both"/>
        <w:divId w:val="1983995463"/>
        <w:rPr>
          <w:rFonts w:eastAsia="Times New Roman"/>
          <w:color w:val="000000"/>
          <w:sz w:val="20"/>
          <w:szCs w:val="20"/>
        </w:rPr>
      </w:pPr>
      <w:r>
        <w:rPr>
          <w:rFonts w:eastAsia="Times New Roman"/>
          <w:color w:val="000000"/>
          <w:sz w:val="20"/>
          <w:szCs w:val="20"/>
        </w:rPr>
        <w:t>The following legal opinions substantially in the forms provided to the Lender prior to the date of this Agreement, or confirmation satisfactory to the Lender that such opinions will be given:</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857690321"/>
        <w:rPr>
          <w:rFonts w:eastAsia="Times New Roman"/>
          <w:color w:val="000000"/>
          <w:sz w:val="20"/>
          <w:szCs w:val="20"/>
        </w:rPr>
      </w:pPr>
      <w:r>
        <w:rPr>
          <w:rFonts w:eastAsia="Times New Roman"/>
          <w:color w:val="000000"/>
          <w:sz w:val="20"/>
          <w:szCs w:val="20"/>
        </w:rPr>
        <w:t>a legal opinion of Stephenson Harwood LLP, legal advisers to the Lender as to English law;</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247498981"/>
        <w:rPr>
          <w:rFonts w:eastAsia="Times New Roman"/>
          <w:color w:val="000000"/>
          <w:sz w:val="20"/>
          <w:szCs w:val="20"/>
        </w:rPr>
      </w:pPr>
      <w:r>
        <w:rPr>
          <w:rFonts w:eastAsia="Times New Roman"/>
          <w:color w:val="000000"/>
          <w:sz w:val="20"/>
          <w:szCs w:val="20"/>
        </w:rPr>
        <w:t>a legal opinion of Hill Dickinson adviser to the Lender as to Marshall Islands law.</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629630885"/>
        <w:rPr>
          <w:rFonts w:eastAsia="Times New Roman"/>
          <w:b/>
          <w:bCs/>
          <w:color w:val="000000"/>
          <w:sz w:val="20"/>
          <w:szCs w:val="20"/>
        </w:rPr>
      </w:pPr>
      <w:r>
        <w:rPr>
          <w:rFonts w:eastAsia="Times New Roman"/>
          <w:b/>
          <w:bCs/>
          <w:color w:val="000000"/>
          <w:sz w:val="20"/>
          <w:szCs w:val="20"/>
        </w:rPr>
        <w:t>Other documents and evidence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950672946"/>
        <w:rPr>
          <w:rFonts w:eastAsia="Times New Roman"/>
          <w:color w:val="000000"/>
          <w:sz w:val="20"/>
          <w:szCs w:val="20"/>
        </w:rPr>
      </w:pPr>
      <w:r>
        <w:rPr>
          <w:rFonts w:eastAsia="Times New Roman"/>
          <w:b/>
          <w:bCs/>
          <w:color w:val="000000"/>
          <w:sz w:val="20"/>
          <w:szCs w:val="20"/>
        </w:rPr>
        <w:t xml:space="preserve">Utilisation Request   </w:t>
      </w:r>
      <w:r>
        <w:rPr>
          <w:rFonts w:eastAsia="Times New Roman"/>
          <w:color w:val="000000"/>
          <w:sz w:val="20"/>
          <w:szCs w:val="20"/>
        </w:rPr>
        <w:t>A duly completed Utilisation Request.</w:t>
      </w:r>
    </w:p>
    <w:p w:rsidR="002B5EDF" w:rsidRDefault="00B802AF">
      <w:pPr>
        <w:widowControl w:val="0"/>
        <w:jc w:val="right"/>
        <w:divId w:val="996809022"/>
        <w:rPr>
          <w:rFonts w:eastAsia="Times New Roman"/>
          <w:color w:val="000000"/>
          <w:sz w:val="20"/>
          <w:szCs w:val="20"/>
        </w:rPr>
      </w:pPr>
      <w:r>
        <w:rPr>
          <w:rFonts w:eastAsia="Times New Roman"/>
          <w:color w:val="000000"/>
          <w:sz w:val="20"/>
          <w:szCs w:val="20"/>
        </w:rPr>
        <w:t>Page 103</w:t>
      </w:r>
    </w:p>
    <w:p w:rsidR="002B5EDF" w:rsidRDefault="002F482C">
      <w:pPr>
        <w:widowControl w:val="0"/>
        <w:divId w:val="1001086774"/>
      </w:pPr>
      <w:r>
        <w:br w:type="page"/>
      </w:r>
    </w:p>
    <w:p w:rsidR="002B5EDF" w:rsidRDefault="002B5EDF">
      <w:pPr>
        <w:widowControl w:val="0"/>
        <w:divId w:val="1001086774"/>
        <w:rPr>
          <w:rFonts w:eastAsia="Times New Roman"/>
          <w:color w:val="000000"/>
          <w:sz w:val="20"/>
          <w:szCs w:val="20"/>
        </w:rPr>
      </w:pPr>
    </w:p>
    <w:p w:rsidR="002B5EDF" w:rsidRDefault="002B5EDF">
      <w:pPr>
        <w:widowControl w:val="0"/>
        <w:divId w:val="14119340"/>
        <w:rPr>
          <w:rFonts w:eastAsia="Times New Roman"/>
          <w:color w:val="000000"/>
          <w:sz w:val="20"/>
          <w:szCs w:val="20"/>
        </w:rPr>
      </w:pPr>
    </w:p>
    <w:p w:rsidR="002B5EDF" w:rsidRDefault="002B5EDF">
      <w:pPr>
        <w:widowControl w:val="0"/>
        <w:divId w:val="1850212988"/>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188517603"/>
        <w:rPr>
          <w:rFonts w:eastAsia="Times New Roman"/>
          <w:color w:val="000000"/>
          <w:sz w:val="20"/>
          <w:szCs w:val="20"/>
        </w:rPr>
      </w:pPr>
      <w:r>
        <w:rPr>
          <w:rFonts w:eastAsia="Times New Roman"/>
          <w:b/>
          <w:bCs/>
          <w:color w:val="000000"/>
          <w:sz w:val="20"/>
          <w:szCs w:val="20"/>
        </w:rPr>
        <w:t>Process agent</w:t>
      </w:r>
      <w:r>
        <w:rPr>
          <w:rFonts w:eastAsia="Times New Roman"/>
          <w:color w:val="000000"/>
          <w:sz w:val="20"/>
          <w:szCs w:val="20"/>
        </w:rPr>
        <w:t>   Evidence that any process agent referred to in Clause 40.2 (</w:t>
      </w:r>
      <w:r>
        <w:rPr>
          <w:rFonts w:eastAsia="Times New Roman"/>
          <w:i/>
          <w:iCs/>
          <w:color w:val="000000"/>
          <w:sz w:val="20"/>
          <w:szCs w:val="20"/>
        </w:rPr>
        <w:t>Service of process</w:t>
      </w:r>
      <w:r>
        <w:rPr>
          <w:rFonts w:eastAsia="Times New Roman"/>
          <w:color w:val="000000"/>
          <w:sz w:val="20"/>
          <w:szCs w:val="20"/>
        </w:rPr>
        <w:t>) and any process agent appointed under any other Finance Document has accepted its appointment.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1872187983"/>
        <w:rPr>
          <w:rFonts w:eastAsia="Times New Roman"/>
          <w:color w:val="000000"/>
          <w:sz w:val="20"/>
          <w:szCs w:val="20"/>
        </w:rPr>
      </w:pPr>
      <w:r>
        <w:rPr>
          <w:rFonts w:eastAsia="Times New Roman"/>
          <w:b/>
          <w:bCs/>
          <w:color w:val="000000"/>
          <w:sz w:val="20"/>
          <w:szCs w:val="20"/>
        </w:rPr>
        <w:t>Other Authorisations</w:t>
      </w:r>
      <w:r>
        <w:rPr>
          <w:rFonts w:eastAsia="Times New Roman"/>
          <w:color w:val="000000"/>
          <w:sz w:val="20"/>
          <w:szCs w:val="20"/>
        </w:rPr>
        <w:t>   A copy of any other Authorisation or other document, opinion or assurance which the Lender considers to be necessary or desirable (if it has notified the Borrowers accordingly) in connection with the entry into and performance of the transactions contemplated by any Relevant Document or for the validity and enforceability of any Relevant Document.</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r>
    </w:p>
    <w:p w:rsidR="002B5EDF" w:rsidRDefault="00B802AF">
      <w:pPr>
        <w:widowControl w:val="0"/>
        <w:ind w:hanging="540"/>
        <w:divId w:val="882521942"/>
        <w:rPr>
          <w:rFonts w:eastAsia="Times New Roman"/>
          <w:color w:val="000000"/>
          <w:sz w:val="20"/>
          <w:szCs w:val="20"/>
        </w:rPr>
      </w:pPr>
      <w:r>
        <w:rPr>
          <w:rFonts w:eastAsia="Times New Roman"/>
          <w:b/>
          <w:bCs/>
          <w:color w:val="000000"/>
          <w:sz w:val="20"/>
          <w:szCs w:val="20"/>
        </w:rPr>
        <w:t>Financial statements</w:t>
      </w:r>
      <w:r>
        <w:rPr>
          <w:rFonts w:eastAsia="Times New Roman"/>
          <w:color w:val="000000"/>
          <w:sz w:val="20"/>
          <w:szCs w:val="20"/>
        </w:rPr>
        <w:t>   A copy of each of the Original Financial Statements.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(e)</w:t>
      </w:r>
      <w:r>
        <w:rPr>
          <w:rFonts w:eastAsia="Times New Roman"/>
          <w:color w:val="000000"/>
          <w:sz w:val="20"/>
          <w:szCs w:val="20"/>
        </w:rPr>
        <w:tab/>
      </w:r>
    </w:p>
    <w:p w:rsidR="002B5EDF" w:rsidRDefault="00B802AF">
      <w:pPr>
        <w:widowControl w:val="0"/>
        <w:ind w:hanging="540"/>
        <w:divId w:val="220672183"/>
        <w:rPr>
          <w:rFonts w:eastAsia="Times New Roman"/>
          <w:color w:val="000000"/>
          <w:sz w:val="20"/>
          <w:szCs w:val="20"/>
        </w:rPr>
      </w:pPr>
      <w:r>
        <w:rPr>
          <w:rFonts w:eastAsia="Times New Roman"/>
          <w:b/>
          <w:bCs/>
          <w:color w:val="000000"/>
          <w:sz w:val="20"/>
          <w:szCs w:val="20"/>
        </w:rPr>
        <w:t>Fees</w:t>
      </w:r>
      <w:r>
        <w:rPr>
          <w:rFonts w:eastAsia="Times New Roman"/>
          <w:color w:val="000000"/>
          <w:sz w:val="20"/>
          <w:szCs w:val="20"/>
        </w:rPr>
        <w:t>   Evidence that the fees, costs and expenses then due from the Borrowers under Clause 11 (</w:t>
      </w:r>
      <w:r>
        <w:rPr>
          <w:rFonts w:eastAsia="Times New Roman"/>
          <w:i/>
          <w:iCs/>
          <w:color w:val="000000"/>
          <w:sz w:val="20"/>
          <w:szCs w:val="20"/>
        </w:rPr>
        <w:t>Fees</w:t>
      </w:r>
      <w:r>
        <w:rPr>
          <w:rFonts w:eastAsia="Times New Roman"/>
          <w:color w:val="000000"/>
          <w:sz w:val="20"/>
          <w:szCs w:val="20"/>
        </w:rPr>
        <w:t>) and Clause 16 (</w:t>
      </w:r>
      <w:r>
        <w:rPr>
          <w:rFonts w:eastAsia="Times New Roman"/>
          <w:i/>
          <w:iCs/>
          <w:color w:val="000000"/>
          <w:sz w:val="20"/>
          <w:szCs w:val="20"/>
        </w:rPr>
        <w:t>Costs and Expenses</w:t>
      </w:r>
      <w:r>
        <w:rPr>
          <w:rFonts w:eastAsia="Times New Roman"/>
          <w:color w:val="000000"/>
          <w:sz w:val="20"/>
          <w:szCs w:val="20"/>
        </w:rPr>
        <w:t>) have been paid or will be paid by the relevant Utilisation Date.</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(f)</w:t>
      </w:r>
      <w:r>
        <w:rPr>
          <w:rFonts w:eastAsia="Times New Roman"/>
          <w:color w:val="000000"/>
          <w:sz w:val="20"/>
          <w:szCs w:val="20"/>
        </w:rPr>
        <w:tab/>
      </w:r>
    </w:p>
    <w:p w:rsidR="002B5EDF" w:rsidRDefault="00B802AF">
      <w:pPr>
        <w:widowControl w:val="0"/>
        <w:ind w:hanging="540"/>
        <w:divId w:val="426199295"/>
        <w:rPr>
          <w:rFonts w:eastAsia="Times New Roman"/>
          <w:color w:val="000000"/>
          <w:sz w:val="20"/>
          <w:szCs w:val="20"/>
        </w:rPr>
      </w:pPr>
      <w:r>
        <w:rPr>
          <w:rFonts w:eastAsia="Times New Roman"/>
          <w:b/>
          <w:bCs/>
          <w:color w:val="000000"/>
          <w:sz w:val="20"/>
          <w:szCs w:val="20"/>
        </w:rPr>
        <w:t>"Know your customer" documents</w:t>
      </w:r>
      <w:r>
        <w:rPr>
          <w:rFonts w:eastAsia="Times New Roman"/>
          <w:color w:val="000000"/>
          <w:sz w:val="20"/>
          <w:szCs w:val="20"/>
        </w:rPr>
        <w:t>   Such documentation and other evidence as is reasonably requested by the Lender in order for the Lender to comply with all necessary "know your customer" or similar identification procedures in relation to the transactions contemplated in the Finance Documents.</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(g)</w:t>
      </w:r>
      <w:r>
        <w:rPr>
          <w:rFonts w:eastAsia="Times New Roman"/>
          <w:color w:val="000000"/>
          <w:sz w:val="20"/>
          <w:szCs w:val="20"/>
        </w:rPr>
        <w:tab/>
      </w:r>
    </w:p>
    <w:p w:rsidR="002B5EDF" w:rsidRDefault="00B802AF">
      <w:pPr>
        <w:widowControl w:val="0"/>
        <w:ind w:hanging="540"/>
        <w:divId w:val="589587205"/>
        <w:rPr>
          <w:rFonts w:eastAsia="Times New Roman"/>
          <w:color w:val="000000"/>
          <w:sz w:val="20"/>
          <w:szCs w:val="20"/>
        </w:rPr>
      </w:pPr>
      <w:r>
        <w:rPr>
          <w:rFonts w:eastAsia="Times New Roman"/>
          <w:b/>
          <w:bCs/>
          <w:color w:val="000000"/>
          <w:sz w:val="20"/>
          <w:szCs w:val="20"/>
        </w:rPr>
        <w:t xml:space="preserve">Existing Indebtedness </w:t>
      </w:r>
      <w:r>
        <w:rPr>
          <w:rFonts w:eastAsia="Times New Roman"/>
          <w:color w:val="000000"/>
          <w:sz w:val="20"/>
          <w:szCs w:val="20"/>
        </w:rPr>
        <w:t>The Deed of Release and evidence that the Existing Indebtedness has been repaid in full.</w:t>
      </w: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(h)</w:t>
      </w:r>
      <w:r>
        <w:rPr>
          <w:rFonts w:eastAsia="Times New Roman"/>
          <w:color w:val="000000"/>
          <w:sz w:val="20"/>
          <w:szCs w:val="20"/>
        </w:rPr>
        <w:tab/>
      </w:r>
    </w:p>
    <w:p w:rsidR="002B5EDF" w:rsidRDefault="00B802AF">
      <w:pPr>
        <w:widowControl w:val="0"/>
        <w:ind w:hanging="540"/>
        <w:divId w:val="1246261827"/>
        <w:rPr>
          <w:rFonts w:eastAsia="Times New Roman"/>
          <w:color w:val="000000"/>
          <w:sz w:val="20"/>
          <w:szCs w:val="20"/>
        </w:rPr>
      </w:pPr>
      <w:r>
        <w:rPr>
          <w:rFonts w:eastAsia="Times New Roman"/>
          <w:b/>
          <w:bCs/>
          <w:color w:val="000000"/>
          <w:sz w:val="20"/>
          <w:szCs w:val="20"/>
        </w:rPr>
        <w:t>Declaration of compliance</w:t>
      </w:r>
      <w:r>
        <w:rPr>
          <w:rFonts w:eastAsia="Times New Roman"/>
          <w:color w:val="000000"/>
          <w:sz w:val="20"/>
          <w:szCs w:val="20"/>
        </w:rPr>
        <w:t xml:space="preserve"> A declaration of compliance in the agreed form given by the Borrowers and addressed to the Lender undertaking that each Borrowers is, on the date of the declaration and shall, at all times during the Facility Period, remain, compliant in all respects with all legislation and regulations in any Relevant Jurisdiction relating to the payment of master and crew wages, social costs and employment protection provisions generally.</w:t>
      </w:r>
    </w:p>
    <w:p w:rsidR="002B5EDF" w:rsidRDefault="00B802AF">
      <w:pPr>
        <w:widowControl w:val="0"/>
        <w:jc w:val="right"/>
        <w:divId w:val="4937973"/>
        <w:rPr>
          <w:rFonts w:eastAsia="Times New Roman"/>
          <w:color w:val="000000"/>
          <w:sz w:val="20"/>
          <w:szCs w:val="20"/>
        </w:rPr>
      </w:pPr>
      <w:r>
        <w:rPr>
          <w:rFonts w:eastAsia="Times New Roman"/>
          <w:color w:val="000000"/>
          <w:sz w:val="20"/>
          <w:szCs w:val="20"/>
        </w:rPr>
        <w:t>Page 104</w:t>
      </w:r>
    </w:p>
    <w:p w:rsidR="002B5EDF" w:rsidRDefault="002F482C">
      <w:pPr>
        <w:widowControl w:val="0"/>
        <w:divId w:val="837385939"/>
      </w:pPr>
      <w:r>
        <w:br w:type="page"/>
      </w:r>
    </w:p>
    <w:p w:rsidR="002B5EDF" w:rsidRDefault="002B5EDF">
      <w:pPr>
        <w:widowControl w:val="0"/>
        <w:divId w:val="837385939"/>
        <w:rPr>
          <w:rFonts w:eastAsia="Times New Roman"/>
          <w:color w:val="000000"/>
          <w:sz w:val="20"/>
          <w:szCs w:val="20"/>
        </w:rPr>
      </w:pPr>
    </w:p>
    <w:p w:rsidR="002B5EDF" w:rsidRDefault="00B802AF">
      <w:pPr>
        <w:widowControl w:val="0"/>
        <w:divId w:val="1617833270"/>
        <w:rPr>
          <w:rFonts w:eastAsia="Times New Roman"/>
          <w:b/>
          <w:bCs/>
          <w:color w:val="000000"/>
          <w:sz w:val="20"/>
          <w:szCs w:val="20"/>
        </w:rPr>
      </w:pPr>
      <w:r>
        <w:rPr>
          <w:rFonts w:eastAsia="Times New Roman"/>
          <w:b/>
          <w:bCs/>
          <w:color w:val="000000"/>
          <w:sz w:val="20"/>
          <w:szCs w:val="20"/>
        </w:rPr>
        <w:t>Part II</w:t>
      </w:r>
      <w:r>
        <w:rPr>
          <w:rFonts w:eastAsia="Times New Roman"/>
          <w:b/>
          <w:bCs/>
          <w:color w:val="000000"/>
          <w:sz w:val="20"/>
          <w:szCs w:val="20"/>
        </w:rPr>
        <w:br/>
        <w:t>Conditions Subsequent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102044242"/>
        <w:rPr>
          <w:rFonts w:eastAsia="Times New Roman"/>
          <w:color w:val="000000"/>
          <w:sz w:val="20"/>
          <w:szCs w:val="20"/>
        </w:rPr>
      </w:pPr>
      <w:r>
        <w:rPr>
          <w:rFonts w:eastAsia="Times New Roman"/>
          <w:b/>
          <w:bCs/>
          <w:color w:val="000000"/>
          <w:sz w:val="20"/>
          <w:szCs w:val="20"/>
        </w:rPr>
        <w:t>Evidence of Borrower's title</w:t>
      </w:r>
      <w:r>
        <w:rPr>
          <w:rFonts w:eastAsia="Times New Roman"/>
          <w:color w:val="000000"/>
          <w:sz w:val="20"/>
          <w:szCs w:val="20"/>
        </w:rPr>
        <w:t>   Certificate of ownership and encumbrance (or equivalent) issued by the Registrar of Ships (or equivalent official) of the relevant flag confirming that (a) the Vessel is permanently registered under that flag in the ownership of the Borrower, (b) the Mortgage has been registered with first priority against the Vessel and (c) there are no further Encumbrances registered against the Vessel.</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1219784631"/>
        <w:rPr>
          <w:rFonts w:eastAsia="Times New Roman"/>
          <w:color w:val="000000"/>
          <w:sz w:val="20"/>
          <w:szCs w:val="20"/>
        </w:rPr>
      </w:pPr>
      <w:r>
        <w:rPr>
          <w:rFonts w:eastAsia="Times New Roman"/>
          <w:b/>
          <w:bCs/>
          <w:color w:val="000000"/>
          <w:sz w:val="20"/>
          <w:szCs w:val="20"/>
        </w:rPr>
        <w:t>Deletion by Seller</w:t>
      </w:r>
      <w:r>
        <w:rPr>
          <w:rFonts w:eastAsia="Times New Roman"/>
          <w:color w:val="000000"/>
          <w:sz w:val="20"/>
          <w:szCs w:val="20"/>
        </w:rPr>
        <w:t>   In respect of Tranche B, evidence that the New Vessel has been permanently deleted from its current flag by not later than 30 days after the relevant Utilisation Date.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948662865"/>
        <w:rPr>
          <w:rFonts w:eastAsia="Times New Roman"/>
          <w:color w:val="000000"/>
          <w:sz w:val="20"/>
          <w:szCs w:val="20"/>
        </w:rPr>
      </w:pPr>
      <w:r>
        <w:rPr>
          <w:rFonts w:eastAsia="Times New Roman"/>
          <w:b/>
          <w:bCs/>
          <w:color w:val="000000"/>
          <w:sz w:val="20"/>
          <w:szCs w:val="20"/>
        </w:rPr>
        <w:t>Letters of undertaking</w:t>
      </w:r>
      <w:r>
        <w:rPr>
          <w:rFonts w:eastAsia="Times New Roman"/>
          <w:color w:val="000000"/>
          <w:sz w:val="20"/>
          <w:szCs w:val="20"/>
        </w:rPr>
        <w:t>   Letters of undertaking in respect of the Insurances as required by the Security Documents together with copies of the relevant policies or cover notes or entry certificates duly endorsed with the interest of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1601453387"/>
        <w:rPr>
          <w:rFonts w:eastAsia="Times New Roman"/>
          <w:color w:val="000000"/>
          <w:sz w:val="20"/>
          <w:szCs w:val="20"/>
        </w:rPr>
      </w:pPr>
      <w:r>
        <w:rPr>
          <w:rFonts w:eastAsia="Times New Roman"/>
          <w:b/>
          <w:bCs/>
          <w:color w:val="000000"/>
          <w:sz w:val="20"/>
          <w:szCs w:val="20"/>
        </w:rPr>
        <w:t>Acknowledgements of notices</w:t>
      </w:r>
      <w:r>
        <w:rPr>
          <w:rFonts w:eastAsia="Times New Roman"/>
          <w:color w:val="000000"/>
          <w:sz w:val="20"/>
          <w:szCs w:val="20"/>
        </w:rPr>
        <w:t>   Acknowledgements of all notices of assignment and/or charge given pursuant to any Security Documents received by the Lender pursuant to Part I of this Schedule 1.</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p>
    <w:p w:rsidR="002B5EDF" w:rsidRDefault="00B802AF">
      <w:pPr>
        <w:widowControl w:val="0"/>
        <w:ind w:hanging="540"/>
        <w:divId w:val="1602494718"/>
        <w:rPr>
          <w:rFonts w:eastAsia="Times New Roman"/>
          <w:color w:val="000000"/>
          <w:sz w:val="20"/>
          <w:szCs w:val="20"/>
        </w:rPr>
      </w:pPr>
      <w:r>
        <w:rPr>
          <w:rFonts w:eastAsia="Times New Roman"/>
          <w:b/>
          <w:bCs/>
          <w:color w:val="000000"/>
          <w:sz w:val="20"/>
          <w:szCs w:val="20"/>
        </w:rPr>
        <w:t>Legal opinions</w:t>
      </w:r>
      <w:r>
        <w:rPr>
          <w:rFonts w:eastAsia="Times New Roman"/>
          <w:color w:val="000000"/>
          <w:sz w:val="20"/>
          <w:szCs w:val="20"/>
        </w:rPr>
        <w:t>   Such of the legal opinions specified in Part I of this Schedule 1 as have not already been provided to the Lender.</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6</w:t>
      </w:r>
      <w:r>
        <w:rPr>
          <w:rFonts w:eastAsia="Times New Roman"/>
          <w:color w:val="000000"/>
          <w:sz w:val="20"/>
          <w:szCs w:val="20"/>
        </w:rPr>
        <w:tab/>
      </w:r>
    </w:p>
    <w:p w:rsidR="002B5EDF" w:rsidRDefault="00B802AF">
      <w:pPr>
        <w:widowControl w:val="0"/>
        <w:ind w:hanging="540"/>
        <w:divId w:val="330957854"/>
        <w:rPr>
          <w:rFonts w:eastAsia="Times New Roman"/>
          <w:color w:val="000000"/>
          <w:sz w:val="20"/>
          <w:szCs w:val="20"/>
        </w:rPr>
      </w:pPr>
      <w:r>
        <w:rPr>
          <w:rFonts w:eastAsia="Times New Roman"/>
          <w:b/>
          <w:bCs/>
          <w:color w:val="000000"/>
          <w:sz w:val="20"/>
          <w:szCs w:val="20"/>
        </w:rPr>
        <w:t>Master's receipt</w:t>
      </w:r>
      <w:r>
        <w:rPr>
          <w:rFonts w:eastAsia="Times New Roman"/>
          <w:color w:val="000000"/>
          <w:sz w:val="20"/>
          <w:szCs w:val="20"/>
        </w:rPr>
        <w:t>   The master's receipt for the Mortgage.</w:t>
      </w:r>
    </w:p>
    <w:p w:rsidR="002B5EDF" w:rsidRDefault="00B802AF">
      <w:pPr>
        <w:widowControl w:val="0"/>
        <w:jc w:val="right"/>
        <w:divId w:val="1669676667"/>
        <w:rPr>
          <w:rFonts w:eastAsia="Times New Roman"/>
          <w:color w:val="000000"/>
          <w:sz w:val="20"/>
          <w:szCs w:val="20"/>
        </w:rPr>
      </w:pPr>
      <w:r>
        <w:rPr>
          <w:rFonts w:eastAsia="Times New Roman"/>
          <w:color w:val="000000"/>
          <w:sz w:val="20"/>
          <w:szCs w:val="20"/>
        </w:rPr>
        <w:t>Page 105</w:t>
      </w:r>
    </w:p>
    <w:p w:rsidR="002B5EDF" w:rsidRDefault="002F482C">
      <w:pPr>
        <w:widowControl w:val="0"/>
        <w:divId w:val="1275402424"/>
      </w:pPr>
      <w:r>
        <w:br w:type="page"/>
      </w:r>
    </w:p>
    <w:p w:rsidR="002B5EDF" w:rsidRDefault="002B5EDF">
      <w:pPr>
        <w:widowControl w:val="0"/>
        <w:divId w:val="1275402424"/>
        <w:rPr>
          <w:rFonts w:eastAsia="Times New Roman"/>
          <w:color w:val="000000"/>
          <w:sz w:val="20"/>
          <w:szCs w:val="20"/>
        </w:rPr>
      </w:pPr>
    </w:p>
    <w:p w:rsidR="002B5EDF" w:rsidRDefault="00B802AF">
      <w:pPr>
        <w:widowControl w:val="0"/>
        <w:divId w:val="1665935312"/>
        <w:rPr>
          <w:rFonts w:eastAsia="Times New Roman"/>
          <w:b/>
          <w:bCs/>
          <w:color w:val="000000"/>
          <w:sz w:val="20"/>
          <w:szCs w:val="20"/>
        </w:rPr>
      </w:pPr>
      <w:r>
        <w:rPr>
          <w:rFonts w:eastAsia="Times New Roman"/>
          <w:b/>
          <w:bCs/>
          <w:color w:val="000000"/>
          <w:sz w:val="20"/>
          <w:szCs w:val="20"/>
        </w:rPr>
        <w:t>Schedule 2</w:t>
      </w:r>
    </w:p>
    <w:p w:rsidR="002B5EDF" w:rsidRDefault="00B802AF">
      <w:pPr>
        <w:widowControl w:val="0"/>
        <w:divId w:val="2090614510"/>
        <w:rPr>
          <w:rFonts w:eastAsia="Times New Roman"/>
          <w:b/>
          <w:bCs/>
          <w:color w:val="000000"/>
          <w:sz w:val="20"/>
          <w:szCs w:val="20"/>
        </w:rPr>
      </w:pPr>
      <w:r>
        <w:rPr>
          <w:rFonts w:eastAsia="Times New Roman"/>
          <w:b/>
          <w:bCs/>
          <w:color w:val="000000"/>
          <w:sz w:val="20"/>
          <w:szCs w:val="20"/>
        </w:rPr>
        <w:t>Utilisation Request</w:t>
      </w:r>
    </w:p>
    <w:tbl>
      <w:tblPr>
        <w:tblW w:w="5000" w:type="pct"/>
        <w:tblCellSpacing w:w="0" w:type="dxa"/>
        <w:tblCellMar>
          <w:left w:w="0" w:type="dxa"/>
          <w:right w:w="0" w:type="dxa"/>
        </w:tblCellMar>
        <w:tblLook w:val="04A0" w:firstRow="1" w:lastRow="0" w:firstColumn="1" w:lastColumn="0" w:noHBand="0" w:noVBand="1"/>
      </w:tblPr>
      <w:tblGrid>
        <w:gridCol w:w="5282"/>
        <w:gridCol w:w="4078"/>
      </w:tblGrid>
      <w:tr w:rsidR="002B5EDF">
        <w:trPr>
          <w:divId w:val="109009218"/>
          <w:tblCellSpacing w:w="0" w:type="dxa"/>
        </w:trPr>
        <w:tc>
          <w:tcPr>
            <w:tcW w:w="1080" w:type="dxa"/>
            <w:hideMark/>
          </w:tcPr>
          <w:p w:rsidR="002B5EDF" w:rsidRDefault="00B802AF">
            <w:pPr>
              <w:widowControl w:val="0"/>
              <w:spacing w:after="240"/>
              <w:rPr>
                <w:rFonts w:eastAsia="Times New Roman"/>
                <w:b/>
                <w:bCs/>
                <w:color w:val="000000"/>
                <w:sz w:val="20"/>
                <w:szCs w:val="20"/>
              </w:rPr>
            </w:pPr>
            <w:r>
              <w:rPr>
                <w:rFonts w:eastAsia="Times New Roman"/>
                <w:b/>
                <w:bCs/>
                <w:color w:val="000000"/>
                <w:sz w:val="20"/>
                <w:szCs w:val="20"/>
              </w:rPr>
              <w:t>From:</w:t>
            </w:r>
          </w:p>
        </w:tc>
        <w:tc>
          <w:tcPr>
            <w:tcW w:w="6" w:type="dxa"/>
            <w:hideMark/>
          </w:tcPr>
          <w:p w:rsidR="002B5EDF" w:rsidRDefault="00B802AF">
            <w:pPr>
              <w:widowControl w:val="0"/>
              <w:spacing w:after="240"/>
              <w:divId w:val="1236090851"/>
              <w:rPr>
                <w:rFonts w:eastAsia="Times New Roman"/>
                <w:b/>
                <w:bCs/>
                <w:color w:val="000000"/>
                <w:sz w:val="20"/>
                <w:szCs w:val="20"/>
              </w:rPr>
            </w:pPr>
            <w:r>
              <w:rPr>
                <w:rFonts w:eastAsia="Times New Roman"/>
                <w:b/>
                <w:bCs/>
                <w:color w:val="000000"/>
                <w:sz w:val="20"/>
                <w:szCs w:val="20"/>
              </w:rPr>
              <w:t>Rongelap Shipping Company Inc.</w:t>
            </w:r>
            <w:r>
              <w:rPr>
                <w:rFonts w:eastAsia="Times New Roman"/>
                <w:b/>
                <w:bCs/>
                <w:color w:val="000000"/>
                <w:sz w:val="20"/>
                <w:szCs w:val="20"/>
              </w:rPr>
              <w:br/>
              <w:t>Toka Shipping Company Inc.</w:t>
            </w:r>
            <w:r>
              <w:rPr>
                <w:rFonts w:eastAsia="Times New Roman"/>
                <w:b/>
                <w:bCs/>
                <w:color w:val="000000"/>
                <w:sz w:val="20"/>
                <w:szCs w:val="20"/>
              </w:rPr>
              <w:br/>
              <w:t>Arno Shipping Company Inc.</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To:</w:t>
      </w:r>
      <w:r>
        <w:rPr>
          <w:rFonts w:eastAsia="Times New Roman"/>
          <w:color w:val="000000"/>
          <w:sz w:val="20"/>
          <w:szCs w:val="20"/>
        </w:rPr>
        <w:tab/>
      </w:r>
    </w:p>
    <w:p w:rsidR="002B5EDF" w:rsidRDefault="00B802AF">
      <w:pPr>
        <w:widowControl w:val="0"/>
        <w:ind w:hanging="540"/>
        <w:divId w:val="1541437356"/>
        <w:rPr>
          <w:rFonts w:eastAsia="Times New Roman"/>
          <w:b/>
          <w:bCs/>
          <w:color w:val="000000"/>
          <w:sz w:val="20"/>
          <w:szCs w:val="20"/>
        </w:rPr>
      </w:pPr>
      <w:r>
        <w:rPr>
          <w:rFonts w:eastAsia="Times New Roman"/>
          <w:b/>
          <w:bCs/>
          <w:color w:val="000000"/>
          <w:sz w:val="20"/>
          <w:szCs w:val="20"/>
        </w:rPr>
        <w:t>Piraeus Bank S.A.</w:t>
      </w:r>
    </w:p>
    <w:p w:rsidR="002B5EDF" w:rsidRDefault="00B802AF">
      <w:pPr>
        <w:widowControl w:val="0"/>
        <w:ind w:hanging="720"/>
        <w:jc w:val="both"/>
        <w:divId w:val="362635583"/>
        <w:rPr>
          <w:rFonts w:eastAsia="Times New Roman"/>
          <w:color w:val="000000"/>
          <w:sz w:val="20"/>
          <w:szCs w:val="20"/>
        </w:rPr>
      </w:pPr>
      <w:r>
        <w:rPr>
          <w:rFonts w:eastAsia="Times New Roman"/>
          <w:color w:val="000000"/>
          <w:sz w:val="20"/>
          <w:szCs w:val="20"/>
        </w:rPr>
        <w:t>Dated:</w:t>
      </w:r>
    </w:p>
    <w:p w:rsidR="002B5EDF" w:rsidRDefault="00B802AF">
      <w:pPr>
        <w:widowControl w:val="0"/>
        <w:ind w:hanging="720"/>
        <w:jc w:val="both"/>
        <w:divId w:val="1572036137"/>
        <w:rPr>
          <w:rFonts w:eastAsia="Times New Roman"/>
          <w:color w:val="000000"/>
          <w:sz w:val="20"/>
          <w:szCs w:val="20"/>
        </w:rPr>
      </w:pPr>
      <w:r>
        <w:rPr>
          <w:rFonts w:eastAsia="Times New Roman"/>
          <w:color w:val="000000"/>
          <w:sz w:val="20"/>
          <w:szCs w:val="20"/>
        </w:rPr>
        <w:t>Dear Sirs</w:t>
      </w:r>
    </w:p>
    <w:p w:rsidR="002B5EDF" w:rsidRDefault="00B802AF">
      <w:pPr>
        <w:widowControl w:val="0"/>
        <w:divId w:val="2073503383"/>
        <w:rPr>
          <w:rFonts w:eastAsia="Times New Roman"/>
          <w:b/>
          <w:bCs/>
          <w:color w:val="000000"/>
          <w:sz w:val="20"/>
          <w:szCs w:val="20"/>
        </w:rPr>
      </w:pPr>
      <w:r>
        <w:rPr>
          <w:rFonts w:eastAsia="Times New Roman"/>
          <w:b/>
          <w:bCs/>
          <w:color w:val="000000"/>
          <w:sz w:val="20"/>
          <w:szCs w:val="20"/>
        </w:rPr>
        <w:t>Rongelap Shipping Company Inc., Toka Shipping Company Inc., Arno Shipping Company Inc.  – [                  ] Loan Agreement dated [                   ] (the "Agreement")</w:t>
      </w:r>
    </w:p>
    <w:p w:rsidR="002B5EDF" w:rsidRDefault="002B5EDF">
      <w:pPr>
        <w:widowControl w:val="0"/>
        <w:divId w:val="1871262191"/>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859393866"/>
        <w:rPr>
          <w:rFonts w:eastAsia="Times New Roman"/>
          <w:color w:val="000000"/>
          <w:sz w:val="20"/>
          <w:szCs w:val="20"/>
        </w:rPr>
      </w:pPr>
      <w:r>
        <w:rPr>
          <w:rFonts w:eastAsia="Times New Roman"/>
          <w:color w:val="000000"/>
          <w:sz w:val="20"/>
          <w:szCs w:val="20"/>
        </w:rPr>
        <w:t>We refer to the Agreement.  This is a Utilisation Request. Terms defined in the Agreement have the same meaning in this Utilisation Request unless given a different meaning in this Utilisation Request.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463930594"/>
        <w:rPr>
          <w:rFonts w:eastAsia="Times New Roman"/>
          <w:color w:val="000000"/>
          <w:sz w:val="20"/>
          <w:szCs w:val="20"/>
        </w:rPr>
      </w:pPr>
      <w:r>
        <w:rPr>
          <w:rFonts w:eastAsia="Times New Roman"/>
          <w:color w:val="000000"/>
          <w:sz w:val="20"/>
          <w:szCs w:val="20"/>
        </w:rPr>
        <w:t>We wish to borrow the Tranche [A][B] specified below on the following terms:</w:t>
      </w:r>
    </w:p>
    <w:tbl>
      <w:tblPr>
        <w:tblW w:w="5000" w:type="pct"/>
        <w:tblCellMar>
          <w:left w:w="0" w:type="dxa"/>
          <w:right w:w="0" w:type="dxa"/>
        </w:tblCellMar>
        <w:tblLook w:val="04A0" w:firstRow="1" w:lastRow="0" w:firstColumn="1" w:lastColumn="0" w:noHBand="0" w:noVBand="1"/>
      </w:tblPr>
      <w:tblGrid>
        <w:gridCol w:w="468"/>
        <w:gridCol w:w="1872"/>
        <w:gridCol w:w="7020"/>
      </w:tblGrid>
      <w:tr w:rsidR="002B5EDF">
        <w:trPr>
          <w:divId w:val="109009218"/>
        </w:trPr>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jc w:val="both"/>
              <w:divId w:val="1735276023"/>
              <w:rPr>
                <w:rFonts w:eastAsia="Times New Roman"/>
                <w:color w:val="000000"/>
                <w:sz w:val="20"/>
                <w:szCs w:val="20"/>
              </w:rPr>
            </w:pPr>
            <w:r>
              <w:rPr>
                <w:rFonts w:eastAsia="Times New Roman"/>
                <w:color w:val="000000"/>
                <w:sz w:val="20"/>
                <w:szCs w:val="20"/>
              </w:rPr>
              <w:t>Proposed Utilisation Date:</w:t>
            </w:r>
          </w:p>
          <w:p w:rsidR="002B5EDF" w:rsidRDefault="00B802AF">
            <w:pPr>
              <w:widowControl w:val="0"/>
              <w:divId w:val="1875341685"/>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jc w:val="both"/>
              <w:divId w:val="1266577177"/>
              <w:rPr>
                <w:rFonts w:eastAsia="Times New Roman"/>
                <w:color w:val="000000"/>
                <w:sz w:val="20"/>
                <w:szCs w:val="20"/>
              </w:rPr>
            </w:pPr>
            <w:r>
              <w:rPr>
                <w:rFonts w:eastAsia="Times New Roman"/>
                <w:color w:val="000000"/>
                <w:sz w:val="20"/>
                <w:szCs w:val="20"/>
              </w:rPr>
              <w:t>[                    ] (or, if that is not a Business Day, the next Business Day)</w:t>
            </w:r>
          </w:p>
          <w:p w:rsidR="002B5EDF" w:rsidRDefault="00B802AF">
            <w:pPr>
              <w:widowControl w:val="0"/>
              <w:divId w:val="1299414927"/>
              <w:rPr>
                <w:rFonts w:eastAsia="Times New Roman"/>
                <w:color w:val="000000"/>
                <w:sz w:val="20"/>
                <w:szCs w:val="20"/>
              </w:rPr>
            </w:pPr>
            <w:r>
              <w:rPr>
                <w:rFonts w:eastAsia="Times New Roman"/>
                <w:color w:val="000000"/>
                <w:sz w:val="20"/>
                <w:szCs w:val="20"/>
              </w:rPr>
              <w:t> </w:t>
            </w:r>
          </w:p>
        </w:tc>
      </w:tr>
      <w:tr w:rsidR="002B5EDF">
        <w:trPr>
          <w:divId w:val="109009218"/>
        </w:trPr>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jc w:val="both"/>
              <w:divId w:val="1016035511"/>
              <w:rPr>
                <w:rFonts w:eastAsia="Times New Roman"/>
                <w:color w:val="000000"/>
                <w:sz w:val="20"/>
                <w:szCs w:val="20"/>
              </w:rPr>
            </w:pPr>
            <w:r>
              <w:rPr>
                <w:rFonts w:eastAsia="Times New Roman"/>
                <w:color w:val="000000"/>
                <w:sz w:val="20"/>
                <w:szCs w:val="20"/>
              </w:rPr>
              <w:t>Currency of Tranche:</w:t>
            </w:r>
          </w:p>
          <w:p w:rsidR="002B5EDF" w:rsidRDefault="00B802AF">
            <w:pPr>
              <w:widowControl w:val="0"/>
              <w:divId w:val="617419198"/>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jc w:val="both"/>
              <w:divId w:val="751511533"/>
              <w:rPr>
                <w:rFonts w:eastAsia="Times New Roman"/>
                <w:color w:val="000000"/>
                <w:sz w:val="20"/>
                <w:szCs w:val="20"/>
              </w:rPr>
            </w:pPr>
            <w:r>
              <w:rPr>
                <w:rFonts w:eastAsia="Times New Roman"/>
                <w:color w:val="000000"/>
                <w:sz w:val="20"/>
                <w:szCs w:val="20"/>
              </w:rPr>
              <w:t>[                    ]</w:t>
            </w:r>
          </w:p>
          <w:p w:rsidR="002B5EDF" w:rsidRDefault="00B802AF">
            <w:pPr>
              <w:widowControl w:val="0"/>
              <w:divId w:val="1202206004"/>
              <w:rPr>
                <w:rFonts w:eastAsia="Times New Roman"/>
                <w:color w:val="000000"/>
                <w:sz w:val="20"/>
                <w:szCs w:val="20"/>
              </w:rPr>
            </w:pPr>
            <w:r>
              <w:rPr>
                <w:rFonts w:eastAsia="Times New Roman"/>
                <w:color w:val="000000"/>
                <w:sz w:val="20"/>
                <w:szCs w:val="20"/>
              </w:rPr>
              <w:t> </w:t>
            </w:r>
          </w:p>
        </w:tc>
      </w:tr>
      <w:tr w:rsidR="002B5EDF">
        <w:trPr>
          <w:divId w:val="109009218"/>
        </w:trPr>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jc w:val="both"/>
              <w:divId w:val="420152036"/>
              <w:rPr>
                <w:rFonts w:eastAsia="Times New Roman"/>
                <w:color w:val="000000"/>
                <w:sz w:val="20"/>
                <w:szCs w:val="20"/>
              </w:rPr>
            </w:pPr>
            <w:r>
              <w:rPr>
                <w:rFonts w:eastAsia="Times New Roman"/>
                <w:color w:val="000000"/>
                <w:sz w:val="20"/>
                <w:szCs w:val="20"/>
              </w:rPr>
              <w:t>Amount:</w:t>
            </w:r>
          </w:p>
          <w:p w:rsidR="002B5EDF" w:rsidRDefault="00B802AF">
            <w:pPr>
              <w:widowControl w:val="0"/>
              <w:divId w:val="2024167152"/>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jc w:val="both"/>
              <w:divId w:val="1516454335"/>
              <w:rPr>
                <w:rFonts w:eastAsia="Times New Roman"/>
                <w:color w:val="000000"/>
                <w:sz w:val="20"/>
                <w:szCs w:val="20"/>
              </w:rPr>
            </w:pPr>
            <w:r>
              <w:rPr>
                <w:rFonts w:eastAsia="Times New Roman"/>
                <w:color w:val="000000"/>
                <w:sz w:val="20"/>
                <w:szCs w:val="20"/>
              </w:rPr>
              <w:t>[                    ]</w:t>
            </w:r>
          </w:p>
          <w:p w:rsidR="002B5EDF" w:rsidRDefault="00B802AF">
            <w:pPr>
              <w:widowControl w:val="0"/>
              <w:divId w:val="1688560150"/>
              <w:rPr>
                <w:rFonts w:eastAsia="Times New Roman"/>
                <w:color w:val="000000"/>
                <w:sz w:val="20"/>
                <w:szCs w:val="20"/>
              </w:rPr>
            </w:pPr>
            <w:r>
              <w:rPr>
                <w:rFonts w:eastAsia="Times New Roman"/>
                <w:color w:val="000000"/>
                <w:sz w:val="20"/>
                <w:szCs w:val="20"/>
              </w:rPr>
              <w:t> </w:t>
            </w:r>
          </w:p>
        </w:tc>
      </w:tr>
      <w:tr w:rsidR="002B5EDF">
        <w:trPr>
          <w:divId w:val="109009218"/>
        </w:trPr>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1000" w:type="pct"/>
            <w:hideMark/>
          </w:tcPr>
          <w:p w:rsidR="002B5EDF" w:rsidRDefault="00B802AF">
            <w:pPr>
              <w:widowControl w:val="0"/>
              <w:jc w:val="both"/>
              <w:divId w:val="309672275"/>
              <w:rPr>
                <w:rFonts w:eastAsia="Times New Roman"/>
                <w:color w:val="000000"/>
                <w:sz w:val="20"/>
                <w:szCs w:val="20"/>
              </w:rPr>
            </w:pPr>
            <w:r>
              <w:rPr>
                <w:rFonts w:eastAsia="Times New Roman"/>
                <w:color w:val="000000"/>
                <w:sz w:val="20"/>
                <w:szCs w:val="20"/>
              </w:rPr>
              <w:t>Interest Period:</w:t>
            </w:r>
          </w:p>
          <w:p w:rsidR="002B5EDF" w:rsidRDefault="00B802AF">
            <w:pPr>
              <w:widowControl w:val="0"/>
              <w:divId w:val="1299916752"/>
              <w:rPr>
                <w:rFonts w:eastAsia="Times New Roman"/>
                <w:color w:val="000000"/>
                <w:sz w:val="20"/>
                <w:szCs w:val="20"/>
              </w:rPr>
            </w:pPr>
            <w:r>
              <w:rPr>
                <w:rFonts w:eastAsia="Times New Roman"/>
                <w:color w:val="000000"/>
                <w:sz w:val="20"/>
                <w:szCs w:val="20"/>
              </w:rPr>
              <w:t> </w:t>
            </w:r>
          </w:p>
        </w:tc>
        <w:tc>
          <w:tcPr>
            <w:tcW w:w="3750" w:type="pct"/>
            <w:hideMark/>
          </w:tcPr>
          <w:p w:rsidR="002B5EDF" w:rsidRDefault="00B802AF">
            <w:pPr>
              <w:widowControl w:val="0"/>
              <w:jc w:val="both"/>
              <w:divId w:val="1768766060"/>
              <w:rPr>
                <w:rFonts w:eastAsia="Times New Roman"/>
                <w:color w:val="000000"/>
                <w:sz w:val="20"/>
                <w:szCs w:val="20"/>
              </w:rPr>
            </w:pPr>
            <w:r>
              <w:rPr>
                <w:rFonts w:eastAsia="Times New Roman"/>
                <w:color w:val="000000"/>
                <w:sz w:val="20"/>
                <w:szCs w:val="20"/>
              </w:rPr>
              <w:t>[                    ]</w:t>
            </w:r>
          </w:p>
          <w:p w:rsidR="002B5EDF" w:rsidRDefault="00B802AF">
            <w:pPr>
              <w:widowControl w:val="0"/>
              <w:divId w:val="1480418130"/>
              <w:rPr>
                <w:rFonts w:eastAsia="Times New Roman"/>
                <w:color w:val="000000"/>
                <w:sz w:val="20"/>
                <w:szCs w:val="20"/>
              </w:rPr>
            </w:pPr>
            <w:r>
              <w:rPr>
                <w:rFonts w:eastAsia="Times New Roman"/>
                <w:color w:val="000000"/>
                <w:sz w:val="20"/>
                <w:szCs w:val="20"/>
              </w:rPr>
              <w:t> </w:t>
            </w:r>
          </w:p>
        </w:tc>
      </w:tr>
    </w:tbl>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587352817"/>
        <w:rPr>
          <w:rFonts w:eastAsia="Times New Roman"/>
          <w:color w:val="000000"/>
          <w:sz w:val="20"/>
          <w:szCs w:val="20"/>
        </w:rPr>
      </w:pPr>
      <w:r>
        <w:rPr>
          <w:rFonts w:eastAsia="Times New Roman"/>
          <w:color w:val="000000"/>
          <w:sz w:val="20"/>
          <w:szCs w:val="20"/>
        </w:rPr>
        <w:t>We confirm that each condition specified in Clause 4.2 (</w:t>
      </w:r>
      <w:r>
        <w:rPr>
          <w:rFonts w:eastAsia="Times New Roman"/>
          <w:i/>
          <w:iCs/>
          <w:color w:val="000000"/>
          <w:sz w:val="20"/>
          <w:szCs w:val="20"/>
        </w:rPr>
        <w:t>Further conditions precedent</w:t>
      </w:r>
      <w:r>
        <w:rPr>
          <w:rFonts w:eastAsia="Times New Roman"/>
          <w:color w:val="000000"/>
          <w:sz w:val="20"/>
          <w:szCs w:val="20"/>
        </w:rPr>
        <w:t>) is satisfied on the date of this Utilisation Request.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24914074"/>
        <w:rPr>
          <w:rFonts w:eastAsia="Times New Roman"/>
          <w:color w:val="000000"/>
          <w:sz w:val="20"/>
          <w:szCs w:val="20"/>
        </w:rPr>
      </w:pPr>
      <w:r>
        <w:rPr>
          <w:rFonts w:eastAsia="Times New Roman"/>
          <w:color w:val="000000"/>
          <w:sz w:val="20"/>
          <w:szCs w:val="20"/>
        </w:rPr>
        <w:t>The proceeds of the Tranche [A][B] should be [paid in accordance with the provisions of the MOA in respect of the New Vessel towards payment of the purchase price of the above Vessel][to the following account towards satisfaction of the Existing Loan].</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p>
    <w:p w:rsidR="002B5EDF" w:rsidRDefault="00B802AF">
      <w:pPr>
        <w:widowControl w:val="0"/>
        <w:ind w:hanging="540"/>
        <w:divId w:val="1157070031"/>
        <w:rPr>
          <w:rFonts w:eastAsia="Times New Roman"/>
          <w:color w:val="000000"/>
          <w:sz w:val="20"/>
          <w:szCs w:val="20"/>
        </w:rPr>
      </w:pPr>
      <w:r>
        <w:rPr>
          <w:rFonts w:eastAsia="Times New Roman"/>
          <w:color w:val="000000"/>
          <w:sz w:val="20"/>
          <w:szCs w:val="20"/>
        </w:rPr>
        <w:t>This Utilisation Request is irrevocable.</w:t>
      </w:r>
    </w:p>
    <w:p w:rsidR="002B5EDF" w:rsidRDefault="00B802AF">
      <w:pPr>
        <w:widowControl w:val="0"/>
        <w:jc w:val="both"/>
        <w:divId w:val="971836098"/>
        <w:rPr>
          <w:rFonts w:eastAsia="Times New Roman"/>
          <w:color w:val="000000"/>
          <w:sz w:val="20"/>
          <w:szCs w:val="20"/>
        </w:rPr>
      </w:pPr>
      <w:r>
        <w:rPr>
          <w:rFonts w:eastAsia="Times New Roman"/>
          <w:color w:val="000000"/>
          <w:sz w:val="20"/>
          <w:szCs w:val="20"/>
        </w:rPr>
        <w:t>Yours faithfully</w:t>
      </w:r>
    </w:p>
    <w:p w:rsidR="002B5EDF" w:rsidRDefault="00B802AF">
      <w:pPr>
        <w:widowControl w:val="0"/>
        <w:ind w:hanging="720"/>
        <w:jc w:val="both"/>
        <w:divId w:val="1109204870"/>
        <w:rPr>
          <w:rFonts w:eastAsia="Times New Roman"/>
          <w:color w:val="000000"/>
          <w:sz w:val="20"/>
          <w:szCs w:val="20"/>
        </w:rPr>
      </w:pPr>
      <w:r>
        <w:rPr>
          <w:rFonts w:eastAsia="Times New Roman"/>
          <w:color w:val="000000"/>
          <w:sz w:val="20"/>
          <w:szCs w:val="20"/>
        </w:rPr>
        <w:t>…………………………………</w:t>
      </w:r>
    </w:p>
    <w:p w:rsidR="002B5EDF" w:rsidRDefault="00B802AF">
      <w:pPr>
        <w:widowControl w:val="0"/>
        <w:ind w:hanging="720"/>
        <w:jc w:val="both"/>
        <w:divId w:val="1641037093"/>
        <w:rPr>
          <w:rFonts w:eastAsia="Times New Roman"/>
          <w:color w:val="000000"/>
          <w:sz w:val="20"/>
          <w:szCs w:val="20"/>
        </w:rPr>
      </w:pPr>
      <w:r>
        <w:rPr>
          <w:rFonts w:eastAsia="Times New Roman"/>
          <w:color w:val="000000"/>
          <w:sz w:val="20"/>
          <w:szCs w:val="20"/>
        </w:rPr>
        <w:t>authorised signatory for</w:t>
      </w:r>
    </w:p>
    <w:p w:rsidR="002B5EDF" w:rsidRDefault="00B802AF">
      <w:pPr>
        <w:widowControl w:val="0"/>
        <w:ind w:hanging="850"/>
        <w:divId w:val="1452818502"/>
        <w:rPr>
          <w:rFonts w:eastAsia="Times New Roman"/>
          <w:b/>
          <w:bCs/>
          <w:color w:val="000000"/>
          <w:sz w:val="20"/>
          <w:szCs w:val="20"/>
        </w:rPr>
      </w:pPr>
      <w:r>
        <w:rPr>
          <w:rFonts w:eastAsia="Times New Roman"/>
          <w:b/>
          <w:bCs/>
          <w:color w:val="000000"/>
          <w:sz w:val="20"/>
          <w:szCs w:val="20"/>
        </w:rPr>
        <w:t>Rongelap Shipping Company Inc.</w:t>
      </w:r>
    </w:p>
    <w:p w:rsidR="002B5EDF" w:rsidRDefault="00B802AF">
      <w:pPr>
        <w:widowControl w:val="0"/>
        <w:ind w:hanging="850"/>
        <w:divId w:val="1444810048"/>
        <w:rPr>
          <w:rFonts w:eastAsia="Times New Roman"/>
          <w:b/>
          <w:bCs/>
          <w:color w:val="000000"/>
          <w:sz w:val="20"/>
          <w:szCs w:val="20"/>
        </w:rPr>
      </w:pPr>
      <w:r>
        <w:rPr>
          <w:rFonts w:eastAsia="Times New Roman"/>
          <w:b/>
          <w:bCs/>
          <w:color w:val="000000"/>
          <w:sz w:val="20"/>
          <w:szCs w:val="20"/>
        </w:rPr>
        <w:t>Toka Shipping Company Inc.</w:t>
      </w:r>
    </w:p>
    <w:p w:rsidR="002B5EDF" w:rsidRDefault="00B802AF">
      <w:pPr>
        <w:widowControl w:val="0"/>
        <w:ind w:hanging="850"/>
        <w:divId w:val="1682391487"/>
        <w:rPr>
          <w:rFonts w:eastAsia="Times New Roman"/>
          <w:b/>
          <w:bCs/>
          <w:color w:val="000000"/>
          <w:sz w:val="20"/>
          <w:szCs w:val="20"/>
        </w:rPr>
      </w:pPr>
      <w:r>
        <w:rPr>
          <w:rFonts w:eastAsia="Times New Roman"/>
          <w:b/>
          <w:bCs/>
          <w:color w:val="000000"/>
          <w:sz w:val="20"/>
          <w:szCs w:val="20"/>
        </w:rPr>
        <w:t>Arno Shipping Company Inc.</w:t>
      </w:r>
    </w:p>
    <w:p w:rsidR="002B5EDF" w:rsidRDefault="00B802AF">
      <w:pPr>
        <w:widowControl w:val="0"/>
        <w:jc w:val="right"/>
        <w:divId w:val="371658415"/>
        <w:rPr>
          <w:rFonts w:eastAsia="Times New Roman"/>
          <w:color w:val="000000"/>
          <w:sz w:val="20"/>
          <w:szCs w:val="20"/>
        </w:rPr>
      </w:pPr>
      <w:r>
        <w:rPr>
          <w:rFonts w:eastAsia="Times New Roman"/>
          <w:color w:val="000000"/>
          <w:sz w:val="20"/>
          <w:szCs w:val="20"/>
        </w:rPr>
        <w:t>Page 106</w:t>
      </w:r>
    </w:p>
    <w:p w:rsidR="002B5EDF" w:rsidRDefault="002F482C">
      <w:pPr>
        <w:widowControl w:val="0"/>
        <w:divId w:val="1445879818"/>
      </w:pPr>
      <w:r>
        <w:lastRenderedPageBreak/>
        <w:br w:type="page"/>
      </w:r>
    </w:p>
    <w:p w:rsidR="002B5EDF" w:rsidRDefault="002B5EDF">
      <w:pPr>
        <w:widowControl w:val="0"/>
        <w:divId w:val="1445879818"/>
        <w:rPr>
          <w:rFonts w:eastAsia="Times New Roman"/>
          <w:color w:val="000000"/>
          <w:sz w:val="20"/>
          <w:szCs w:val="20"/>
        </w:rPr>
      </w:pPr>
    </w:p>
    <w:p w:rsidR="002B5EDF" w:rsidRDefault="002B5EDF">
      <w:pPr>
        <w:widowControl w:val="0"/>
        <w:divId w:val="1604193207"/>
        <w:rPr>
          <w:rFonts w:eastAsia="Times New Roman"/>
          <w:color w:val="000000"/>
          <w:sz w:val="20"/>
          <w:szCs w:val="20"/>
        </w:rPr>
      </w:pPr>
    </w:p>
    <w:p w:rsidR="002B5EDF" w:rsidRDefault="00B802AF">
      <w:pPr>
        <w:widowControl w:val="0"/>
        <w:divId w:val="78253437"/>
        <w:rPr>
          <w:rFonts w:eastAsia="Times New Roman"/>
          <w:b/>
          <w:bCs/>
          <w:color w:val="000000"/>
          <w:sz w:val="20"/>
          <w:szCs w:val="20"/>
        </w:rPr>
      </w:pPr>
      <w:r>
        <w:rPr>
          <w:rFonts w:eastAsia="Times New Roman"/>
          <w:b/>
          <w:bCs/>
          <w:color w:val="000000"/>
          <w:sz w:val="20"/>
          <w:szCs w:val="20"/>
        </w:rPr>
        <w:t>Schedule 3</w:t>
      </w:r>
      <w:r>
        <w:rPr>
          <w:rFonts w:eastAsia="Times New Roman"/>
          <w:b/>
          <w:bCs/>
          <w:color w:val="000000"/>
          <w:sz w:val="20"/>
          <w:szCs w:val="20"/>
        </w:rPr>
        <w:br/>
        <w:t>Form of Compliance Certificate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To:</w:t>
      </w:r>
      <w:r>
        <w:rPr>
          <w:rFonts w:eastAsia="Times New Roman"/>
          <w:color w:val="000000"/>
          <w:sz w:val="20"/>
          <w:szCs w:val="20"/>
        </w:rPr>
        <w:tab/>
      </w:r>
    </w:p>
    <w:p w:rsidR="002B5EDF" w:rsidRDefault="00B802AF">
      <w:pPr>
        <w:widowControl w:val="0"/>
        <w:ind w:hanging="540"/>
        <w:divId w:val="2119182000"/>
        <w:rPr>
          <w:rFonts w:eastAsia="Times New Roman"/>
          <w:b/>
          <w:bCs/>
          <w:color w:val="000000"/>
          <w:sz w:val="20"/>
          <w:szCs w:val="20"/>
        </w:rPr>
      </w:pPr>
      <w:r>
        <w:rPr>
          <w:rFonts w:eastAsia="Times New Roman"/>
          <w:b/>
          <w:bCs/>
          <w:color w:val="000000"/>
          <w:sz w:val="20"/>
          <w:szCs w:val="20"/>
        </w:rPr>
        <w:t>Piraeus Bank S.A.</w:t>
      </w:r>
    </w:p>
    <w:tbl>
      <w:tblPr>
        <w:tblW w:w="5000" w:type="pct"/>
        <w:tblCellSpacing w:w="0" w:type="dxa"/>
        <w:tblCellMar>
          <w:left w:w="0" w:type="dxa"/>
          <w:right w:w="0" w:type="dxa"/>
        </w:tblCellMar>
        <w:tblLook w:val="04A0" w:firstRow="1" w:lastRow="0" w:firstColumn="1" w:lastColumn="0" w:noHBand="0" w:noVBand="1"/>
      </w:tblPr>
      <w:tblGrid>
        <w:gridCol w:w="3681"/>
        <w:gridCol w:w="5679"/>
      </w:tblGrid>
      <w:tr w:rsidR="002B5EDF">
        <w:trPr>
          <w:divId w:val="109009218"/>
          <w:tblCellSpacing w:w="0" w:type="dxa"/>
        </w:trPr>
        <w:tc>
          <w:tcPr>
            <w:tcW w:w="720" w:type="dxa"/>
            <w:hideMark/>
          </w:tcPr>
          <w:p w:rsidR="002B5EDF" w:rsidRDefault="00B802AF">
            <w:pPr>
              <w:widowControl w:val="0"/>
              <w:spacing w:after="240"/>
              <w:rPr>
                <w:rFonts w:eastAsia="Times New Roman"/>
                <w:color w:val="000000"/>
                <w:sz w:val="20"/>
                <w:szCs w:val="20"/>
              </w:rPr>
            </w:pPr>
            <w:r>
              <w:rPr>
                <w:rFonts w:eastAsia="Times New Roman"/>
                <w:color w:val="000000"/>
                <w:sz w:val="20"/>
                <w:szCs w:val="20"/>
              </w:rPr>
              <w:t>From:</w:t>
            </w:r>
          </w:p>
        </w:tc>
        <w:tc>
          <w:tcPr>
            <w:tcW w:w="6" w:type="dxa"/>
            <w:hideMark/>
          </w:tcPr>
          <w:p w:rsidR="002B5EDF" w:rsidRDefault="00B802AF">
            <w:pPr>
              <w:widowControl w:val="0"/>
              <w:spacing w:after="240"/>
              <w:jc w:val="both"/>
              <w:divId w:val="1711606302"/>
              <w:rPr>
                <w:rFonts w:eastAsia="Times New Roman"/>
                <w:b/>
                <w:bCs/>
                <w:color w:val="000000"/>
                <w:sz w:val="20"/>
                <w:szCs w:val="20"/>
              </w:rPr>
            </w:pPr>
            <w:r>
              <w:rPr>
                <w:rFonts w:eastAsia="Times New Roman"/>
                <w:b/>
                <w:bCs/>
                <w:color w:val="000000"/>
                <w:sz w:val="20"/>
                <w:szCs w:val="20"/>
              </w:rPr>
              <w:t>Performance Shipping Inc.</w:t>
            </w:r>
          </w:p>
        </w:tc>
      </w:tr>
    </w:tbl>
    <w:p w:rsidR="002B5EDF" w:rsidRDefault="00B802AF">
      <w:pPr>
        <w:widowControl w:val="0"/>
        <w:jc w:val="both"/>
        <w:divId w:val="626086782"/>
        <w:rPr>
          <w:rFonts w:eastAsia="Times New Roman"/>
          <w:color w:val="000000"/>
          <w:sz w:val="20"/>
          <w:szCs w:val="20"/>
        </w:rPr>
      </w:pPr>
      <w:r>
        <w:rPr>
          <w:rFonts w:eastAsia="Times New Roman"/>
          <w:color w:val="000000"/>
          <w:sz w:val="20"/>
          <w:szCs w:val="20"/>
        </w:rPr>
        <w:t>Dated:</w:t>
      </w:r>
    </w:p>
    <w:p w:rsidR="002B5EDF" w:rsidRDefault="00B802AF">
      <w:pPr>
        <w:widowControl w:val="0"/>
        <w:jc w:val="both"/>
        <w:divId w:val="379012276"/>
        <w:rPr>
          <w:rFonts w:eastAsia="Times New Roman"/>
          <w:color w:val="000000"/>
          <w:sz w:val="20"/>
          <w:szCs w:val="20"/>
        </w:rPr>
      </w:pPr>
      <w:r>
        <w:rPr>
          <w:rFonts w:eastAsia="Times New Roman"/>
          <w:color w:val="000000"/>
          <w:sz w:val="20"/>
          <w:szCs w:val="20"/>
        </w:rPr>
        <w:t>Dear Sirs</w:t>
      </w:r>
    </w:p>
    <w:p w:rsidR="002B5EDF" w:rsidRDefault="00B802AF">
      <w:pPr>
        <w:widowControl w:val="0"/>
        <w:jc w:val="both"/>
        <w:divId w:val="1327439836"/>
        <w:rPr>
          <w:rFonts w:eastAsia="Times New Roman"/>
          <w:b/>
          <w:bCs/>
          <w:color w:val="000000"/>
          <w:sz w:val="20"/>
          <w:szCs w:val="20"/>
        </w:rPr>
      </w:pPr>
      <w:r>
        <w:rPr>
          <w:rFonts w:eastAsia="Times New Roman"/>
          <w:b/>
          <w:bCs/>
          <w:color w:val="000000"/>
          <w:sz w:val="20"/>
          <w:szCs w:val="20"/>
        </w:rPr>
        <w:t>Rongelap Shipping Company Inc. Toka Shipping Company Inc. and Arno Shipping Company Inc. – [                  ] Loan Agreement dated [                  ] (the "Agreement")</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980113050"/>
        <w:rPr>
          <w:rFonts w:eastAsia="Times New Roman"/>
          <w:color w:val="000000"/>
          <w:sz w:val="20"/>
          <w:szCs w:val="20"/>
        </w:rPr>
      </w:pPr>
      <w:r>
        <w:rPr>
          <w:rFonts w:eastAsia="Times New Roman"/>
          <w:color w:val="000000"/>
          <w:sz w:val="20"/>
          <w:szCs w:val="20"/>
        </w:rPr>
        <w:t>We refer to the Agreement.  This is a Compliance Certificate.  Terms defined in the Agreement have the same meaning when used in this Compliance Certificate unless given a different meaning in this Compliance Certificate.</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788012820"/>
        <w:rPr>
          <w:rFonts w:eastAsia="Times New Roman"/>
          <w:color w:val="000000"/>
          <w:sz w:val="20"/>
          <w:szCs w:val="20"/>
        </w:rPr>
      </w:pPr>
      <w:r>
        <w:rPr>
          <w:rFonts w:eastAsia="Times New Roman"/>
          <w:color w:val="000000"/>
          <w:sz w:val="20"/>
          <w:szCs w:val="20"/>
        </w:rPr>
        <w:t>We confirm that:  [Insert details of covenants to be certified]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1400863761"/>
        <w:rPr>
          <w:rFonts w:eastAsia="Times New Roman"/>
          <w:color w:val="000000"/>
          <w:sz w:val="20"/>
          <w:szCs w:val="20"/>
        </w:rPr>
      </w:pPr>
      <w:r>
        <w:rPr>
          <w:rFonts w:eastAsia="Times New Roman"/>
          <w:color w:val="000000"/>
          <w:sz w:val="20"/>
          <w:szCs w:val="20"/>
        </w:rPr>
        <w:t>[We confirm that no Default is continuing.]</w:t>
      </w:r>
      <w:r>
        <w:rPr>
          <w:rFonts w:eastAsia="Times New Roman"/>
          <w:color w:val="000000"/>
          <w:sz w:val="15"/>
          <w:szCs w:val="15"/>
          <w:vertAlign w:val="superscript"/>
        </w:rPr>
        <w:t>*</w:t>
      </w:r>
    </w:p>
    <w:p w:rsidR="002B5EDF" w:rsidRDefault="002B5EDF">
      <w:pPr>
        <w:widowControl w:val="0"/>
        <w:divId w:val="1380859517"/>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655"/>
        <w:gridCol w:w="8705"/>
      </w:tblGrid>
      <w:tr w:rsidR="002B5EDF">
        <w:trPr>
          <w:divId w:val="109009218"/>
        </w:trPr>
        <w:tc>
          <w:tcPr>
            <w:tcW w:w="350" w:type="pct"/>
            <w:hideMark/>
          </w:tcPr>
          <w:p w:rsidR="002B5EDF" w:rsidRDefault="00B802AF">
            <w:pPr>
              <w:widowControl w:val="0"/>
              <w:jc w:val="both"/>
              <w:divId w:val="1799764868"/>
              <w:rPr>
                <w:rFonts w:eastAsia="Times New Roman"/>
                <w:color w:val="000000"/>
                <w:sz w:val="20"/>
                <w:szCs w:val="20"/>
              </w:rPr>
            </w:pPr>
            <w:r>
              <w:rPr>
                <w:rFonts w:eastAsia="Times New Roman"/>
                <w:color w:val="000000"/>
                <w:sz w:val="20"/>
                <w:szCs w:val="20"/>
              </w:rPr>
              <w:t>Signed:</w:t>
            </w:r>
          </w:p>
        </w:tc>
        <w:tc>
          <w:tcPr>
            <w:tcW w:w="4650" w:type="pct"/>
            <w:hideMark/>
          </w:tcPr>
          <w:p w:rsidR="002B5EDF" w:rsidRDefault="00B802AF">
            <w:pPr>
              <w:widowControl w:val="0"/>
              <w:jc w:val="both"/>
              <w:divId w:val="1345286397"/>
              <w:rPr>
                <w:rFonts w:eastAsia="Times New Roman"/>
                <w:color w:val="000000"/>
                <w:sz w:val="20"/>
                <w:szCs w:val="20"/>
              </w:rPr>
            </w:pPr>
            <w:r>
              <w:rPr>
                <w:rFonts w:eastAsia="Times New Roman"/>
                <w:color w:val="000000"/>
                <w:sz w:val="20"/>
                <w:szCs w:val="20"/>
              </w:rPr>
              <w:t>………………………………………………</w:t>
            </w:r>
          </w:p>
        </w:tc>
      </w:tr>
      <w:tr w:rsidR="002B5EDF">
        <w:trPr>
          <w:divId w:val="109009218"/>
        </w:trPr>
        <w:tc>
          <w:tcPr>
            <w:tcW w:w="3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50" w:type="pct"/>
            <w:hideMark/>
          </w:tcPr>
          <w:p w:rsidR="002B5EDF" w:rsidRDefault="00B802AF">
            <w:pPr>
              <w:widowControl w:val="0"/>
              <w:jc w:val="both"/>
              <w:divId w:val="1067648877"/>
              <w:rPr>
                <w:rFonts w:eastAsia="Times New Roman"/>
                <w:color w:val="000000"/>
                <w:sz w:val="20"/>
                <w:szCs w:val="20"/>
              </w:rPr>
            </w:pPr>
            <w:r>
              <w:rPr>
                <w:rFonts w:eastAsia="Times New Roman"/>
                <w:color w:val="000000"/>
                <w:sz w:val="20"/>
                <w:szCs w:val="20"/>
              </w:rPr>
              <w:t>Chief Financial Officer</w:t>
            </w:r>
          </w:p>
        </w:tc>
      </w:tr>
      <w:tr w:rsidR="002B5EDF">
        <w:trPr>
          <w:divId w:val="109009218"/>
        </w:trPr>
        <w:tc>
          <w:tcPr>
            <w:tcW w:w="3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50" w:type="pct"/>
            <w:hideMark/>
          </w:tcPr>
          <w:p w:rsidR="002B5EDF" w:rsidRDefault="00B802AF">
            <w:pPr>
              <w:widowControl w:val="0"/>
              <w:jc w:val="both"/>
              <w:divId w:val="2042896154"/>
              <w:rPr>
                <w:rFonts w:eastAsia="Times New Roman"/>
                <w:color w:val="000000"/>
                <w:sz w:val="20"/>
                <w:szCs w:val="20"/>
              </w:rPr>
            </w:pPr>
            <w:r>
              <w:rPr>
                <w:rFonts w:eastAsia="Times New Roman"/>
                <w:color w:val="000000"/>
                <w:sz w:val="20"/>
                <w:szCs w:val="20"/>
              </w:rPr>
              <w:t>of</w:t>
            </w:r>
          </w:p>
        </w:tc>
      </w:tr>
      <w:tr w:rsidR="002B5EDF">
        <w:trPr>
          <w:divId w:val="109009218"/>
        </w:trPr>
        <w:tc>
          <w:tcPr>
            <w:tcW w:w="3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4650" w:type="pct"/>
            <w:hideMark/>
          </w:tcPr>
          <w:p w:rsidR="002B5EDF" w:rsidRDefault="00B802AF">
            <w:pPr>
              <w:widowControl w:val="0"/>
              <w:jc w:val="both"/>
              <w:divId w:val="659314267"/>
              <w:rPr>
                <w:rFonts w:eastAsia="Times New Roman"/>
                <w:b/>
                <w:bCs/>
                <w:color w:val="000000"/>
                <w:sz w:val="20"/>
                <w:szCs w:val="20"/>
              </w:rPr>
            </w:pPr>
            <w:r>
              <w:rPr>
                <w:rFonts w:eastAsia="Times New Roman"/>
                <w:b/>
                <w:bCs/>
                <w:color w:val="000000"/>
                <w:sz w:val="20"/>
                <w:szCs w:val="20"/>
              </w:rPr>
              <w:t>Performance Shipping Inc.</w:t>
            </w:r>
          </w:p>
        </w:tc>
      </w:tr>
    </w:tbl>
    <w:p w:rsidR="002B5EDF" w:rsidRDefault="002B5EDF">
      <w:pPr>
        <w:widowControl w:val="0"/>
        <w:divId w:val="1650941074"/>
        <w:rPr>
          <w:rFonts w:eastAsia="Times New Roman"/>
          <w:color w:val="000000"/>
          <w:sz w:val="20"/>
          <w:szCs w:val="20"/>
        </w:rPr>
      </w:pPr>
    </w:p>
    <w:p w:rsidR="002B5EDF" w:rsidRDefault="002B5EDF">
      <w:pPr>
        <w:widowControl w:val="0"/>
        <w:spacing w:after="240"/>
        <w:divId w:val="109009218"/>
        <w:rPr>
          <w:rFonts w:eastAsia="Times New Roman"/>
          <w:color w:val="000000"/>
          <w:sz w:val="20"/>
          <w:szCs w:val="20"/>
        </w:rPr>
      </w:pPr>
    </w:p>
    <w:p w:rsidR="002B5EDF" w:rsidRDefault="00226E25">
      <w:pPr>
        <w:widowControl w:val="0"/>
        <w:divId w:val="109009218"/>
        <w:rPr>
          <w:rFonts w:eastAsia="Times New Roman"/>
          <w:color w:val="000000"/>
          <w:sz w:val="20"/>
          <w:szCs w:val="20"/>
        </w:rPr>
      </w:pPr>
      <w:r>
        <w:rPr>
          <w:rFonts w:eastAsia="Times New Roman"/>
          <w:color w:val="000000"/>
          <w:sz w:val="20"/>
          <w:szCs w:val="20"/>
        </w:rPr>
        <w:pict>
          <v:rect id="_x0000_i1025" style="width:2in;height:.75pt" o:hrpct="0" o:hrstd="t" o:hrnoshade="t" o:hr="t" fillcolor="black" stroked="f"/>
        </w:pict>
      </w:r>
    </w:p>
    <w:p w:rsidR="002B5EDF" w:rsidRDefault="00B802AF">
      <w:pPr>
        <w:widowControl w:val="0"/>
        <w:jc w:val="both"/>
        <w:divId w:val="1879194060"/>
        <w:rPr>
          <w:rFonts w:ascii="Verdana" w:eastAsia="Times New Roman" w:hAnsi="Verdana"/>
          <w:color w:val="000000"/>
          <w:sz w:val="15"/>
          <w:szCs w:val="15"/>
        </w:rPr>
      </w:pPr>
      <w:r>
        <w:rPr>
          <w:rFonts w:ascii="Verdana" w:eastAsia="Times New Roman" w:hAnsi="Verdana"/>
          <w:color w:val="000000"/>
          <w:sz w:val="15"/>
          <w:szCs w:val="15"/>
          <w:vertAlign w:val="superscript"/>
        </w:rPr>
        <w:t>*</w:t>
      </w:r>
      <w:r>
        <w:rPr>
          <w:rFonts w:ascii="Verdana" w:eastAsia="Times New Roman" w:hAnsi="Verdana"/>
          <w:color w:val="000000"/>
          <w:sz w:val="15"/>
          <w:szCs w:val="15"/>
        </w:rPr>
        <w:t xml:space="preserve"> If this statement cannot be made, the certificate should identify any Default that is continuing and the steps, if any, being taken to remedy it.</w:t>
      </w:r>
    </w:p>
    <w:p w:rsidR="002B5EDF" w:rsidRDefault="00B802AF">
      <w:pPr>
        <w:widowControl w:val="0"/>
        <w:jc w:val="right"/>
        <w:divId w:val="194343618"/>
        <w:rPr>
          <w:rFonts w:eastAsia="Times New Roman"/>
          <w:color w:val="000000"/>
          <w:sz w:val="20"/>
          <w:szCs w:val="20"/>
        </w:rPr>
      </w:pPr>
      <w:r>
        <w:rPr>
          <w:rFonts w:eastAsia="Times New Roman"/>
          <w:color w:val="000000"/>
          <w:sz w:val="20"/>
          <w:szCs w:val="20"/>
        </w:rPr>
        <w:t>Page 107</w:t>
      </w:r>
    </w:p>
    <w:p w:rsidR="002B5EDF" w:rsidRDefault="002F482C">
      <w:pPr>
        <w:widowControl w:val="0"/>
        <w:divId w:val="1640259591"/>
      </w:pPr>
      <w:r>
        <w:br w:type="page"/>
      </w:r>
    </w:p>
    <w:p w:rsidR="002B5EDF" w:rsidRDefault="002B5EDF">
      <w:pPr>
        <w:widowControl w:val="0"/>
        <w:divId w:val="1640259591"/>
        <w:rPr>
          <w:rFonts w:eastAsia="Times New Roman"/>
          <w:color w:val="000000"/>
          <w:sz w:val="20"/>
          <w:szCs w:val="20"/>
        </w:rPr>
      </w:pPr>
    </w:p>
    <w:p w:rsidR="002B5EDF" w:rsidRDefault="00B802AF">
      <w:pPr>
        <w:widowControl w:val="0"/>
        <w:divId w:val="1749034746"/>
        <w:rPr>
          <w:rFonts w:eastAsia="Times New Roman"/>
          <w:b/>
          <w:bCs/>
          <w:color w:val="000000"/>
          <w:sz w:val="20"/>
          <w:szCs w:val="20"/>
        </w:rPr>
      </w:pPr>
      <w:r>
        <w:rPr>
          <w:rFonts w:eastAsia="Times New Roman"/>
          <w:b/>
          <w:bCs/>
          <w:color w:val="000000"/>
          <w:sz w:val="20"/>
          <w:szCs w:val="20"/>
        </w:rPr>
        <w:t>Schedule 4</w:t>
      </w:r>
    </w:p>
    <w:p w:rsidR="002B5EDF" w:rsidRDefault="00B802AF">
      <w:pPr>
        <w:widowControl w:val="0"/>
        <w:jc w:val="both"/>
        <w:divId w:val="1648047282"/>
        <w:rPr>
          <w:rFonts w:eastAsia="Times New Roman"/>
          <w:b/>
          <w:bCs/>
          <w:color w:val="000000"/>
          <w:sz w:val="20"/>
          <w:szCs w:val="20"/>
        </w:rPr>
      </w:pPr>
      <w:r>
        <w:rPr>
          <w:rFonts w:eastAsia="Times New Roman"/>
          <w:b/>
          <w:bCs/>
          <w:color w:val="000000"/>
          <w:sz w:val="20"/>
          <w:szCs w:val="20"/>
        </w:rPr>
        <w:t>Form of Accession Deed</w:t>
      </w:r>
    </w:p>
    <w:p w:rsidR="002B5EDF" w:rsidRDefault="00B802AF">
      <w:pPr>
        <w:widowControl w:val="0"/>
        <w:ind w:left="540" w:hanging="540"/>
        <w:jc w:val="both"/>
        <w:rPr>
          <w:rFonts w:eastAsia="Times New Roman"/>
          <w:b/>
          <w:bCs/>
          <w:color w:val="000000"/>
          <w:sz w:val="20"/>
          <w:szCs w:val="20"/>
        </w:rPr>
      </w:pPr>
      <w:r>
        <w:rPr>
          <w:rFonts w:eastAsia="Times New Roman"/>
          <w:b/>
          <w:bCs/>
          <w:color w:val="000000"/>
          <w:sz w:val="20"/>
          <w:szCs w:val="20"/>
        </w:rPr>
        <w:t>To:</w:t>
      </w:r>
      <w:r>
        <w:rPr>
          <w:rFonts w:eastAsia="Times New Roman"/>
          <w:b/>
          <w:bCs/>
          <w:color w:val="000000"/>
          <w:sz w:val="20"/>
          <w:szCs w:val="20"/>
        </w:rPr>
        <w:tab/>
      </w:r>
    </w:p>
    <w:p w:rsidR="002B5EDF" w:rsidRDefault="00B802AF">
      <w:pPr>
        <w:widowControl w:val="0"/>
        <w:ind w:hanging="540"/>
        <w:jc w:val="both"/>
        <w:divId w:val="525942496"/>
        <w:rPr>
          <w:rFonts w:eastAsia="Times New Roman"/>
          <w:b/>
          <w:bCs/>
          <w:color w:val="000000"/>
          <w:sz w:val="20"/>
          <w:szCs w:val="20"/>
        </w:rPr>
      </w:pPr>
      <w:r>
        <w:rPr>
          <w:rFonts w:eastAsia="Times New Roman"/>
          <w:b/>
          <w:bCs/>
          <w:color w:val="000000"/>
          <w:sz w:val="20"/>
          <w:szCs w:val="20"/>
        </w:rPr>
        <w:t>Piraeus Bank S.A.</w:t>
      </w:r>
    </w:p>
    <w:p w:rsidR="002B5EDF" w:rsidRDefault="00B802AF">
      <w:pPr>
        <w:widowControl w:val="0"/>
        <w:ind w:left="540" w:hanging="540"/>
        <w:jc w:val="both"/>
        <w:rPr>
          <w:rFonts w:eastAsia="Times New Roman"/>
          <w:b/>
          <w:bCs/>
          <w:color w:val="000000"/>
          <w:sz w:val="20"/>
          <w:szCs w:val="20"/>
        </w:rPr>
      </w:pPr>
      <w:r>
        <w:rPr>
          <w:rFonts w:eastAsia="Times New Roman"/>
          <w:b/>
          <w:bCs/>
          <w:color w:val="000000"/>
          <w:sz w:val="20"/>
          <w:szCs w:val="20"/>
        </w:rPr>
        <w:t>CC:</w:t>
      </w:r>
      <w:r>
        <w:rPr>
          <w:rFonts w:eastAsia="Times New Roman"/>
          <w:b/>
          <w:bCs/>
          <w:color w:val="000000"/>
          <w:sz w:val="20"/>
          <w:szCs w:val="20"/>
        </w:rPr>
        <w:tab/>
      </w:r>
    </w:p>
    <w:p w:rsidR="002B5EDF" w:rsidRDefault="00B802AF">
      <w:pPr>
        <w:widowControl w:val="0"/>
        <w:ind w:hanging="540"/>
        <w:jc w:val="both"/>
        <w:divId w:val="877551899"/>
        <w:rPr>
          <w:rFonts w:eastAsia="Times New Roman"/>
          <w:b/>
          <w:bCs/>
          <w:color w:val="000000"/>
          <w:sz w:val="20"/>
          <w:szCs w:val="20"/>
        </w:rPr>
      </w:pPr>
      <w:r>
        <w:rPr>
          <w:rFonts w:eastAsia="Times New Roman"/>
          <w:b/>
          <w:bCs/>
          <w:color w:val="000000"/>
          <w:sz w:val="20"/>
          <w:szCs w:val="20"/>
        </w:rPr>
        <w:t>Rongelap Shipping Company Inc</w:t>
      </w:r>
      <w:r>
        <w:rPr>
          <w:rFonts w:eastAsia="Times New Roman"/>
          <w:b/>
          <w:bCs/>
          <w:color w:val="000000"/>
          <w:sz w:val="20"/>
          <w:szCs w:val="20"/>
        </w:rPr>
        <w:br/>
        <w:t>Toka Shipping Company Inc.</w:t>
      </w:r>
      <w:r>
        <w:rPr>
          <w:rFonts w:eastAsia="Times New Roman"/>
          <w:b/>
          <w:bCs/>
          <w:color w:val="000000"/>
          <w:sz w:val="20"/>
          <w:szCs w:val="20"/>
        </w:rPr>
        <w:br/>
        <w:t>Arno Shipping Company Inc</w:t>
      </w:r>
    </w:p>
    <w:p w:rsidR="002B5EDF" w:rsidRDefault="00B802AF">
      <w:pPr>
        <w:widowControl w:val="0"/>
        <w:jc w:val="both"/>
        <w:divId w:val="93020415"/>
        <w:rPr>
          <w:rFonts w:eastAsia="Times New Roman"/>
          <w:color w:val="000000"/>
          <w:sz w:val="20"/>
          <w:szCs w:val="20"/>
        </w:rPr>
      </w:pPr>
      <w:r>
        <w:rPr>
          <w:rFonts w:eastAsia="Times New Roman"/>
          <w:color w:val="000000"/>
          <w:sz w:val="20"/>
          <w:szCs w:val="20"/>
        </w:rPr>
        <w:t>We refer to the agreement dated [●] 2020 among, inter alios, Rongelap Shipping Company Inc.,  Toka Shipping Company Inc. and Arno Shipping Company Inc. and Piraeus Bank S.A. ("</w:t>
      </w:r>
      <w:r>
        <w:rPr>
          <w:rFonts w:eastAsia="Times New Roman"/>
          <w:b/>
          <w:bCs/>
          <w:color w:val="000000"/>
          <w:sz w:val="20"/>
          <w:szCs w:val="20"/>
        </w:rPr>
        <w:t>Piraeus Bank</w:t>
      </w:r>
      <w:r>
        <w:rPr>
          <w:rFonts w:eastAsia="Times New Roman"/>
          <w:color w:val="000000"/>
          <w:sz w:val="20"/>
          <w:szCs w:val="20"/>
        </w:rPr>
        <w:t>") (the "</w:t>
      </w:r>
      <w:r>
        <w:rPr>
          <w:rFonts w:eastAsia="Times New Roman"/>
          <w:b/>
          <w:bCs/>
          <w:color w:val="000000"/>
          <w:sz w:val="20"/>
          <w:szCs w:val="20"/>
        </w:rPr>
        <w:t>Agreement</w:t>
      </w:r>
      <w:r>
        <w:rPr>
          <w:rFonts w:eastAsia="Times New Roman"/>
          <w:color w:val="000000"/>
          <w:sz w:val="20"/>
          <w:szCs w:val="20"/>
        </w:rPr>
        <w:t>"). Unless otherwise defined herein, capitalised words and expressions used in this deed have the meanings and constructions ascribed to them in the Agreement.</w:t>
      </w:r>
    </w:p>
    <w:p w:rsidR="002B5EDF" w:rsidRDefault="00B802AF">
      <w:pPr>
        <w:widowControl w:val="0"/>
        <w:jc w:val="both"/>
        <w:divId w:val="1098334087"/>
        <w:rPr>
          <w:rFonts w:eastAsia="Times New Roman"/>
          <w:color w:val="000000"/>
          <w:sz w:val="20"/>
          <w:szCs w:val="20"/>
        </w:rPr>
      </w:pPr>
      <w:r>
        <w:rPr>
          <w:rFonts w:eastAsia="Times New Roman"/>
          <w:color w:val="000000"/>
          <w:sz w:val="20"/>
          <w:szCs w:val="20"/>
        </w:rPr>
        <w:t>This deed is made the [●] day of [●] 20[●] by [</w:t>
      </w:r>
      <w:r>
        <w:rPr>
          <w:rFonts w:eastAsia="Times New Roman"/>
          <w:i/>
          <w:iCs/>
          <w:color w:val="000000"/>
          <w:sz w:val="20"/>
          <w:szCs w:val="20"/>
        </w:rPr>
        <w:t>PB Transferee</w:t>
      </w:r>
      <w:r>
        <w:rPr>
          <w:rFonts w:eastAsia="Times New Roman"/>
          <w:color w:val="000000"/>
          <w:sz w:val="20"/>
          <w:szCs w:val="20"/>
        </w:rPr>
        <w:t>] (the "</w:t>
      </w:r>
      <w:r>
        <w:rPr>
          <w:rFonts w:eastAsia="Times New Roman"/>
          <w:b/>
          <w:bCs/>
          <w:color w:val="000000"/>
          <w:sz w:val="20"/>
          <w:szCs w:val="20"/>
        </w:rPr>
        <w:t>Acceding Party</w:t>
      </w:r>
      <w:r>
        <w:rPr>
          <w:rFonts w:eastAsia="Times New Roman"/>
          <w:color w:val="000000"/>
          <w:sz w:val="20"/>
          <w:szCs w:val="20"/>
        </w:rPr>
        <w:t>") and Piraeus Bank (together, the "</w:t>
      </w:r>
      <w:r>
        <w:rPr>
          <w:rFonts w:eastAsia="Times New Roman"/>
          <w:b/>
          <w:bCs/>
          <w:color w:val="000000"/>
          <w:sz w:val="20"/>
          <w:szCs w:val="20"/>
        </w:rPr>
        <w:t>Parties</w:t>
      </w:r>
      <w:r>
        <w:rPr>
          <w:rFonts w:eastAsia="Times New Roman"/>
          <w:color w:val="000000"/>
          <w:sz w:val="20"/>
          <w:szCs w:val="20"/>
        </w:rPr>
        <w:t>") in relation to each of the Finance Documents, to which Piraeus Bank is party (together, the "</w:t>
      </w:r>
      <w:r>
        <w:rPr>
          <w:rFonts w:eastAsia="Times New Roman"/>
          <w:b/>
          <w:bCs/>
          <w:color w:val="000000"/>
          <w:sz w:val="20"/>
          <w:szCs w:val="20"/>
        </w:rPr>
        <w:t>Documents</w:t>
      </w:r>
      <w:r>
        <w:rPr>
          <w:rFonts w:eastAsia="Times New Roman"/>
          <w:color w:val="000000"/>
          <w:sz w:val="20"/>
          <w:szCs w:val="20"/>
        </w:rPr>
        <w:t>") and shall take effect as the deed of accession referred to in paragraph 26.2.1 (d) (</w:t>
      </w:r>
      <w:r>
        <w:rPr>
          <w:rFonts w:eastAsia="Times New Roman"/>
          <w:i/>
          <w:iCs/>
          <w:color w:val="000000"/>
          <w:sz w:val="20"/>
          <w:szCs w:val="20"/>
        </w:rPr>
        <w:t>Assignment</w:t>
      </w:r>
      <w:r>
        <w:rPr>
          <w:rFonts w:eastAsia="Times New Roman"/>
          <w:color w:val="000000"/>
          <w:sz w:val="20"/>
          <w:szCs w:val="20"/>
        </w:rPr>
        <w:t>) of the Agreement.</w:t>
      </w:r>
    </w:p>
    <w:p w:rsidR="002B5EDF" w:rsidRDefault="00B802AF">
      <w:pPr>
        <w:widowControl w:val="0"/>
        <w:jc w:val="both"/>
        <w:divId w:val="914171008"/>
        <w:rPr>
          <w:rFonts w:eastAsia="Times New Roman"/>
          <w:color w:val="000000"/>
          <w:sz w:val="20"/>
          <w:szCs w:val="20"/>
        </w:rPr>
      </w:pPr>
      <w:r>
        <w:rPr>
          <w:rFonts w:eastAsia="Times New Roman"/>
          <w:color w:val="000000"/>
          <w:sz w:val="20"/>
          <w:szCs w:val="20"/>
        </w:rPr>
        <w:t>In consideration of the Acceding Party being accepted as Piraeus Bank’s successor for the purposes of the Documents by each of the parties thereto as from the date hereof:</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128937737"/>
        <w:rPr>
          <w:rFonts w:eastAsia="Times New Roman"/>
          <w:color w:val="000000"/>
          <w:sz w:val="20"/>
          <w:szCs w:val="20"/>
        </w:rPr>
      </w:pPr>
      <w:r>
        <w:rPr>
          <w:rFonts w:eastAsia="Times New Roman"/>
          <w:color w:val="000000"/>
          <w:sz w:val="20"/>
          <w:szCs w:val="20"/>
        </w:rPr>
        <w:t>Piraeus Bank assigns absolutely to the Acceding Party all of its rights under the Documents;</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29363214"/>
        <w:rPr>
          <w:rFonts w:eastAsia="Times New Roman"/>
          <w:color w:val="000000"/>
          <w:sz w:val="20"/>
          <w:szCs w:val="20"/>
        </w:rPr>
      </w:pPr>
      <w:r>
        <w:rPr>
          <w:rFonts w:eastAsia="Times New Roman"/>
          <w:color w:val="000000"/>
          <w:sz w:val="20"/>
          <w:szCs w:val="20"/>
        </w:rPr>
        <w:t>Piraeus Bank is released from all of its obligations under the Documents; and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268591130"/>
        <w:rPr>
          <w:rFonts w:eastAsia="Times New Roman"/>
          <w:color w:val="000000"/>
          <w:sz w:val="20"/>
          <w:szCs w:val="20"/>
        </w:rPr>
      </w:pPr>
      <w:r>
        <w:rPr>
          <w:rFonts w:eastAsia="Times New Roman"/>
          <w:color w:val="000000"/>
          <w:sz w:val="20"/>
          <w:szCs w:val="20"/>
        </w:rPr>
        <w:t>the Acceding Party becomes a party to the Documents as the Lender, and is bound by the provisions of the Documents and obligations equivalent to those from which Piraeus Bank is released under paragraph (b), as if it had been an original party thereto.</w:t>
      </w:r>
    </w:p>
    <w:p w:rsidR="002B5EDF" w:rsidRDefault="00B802AF">
      <w:pPr>
        <w:widowControl w:val="0"/>
        <w:jc w:val="both"/>
        <w:divId w:val="371685498"/>
        <w:rPr>
          <w:rFonts w:eastAsia="Times New Roman"/>
          <w:color w:val="000000"/>
          <w:sz w:val="20"/>
          <w:szCs w:val="20"/>
        </w:rPr>
      </w:pPr>
      <w:r>
        <w:rPr>
          <w:rFonts w:eastAsia="Times New Roman"/>
          <w:color w:val="000000"/>
          <w:sz w:val="20"/>
          <w:szCs w:val="20"/>
        </w:rPr>
        <w:t>This deed and all non-contractual obligations arising out of or in connection with it shall be governed by English law. The provisions of paragraphs 32 (</w:t>
      </w:r>
      <w:r>
        <w:rPr>
          <w:rFonts w:eastAsia="Times New Roman"/>
          <w:i/>
          <w:iCs/>
          <w:color w:val="000000"/>
          <w:sz w:val="20"/>
          <w:szCs w:val="20"/>
        </w:rPr>
        <w:t>Notices</w:t>
      </w:r>
      <w:r>
        <w:rPr>
          <w:rFonts w:eastAsia="Times New Roman"/>
          <w:color w:val="000000"/>
          <w:sz w:val="20"/>
          <w:szCs w:val="20"/>
        </w:rPr>
        <w:t>), 39 (</w:t>
      </w:r>
      <w:r>
        <w:rPr>
          <w:rFonts w:eastAsia="Times New Roman"/>
          <w:i/>
          <w:iCs/>
          <w:color w:val="000000"/>
          <w:sz w:val="20"/>
          <w:szCs w:val="20"/>
        </w:rPr>
        <w:t>Governing Law</w:t>
      </w:r>
      <w:r>
        <w:rPr>
          <w:rFonts w:eastAsia="Times New Roman"/>
          <w:color w:val="000000"/>
          <w:sz w:val="20"/>
          <w:szCs w:val="20"/>
        </w:rPr>
        <w:t>) and 40 (</w:t>
      </w:r>
      <w:r>
        <w:rPr>
          <w:rFonts w:eastAsia="Times New Roman"/>
          <w:i/>
          <w:iCs/>
          <w:color w:val="000000"/>
          <w:sz w:val="20"/>
          <w:szCs w:val="20"/>
        </w:rPr>
        <w:t>Jurisdiction</w:t>
      </w:r>
      <w:r>
        <w:rPr>
          <w:rFonts w:eastAsia="Times New Roman"/>
          <w:color w:val="000000"/>
          <w:sz w:val="20"/>
          <w:szCs w:val="20"/>
        </w:rPr>
        <w:t xml:space="preserve">) of the </w:t>
      </w:r>
      <w:r>
        <w:rPr>
          <w:rFonts w:eastAsia="Times New Roman"/>
          <w:i/>
          <w:iCs/>
          <w:color w:val="000000"/>
          <w:sz w:val="20"/>
          <w:szCs w:val="20"/>
        </w:rPr>
        <w:t>the Agreement</w:t>
      </w:r>
      <w:r>
        <w:rPr>
          <w:rFonts w:eastAsia="Times New Roman"/>
          <w:color w:val="000000"/>
          <w:sz w:val="20"/>
          <w:szCs w:val="20"/>
        </w:rPr>
        <w:t>, shall apply to this deed and shall be binding on the Parties as if set out in full herein.</w:t>
      </w:r>
    </w:p>
    <w:p w:rsidR="002B5EDF" w:rsidRDefault="00B802AF">
      <w:pPr>
        <w:widowControl w:val="0"/>
        <w:jc w:val="both"/>
        <w:divId w:val="404226234"/>
        <w:rPr>
          <w:rFonts w:eastAsia="Times New Roman"/>
          <w:color w:val="000000"/>
          <w:sz w:val="20"/>
          <w:szCs w:val="20"/>
        </w:rPr>
      </w:pPr>
      <w:r>
        <w:rPr>
          <w:rFonts w:eastAsia="Times New Roman"/>
          <w:b/>
          <w:bCs/>
          <w:color w:val="000000"/>
          <w:sz w:val="20"/>
          <w:szCs w:val="20"/>
        </w:rPr>
        <w:t>IN WITNESS</w:t>
      </w:r>
      <w:r>
        <w:rPr>
          <w:rFonts w:eastAsia="Times New Roman"/>
          <w:color w:val="000000"/>
          <w:sz w:val="20"/>
          <w:szCs w:val="20"/>
        </w:rPr>
        <w:t> </w:t>
      </w:r>
      <w:r>
        <w:rPr>
          <w:rFonts w:eastAsia="Times New Roman"/>
          <w:b/>
          <w:bCs/>
          <w:color w:val="000000"/>
          <w:sz w:val="20"/>
          <w:szCs w:val="20"/>
        </w:rPr>
        <w:t>WHEREOF</w:t>
      </w:r>
      <w:r>
        <w:rPr>
          <w:rFonts w:eastAsia="Times New Roman"/>
          <w:color w:val="000000"/>
          <w:sz w:val="20"/>
          <w:szCs w:val="20"/>
        </w:rPr>
        <w:t>, this deed has been executed as a deed by the Parties on the date stated at the beginning of this deed.</w:t>
      </w:r>
    </w:p>
    <w:p w:rsidR="002B5EDF" w:rsidRDefault="002B5EDF">
      <w:pPr>
        <w:widowControl w:val="0"/>
        <w:jc w:val="both"/>
        <w:divId w:val="1849170449"/>
        <w:rPr>
          <w:rFonts w:eastAsia="Times New Roman"/>
          <w:color w:val="000000"/>
          <w:sz w:val="20"/>
          <w:szCs w:val="20"/>
        </w:rPr>
      </w:pPr>
    </w:p>
    <w:p w:rsidR="002B5EDF" w:rsidRDefault="00B802AF">
      <w:pPr>
        <w:widowControl w:val="0"/>
        <w:jc w:val="both"/>
        <w:divId w:val="19821472"/>
        <w:rPr>
          <w:rFonts w:eastAsia="Times New Roman"/>
          <w:color w:val="000000"/>
          <w:sz w:val="20"/>
          <w:szCs w:val="20"/>
        </w:rPr>
      </w:pPr>
      <w:r>
        <w:rPr>
          <w:rFonts w:eastAsia="Times New Roman"/>
          <w:color w:val="000000"/>
          <w:sz w:val="20"/>
          <w:szCs w:val="20"/>
        </w:rPr>
        <w:t>[</w:t>
      </w:r>
      <w:r>
        <w:rPr>
          <w:rFonts w:eastAsia="Times New Roman"/>
          <w:i/>
          <w:iCs/>
          <w:color w:val="000000"/>
          <w:sz w:val="20"/>
          <w:szCs w:val="20"/>
        </w:rPr>
        <w:t>Signing block for Acceding Party</w:t>
      </w:r>
      <w:r>
        <w:rPr>
          <w:rFonts w:eastAsia="Times New Roman"/>
          <w:color w:val="000000"/>
          <w:sz w:val="20"/>
          <w:szCs w:val="20"/>
        </w:rPr>
        <w:t>]</w:t>
      </w:r>
    </w:p>
    <w:p w:rsidR="002B5EDF" w:rsidRDefault="00B802AF">
      <w:pPr>
        <w:widowControl w:val="0"/>
        <w:jc w:val="right"/>
        <w:divId w:val="1109932776"/>
        <w:rPr>
          <w:rFonts w:eastAsia="Times New Roman"/>
          <w:color w:val="000000"/>
          <w:sz w:val="20"/>
          <w:szCs w:val="20"/>
        </w:rPr>
      </w:pPr>
      <w:r>
        <w:rPr>
          <w:rFonts w:eastAsia="Times New Roman"/>
          <w:color w:val="000000"/>
          <w:sz w:val="20"/>
          <w:szCs w:val="20"/>
        </w:rPr>
        <w:t>Page 108</w:t>
      </w:r>
    </w:p>
    <w:p w:rsidR="002B5EDF" w:rsidRDefault="002F482C">
      <w:pPr>
        <w:widowControl w:val="0"/>
        <w:divId w:val="1907647817"/>
      </w:pPr>
      <w:r>
        <w:br w:type="page"/>
      </w:r>
    </w:p>
    <w:p w:rsidR="002B5EDF" w:rsidRDefault="002B5EDF">
      <w:pPr>
        <w:widowControl w:val="0"/>
        <w:divId w:val="1907647817"/>
        <w:rPr>
          <w:rFonts w:eastAsia="Times New Roman"/>
          <w:color w:val="000000"/>
          <w:sz w:val="20"/>
          <w:szCs w:val="20"/>
        </w:rPr>
      </w:pPr>
    </w:p>
    <w:p w:rsidR="002B5EDF" w:rsidRDefault="00B802AF">
      <w:pPr>
        <w:widowControl w:val="0"/>
        <w:jc w:val="both"/>
        <w:divId w:val="1850095107"/>
        <w:rPr>
          <w:rFonts w:eastAsia="Times New Roman"/>
          <w:b/>
          <w:bCs/>
          <w:color w:val="000000"/>
          <w:sz w:val="20"/>
          <w:szCs w:val="20"/>
        </w:rPr>
      </w:pPr>
      <w:r>
        <w:rPr>
          <w:rFonts w:eastAsia="Times New Roman"/>
          <w:b/>
          <w:bCs/>
          <w:color w:val="000000"/>
          <w:sz w:val="20"/>
          <w:szCs w:val="20"/>
        </w:rPr>
        <w:t>Signatures</w:t>
      </w:r>
    </w:p>
    <w:p w:rsidR="002B5EDF" w:rsidRDefault="00B802AF">
      <w:pPr>
        <w:widowControl w:val="0"/>
        <w:jc w:val="both"/>
        <w:divId w:val="926304072"/>
        <w:rPr>
          <w:rFonts w:eastAsia="Times New Roman"/>
          <w:b/>
          <w:bCs/>
          <w:color w:val="000000"/>
          <w:sz w:val="20"/>
          <w:szCs w:val="20"/>
        </w:rPr>
      </w:pPr>
      <w:r>
        <w:rPr>
          <w:rFonts w:eastAsia="Times New Roman"/>
          <w:b/>
          <w:bCs/>
          <w:color w:val="000000"/>
          <w:sz w:val="20"/>
          <w:szCs w:val="20"/>
        </w:rPr>
        <w:t>The Borrowers</w:t>
      </w: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09009218"/>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Rongelap Shipping Company Inc.,</w:t>
            </w:r>
          </w:p>
          <w:p w:rsidR="002B5EDF" w:rsidRDefault="00B802AF">
            <w:pPr>
              <w:widowControl w:val="0"/>
              <w:divId w:val="1123957272"/>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By:</w:t>
            </w:r>
          </w:p>
          <w:p w:rsidR="002B5EDF" w:rsidRDefault="00B802AF">
            <w:pPr>
              <w:widowControl w:val="0"/>
              <w:divId w:val="923997833"/>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Address: c/o Unitized Ocean Transport Limited</w:t>
            </w:r>
          </w:p>
          <w:p w:rsidR="002B5EDF" w:rsidRDefault="00B802AF">
            <w:pPr>
              <w:widowControl w:val="0"/>
              <w:jc w:val="both"/>
              <w:rPr>
                <w:rFonts w:eastAsia="Times New Roman"/>
                <w:color w:val="000000"/>
                <w:sz w:val="20"/>
                <w:szCs w:val="20"/>
              </w:rPr>
            </w:pPr>
            <w:r>
              <w:rPr>
                <w:rFonts w:eastAsia="Times New Roman"/>
                <w:color w:val="000000"/>
                <w:sz w:val="20"/>
                <w:szCs w:val="20"/>
              </w:rPr>
              <w:t>Syngrou 373, 17564 Palaio Faliro</w:t>
            </w:r>
          </w:p>
          <w:p w:rsidR="002B5EDF" w:rsidRDefault="00B802AF">
            <w:pPr>
              <w:widowControl w:val="0"/>
              <w:jc w:val="both"/>
              <w:rPr>
                <w:rFonts w:eastAsia="Times New Roman"/>
                <w:color w:val="000000"/>
                <w:sz w:val="20"/>
                <w:szCs w:val="20"/>
              </w:rPr>
            </w:pPr>
            <w:r>
              <w:rPr>
                <w:rFonts w:eastAsia="Times New Roman"/>
                <w:color w:val="000000"/>
                <w:sz w:val="20"/>
                <w:szCs w:val="20"/>
              </w:rPr>
              <w:t>Athens, Greece</w:t>
            </w:r>
          </w:p>
          <w:p w:rsidR="002B5EDF" w:rsidRDefault="00B802AF">
            <w:pPr>
              <w:widowControl w:val="0"/>
              <w:jc w:val="both"/>
              <w:rPr>
                <w:rFonts w:eastAsia="Times New Roman"/>
                <w:color w:val="000000"/>
                <w:sz w:val="20"/>
                <w:szCs w:val="20"/>
              </w:rPr>
            </w:pPr>
            <w:r>
              <w:rPr>
                <w:rFonts w:eastAsia="Times New Roman"/>
                <w:color w:val="000000"/>
                <w:sz w:val="20"/>
                <w:szCs w:val="20"/>
              </w:rPr>
              <w:t>Fax no.: +30 216 6002599</w:t>
            </w:r>
          </w:p>
          <w:p w:rsidR="002B5EDF" w:rsidRDefault="00B802AF">
            <w:pPr>
              <w:widowControl w:val="0"/>
              <w:jc w:val="both"/>
              <w:rPr>
                <w:rFonts w:eastAsia="Times New Roman"/>
                <w:color w:val="000000"/>
                <w:sz w:val="20"/>
                <w:szCs w:val="20"/>
              </w:rPr>
            </w:pPr>
            <w:r>
              <w:rPr>
                <w:rFonts w:eastAsia="Times New Roman"/>
                <w:color w:val="000000"/>
                <w:sz w:val="20"/>
                <w:szCs w:val="20"/>
              </w:rPr>
              <w:t>Officer: Mr Andreas Michalopoulos</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3250" w:type="pct"/>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496270865"/>
        <w:rPr>
          <w:rFonts w:eastAsia="Times New Roman"/>
          <w:color w:val="000000"/>
          <w:sz w:val="20"/>
          <w:szCs w:val="20"/>
        </w:rPr>
      </w:pPr>
    </w:p>
    <w:p w:rsidR="002B5EDF" w:rsidRDefault="002B5EDF">
      <w:pPr>
        <w:widowControl w:val="0"/>
        <w:divId w:val="1951088197"/>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09009218"/>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Toka Shipping Company Inc.</w:t>
            </w:r>
          </w:p>
          <w:p w:rsidR="002B5EDF" w:rsidRDefault="00B802AF">
            <w:pPr>
              <w:widowControl w:val="0"/>
              <w:divId w:val="1896236739"/>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By:</w:t>
            </w:r>
          </w:p>
          <w:p w:rsidR="002B5EDF" w:rsidRDefault="00B802AF">
            <w:pPr>
              <w:widowControl w:val="0"/>
              <w:divId w:val="1237134700"/>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Address: c/o Unitized Ocean Transport Limited</w:t>
            </w:r>
          </w:p>
          <w:p w:rsidR="002B5EDF" w:rsidRDefault="00B802AF">
            <w:pPr>
              <w:widowControl w:val="0"/>
              <w:jc w:val="both"/>
              <w:rPr>
                <w:rFonts w:eastAsia="Times New Roman"/>
                <w:color w:val="000000"/>
                <w:sz w:val="20"/>
                <w:szCs w:val="20"/>
              </w:rPr>
            </w:pPr>
            <w:r>
              <w:rPr>
                <w:rFonts w:eastAsia="Times New Roman"/>
                <w:color w:val="000000"/>
                <w:sz w:val="20"/>
                <w:szCs w:val="20"/>
              </w:rPr>
              <w:t>Syngrou 373, 17564 Palaio Faliro</w:t>
            </w:r>
          </w:p>
          <w:p w:rsidR="002B5EDF" w:rsidRDefault="00B802AF">
            <w:pPr>
              <w:widowControl w:val="0"/>
              <w:jc w:val="both"/>
              <w:rPr>
                <w:rFonts w:eastAsia="Times New Roman"/>
                <w:color w:val="000000"/>
                <w:sz w:val="20"/>
                <w:szCs w:val="20"/>
              </w:rPr>
            </w:pPr>
            <w:r>
              <w:rPr>
                <w:rFonts w:eastAsia="Times New Roman"/>
                <w:color w:val="000000"/>
                <w:sz w:val="20"/>
                <w:szCs w:val="20"/>
              </w:rPr>
              <w:t>Athens, Greece</w:t>
            </w:r>
          </w:p>
          <w:p w:rsidR="002B5EDF" w:rsidRDefault="00B802AF">
            <w:pPr>
              <w:widowControl w:val="0"/>
              <w:jc w:val="both"/>
              <w:rPr>
                <w:rFonts w:eastAsia="Times New Roman"/>
                <w:color w:val="000000"/>
                <w:sz w:val="20"/>
                <w:szCs w:val="20"/>
              </w:rPr>
            </w:pPr>
            <w:r>
              <w:rPr>
                <w:rFonts w:eastAsia="Times New Roman"/>
                <w:color w:val="000000"/>
                <w:sz w:val="20"/>
                <w:szCs w:val="20"/>
              </w:rPr>
              <w:t>Fax no.: +30 216 6002599</w:t>
            </w:r>
          </w:p>
          <w:p w:rsidR="002B5EDF" w:rsidRDefault="00B802AF">
            <w:pPr>
              <w:widowControl w:val="0"/>
              <w:jc w:val="both"/>
              <w:rPr>
                <w:rFonts w:eastAsia="Times New Roman"/>
                <w:color w:val="000000"/>
                <w:sz w:val="20"/>
                <w:szCs w:val="20"/>
              </w:rPr>
            </w:pPr>
            <w:r>
              <w:rPr>
                <w:rFonts w:eastAsia="Times New Roman"/>
                <w:color w:val="000000"/>
                <w:sz w:val="20"/>
                <w:szCs w:val="20"/>
              </w:rPr>
              <w:t>Officer: Mr Andreas Michalopoulos</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3250" w:type="pct"/>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1337923845"/>
        <w:rPr>
          <w:rFonts w:eastAsia="Times New Roman"/>
          <w:color w:val="000000"/>
          <w:sz w:val="20"/>
          <w:szCs w:val="20"/>
        </w:rPr>
      </w:pPr>
    </w:p>
    <w:p w:rsidR="002B5EDF" w:rsidRDefault="002B5EDF">
      <w:pPr>
        <w:widowControl w:val="0"/>
        <w:divId w:val="1930381664"/>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09009218"/>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Arno Shipping Company Inc.</w:t>
            </w:r>
          </w:p>
          <w:p w:rsidR="002B5EDF" w:rsidRDefault="00B802AF">
            <w:pPr>
              <w:widowControl w:val="0"/>
              <w:divId w:val="1403136866"/>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By:</w:t>
            </w:r>
          </w:p>
          <w:p w:rsidR="002B5EDF" w:rsidRDefault="00B802AF">
            <w:pPr>
              <w:widowControl w:val="0"/>
              <w:divId w:val="1653294553"/>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Address: c/o Unitized Ocean Transport Limited</w:t>
            </w:r>
          </w:p>
          <w:p w:rsidR="002B5EDF" w:rsidRDefault="00B802AF">
            <w:pPr>
              <w:widowControl w:val="0"/>
              <w:jc w:val="both"/>
              <w:rPr>
                <w:rFonts w:eastAsia="Times New Roman"/>
                <w:color w:val="000000"/>
                <w:sz w:val="20"/>
                <w:szCs w:val="20"/>
              </w:rPr>
            </w:pPr>
            <w:r>
              <w:rPr>
                <w:rFonts w:eastAsia="Times New Roman"/>
                <w:color w:val="000000"/>
                <w:sz w:val="20"/>
                <w:szCs w:val="20"/>
              </w:rPr>
              <w:t>Syngrou 373, 17564 Palaio Faliro</w:t>
            </w:r>
          </w:p>
          <w:p w:rsidR="002B5EDF" w:rsidRDefault="00B802AF">
            <w:pPr>
              <w:widowControl w:val="0"/>
              <w:jc w:val="both"/>
              <w:rPr>
                <w:rFonts w:eastAsia="Times New Roman"/>
                <w:color w:val="000000"/>
                <w:sz w:val="20"/>
                <w:szCs w:val="20"/>
              </w:rPr>
            </w:pPr>
            <w:r>
              <w:rPr>
                <w:rFonts w:eastAsia="Times New Roman"/>
                <w:color w:val="000000"/>
                <w:sz w:val="20"/>
                <w:szCs w:val="20"/>
              </w:rPr>
              <w:t>Athens, Greece</w:t>
            </w:r>
          </w:p>
          <w:p w:rsidR="002B5EDF" w:rsidRDefault="00B802AF">
            <w:pPr>
              <w:widowControl w:val="0"/>
              <w:jc w:val="both"/>
              <w:rPr>
                <w:rFonts w:eastAsia="Times New Roman"/>
                <w:color w:val="000000"/>
                <w:sz w:val="20"/>
                <w:szCs w:val="20"/>
              </w:rPr>
            </w:pPr>
            <w:r>
              <w:rPr>
                <w:rFonts w:eastAsia="Times New Roman"/>
                <w:color w:val="000000"/>
                <w:sz w:val="20"/>
                <w:szCs w:val="20"/>
              </w:rPr>
              <w:t>Fax no.: +30 216 6002599</w:t>
            </w:r>
          </w:p>
          <w:p w:rsidR="002B5EDF" w:rsidRDefault="00B802AF">
            <w:pPr>
              <w:widowControl w:val="0"/>
              <w:jc w:val="both"/>
              <w:rPr>
                <w:rFonts w:eastAsia="Times New Roman"/>
                <w:color w:val="000000"/>
                <w:sz w:val="20"/>
                <w:szCs w:val="20"/>
              </w:rPr>
            </w:pPr>
            <w:r>
              <w:rPr>
                <w:rFonts w:eastAsia="Times New Roman"/>
                <w:color w:val="000000"/>
                <w:sz w:val="20"/>
                <w:szCs w:val="20"/>
              </w:rPr>
              <w:t>Officer: Mr Andreas Michalopoulos</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3250" w:type="pct"/>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2B5EDF">
      <w:pPr>
        <w:widowControl w:val="0"/>
        <w:divId w:val="685060106"/>
        <w:rPr>
          <w:rFonts w:eastAsia="Times New Roman"/>
          <w:color w:val="000000"/>
          <w:sz w:val="20"/>
          <w:szCs w:val="20"/>
        </w:rPr>
      </w:pPr>
    </w:p>
    <w:p w:rsidR="002B5EDF" w:rsidRDefault="00B802AF">
      <w:pPr>
        <w:widowControl w:val="0"/>
        <w:jc w:val="right"/>
        <w:divId w:val="27144243"/>
        <w:rPr>
          <w:rFonts w:eastAsia="Times New Roman"/>
          <w:color w:val="000000"/>
          <w:sz w:val="20"/>
          <w:szCs w:val="20"/>
        </w:rPr>
      </w:pPr>
      <w:r>
        <w:rPr>
          <w:rFonts w:eastAsia="Times New Roman"/>
          <w:color w:val="000000"/>
          <w:sz w:val="20"/>
          <w:szCs w:val="20"/>
        </w:rPr>
        <w:t>Page 109</w:t>
      </w:r>
    </w:p>
    <w:p w:rsidR="002B5EDF" w:rsidRDefault="002F482C">
      <w:pPr>
        <w:widowControl w:val="0"/>
        <w:divId w:val="323169910"/>
      </w:pPr>
      <w:r>
        <w:br w:type="page"/>
      </w:r>
    </w:p>
    <w:p w:rsidR="002B5EDF" w:rsidRDefault="002B5EDF">
      <w:pPr>
        <w:widowControl w:val="0"/>
        <w:divId w:val="323169910"/>
        <w:rPr>
          <w:rFonts w:eastAsia="Times New Roman"/>
          <w:color w:val="000000"/>
          <w:sz w:val="20"/>
          <w:szCs w:val="20"/>
        </w:rPr>
      </w:pPr>
    </w:p>
    <w:p w:rsidR="002B5EDF" w:rsidRDefault="002B5EDF">
      <w:pPr>
        <w:widowControl w:val="0"/>
        <w:divId w:val="1004936746"/>
        <w:rPr>
          <w:rFonts w:eastAsia="Times New Roman"/>
          <w:color w:val="000000"/>
          <w:sz w:val="20"/>
          <w:szCs w:val="20"/>
        </w:rPr>
      </w:pPr>
    </w:p>
    <w:p w:rsidR="002B5EDF" w:rsidRDefault="002B5EDF">
      <w:pPr>
        <w:widowControl w:val="0"/>
        <w:divId w:val="851453335"/>
        <w:rPr>
          <w:rFonts w:eastAsia="Times New Roman"/>
          <w:color w:val="000000"/>
          <w:sz w:val="20"/>
          <w:szCs w:val="20"/>
        </w:rPr>
      </w:pPr>
    </w:p>
    <w:p w:rsidR="002B5EDF" w:rsidRDefault="00B802AF">
      <w:pPr>
        <w:widowControl w:val="0"/>
        <w:jc w:val="both"/>
        <w:divId w:val="573198937"/>
        <w:rPr>
          <w:rFonts w:eastAsia="Times New Roman"/>
          <w:b/>
          <w:bCs/>
          <w:color w:val="000000"/>
          <w:sz w:val="20"/>
          <w:szCs w:val="20"/>
        </w:rPr>
      </w:pPr>
      <w:r>
        <w:rPr>
          <w:rFonts w:eastAsia="Times New Roman"/>
          <w:b/>
          <w:bCs/>
          <w:color w:val="000000"/>
          <w:sz w:val="20"/>
          <w:szCs w:val="20"/>
        </w:rPr>
        <w:t>The Lender</w:t>
      </w:r>
    </w:p>
    <w:tbl>
      <w:tblPr>
        <w:tblW w:w="5000" w:type="pct"/>
        <w:tblCellMar>
          <w:left w:w="0" w:type="dxa"/>
          <w:right w:w="0" w:type="dxa"/>
        </w:tblCellMar>
        <w:tblLook w:val="04A0" w:firstRow="1" w:lastRow="0" w:firstColumn="1" w:lastColumn="0" w:noHBand="0" w:noVBand="1"/>
      </w:tblPr>
      <w:tblGrid>
        <w:gridCol w:w="2808"/>
        <w:gridCol w:w="468"/>
        <w:gridCol w:w="6084"/>
      </w:tblGrid>
      <w:tr w:rsidR="002B5EDF">
        <w:trPr>
          <w:divId w:val="109009218"/>
        </w:trPr>
        <w:tc>
          <w:tcPr>
            <w:tcW w:w="1500" w:type="pct"/>
            <w:hideMark/>
          </w:tcPr>
          <w:p w:rsidR="002B5EDF" w:rsidRDefault="00B802AF">
            <w:pPr>
              <w:widowControl w:val="0"/>
              <w:jc w:val="both"/>
              <w:rPr>
                <w:rFonts w:eastAsia="Times New Roman"/>
                <w:b/>
                <w:bCs/>
                <w:color w:val="000000"/>
                <w:sz w:val="20"/>
                <w:szCs w:val="20"/>
              </w:rPr>
            </w:pPr>
            <w:r>
              <w:rPr>
                <w:rFonts w:eastAsia="Times New Roman"/>
                <w:b/>
                <w:bCs/>
                <w:color w:val="000000"/>
                <w:sz w:val="20"/>
                <w:szCs w:val="20"/>
              </w:rPr>
              <w:t>Piraeus Bank S.A.</w:t>
            </w:r>
          </w:p>
          <w:p w:rsidR="002B5EDF" w:rsidRDefault="00B802AF">
            <w:pPr>
              <w:widowControl w:val="0"/>
              <w:divId w:val="1101410974"/>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By:</w:t>
            </w:r>
          </w:p>
          <w:p w:rsidR="002B5EDF" w:rsidRDefault="00B802AF">
            <w:pPr>
              <w:widowControl w:val="0"/>
              <w:divId w:val="1636834444"/>
              <w:rPr>
                <w:rFonts w:eastAsia="Times New Roman"/>
                <w:color w:val="000000"/>
                <w:sz w:val="20"/>
                <w:szCs w:val="20"/>
              </w:rPr>
            </w:pPr>
            <w:r>
              <w:rPr>
                <w:rFonts w:eastAsia="Times New Roman"/>
                <w:color w:val="000000"/>
                <w:sz w:val="20"/>
                <w:szCs w:val="20"/>
              </w:rPr>
              <w:t> </w:t>
            </w:r>
          </w:p>
          <w:p w:rsidR="002B5EDF" w:rsidRDefault="00B802AF">
            <w:pPr>
              <w:widowControl w:val="0"/>
              <w:jc w:val="both"/>
              <w:rPr>
                <w:rFonts w:eastAsia="Times New Roman"/>
                <w:color w:val="000000"/>
                <w:sz w:val="20"/>
                <w:szCs w:val="20"/>
              </w:rPr>
            </w:pPr>
            <w:r>
              <w:rPr>
                <w:rFonts w:eastAsia="Times New Roman"/>
                <w:color w:val="000000"/>
                <w:sz w:val="20"/>
                <w:szCs w:val="20"/>
              </w:rPr>
              <w:t>Address: 170 Alexandras Avenue, 11521</w:t>
            </w:r>
          </w:p>
          <w:p w:rsidR="002B5EDF" w:rsidRDefault="00B802AF">
            <w:pPr>
              <w:widowControl w:val="0"/>
              <w:jc w:val="both"/>
              <w:rPr>
                <w:rFonts w:eastAsia="Times New Roman"/>
                <w:color w:val="000000"/>
                <w:sz w:val="20"/>
                <w:szCs w:val="20"/>
              </w:rPr>
            </w:pPr>
            <w:r>
              <w:rPr>
                <w:rFonts w:eastAsia="Times New Roman"/>
                <w:color w:val="000000"/>
                <w:sz w:val="20"/>
                <w:szCs w:val="20"/>
              </w:rPr>
              <w:t>Athens 105 64, Greece</w:t>
            </w:r>
          </w:p>
          <w:p w:rsidR="002B5EDF" w:rsidRDefault="00B802AF">
            <w:pPr>
              <w:widowControl w:val="0"/>
              <w:jc w:val="both"/>
              <w:rPr>
                <w:rFonts w:eastAsia="Times New Roman"/>
                <w:color w:val="000000"/>
                <w:sz w:val="20"/>
                <w:szCs w:val="20"/>
              </w:rPr>
            </w:pPr>
            <w:r>
              <w:rPr>
                <w:rFonts w:eastAsia="Times New Roman"/>
                <w:color w:val="000000"/>
                <w:sz w:val="20"/>
                <w:szCs w:val="20"/>
              </w:rPr>
              <w:t>Greece</w:t>
            </w:r>
          </w:p>
          <w:p w:rsidR="002B5EDF" w:rsidRDefault="00B802AF">
            <w:pPr>
              <w:widowControl w:val="0"/>
              <w:jc w:val="both"/>
              <w:rPr>
                <w:rFonts w:eastAsia="Times New Roman"/>
                <w:color w:val="000000"/>
                <w:sz w:val="20"/>
                <w:szCs w:val="20"/>
              </w:rPr>
            </w:pPr>
            <w:r>
              <w:rPr>
                <w:rFonts w:eastAsia="Times New Roman"/>
                <w:color w:val="000000"/>
                <w:sz w:val="20"/>
                <w:szCs w:val="20"/>
              </w:rPr>
              <w:t>Fax no.: +30 210 3739783</w:t>
            </w:r>
          </w:p>
          <w:p w:rsidR="002B5EDF" w:rsidRDefault="00B802AF">
            <w:pPr>
              <w:widowControl w:val="0"/>
              <w:jc w:val="both"/>
              <w:rPr>
                <w:rFonts w:eastAsia="Times New Roman"/>
                <w:color w:val="000000"/>
                <w:sz w:val="20"/>
                <w:szCs w:val="20"/>
              </w:rPr>
            </w:pPr>
            <w:r>
              <w:rPr>
                <w:rFonts w:eastAsia="Times New Roman"/>
                <w:color w:val="000000"/>
                <w:sz w:val="20"/>
                <w:szCs w:val="20"/>
              </w:rPr>
              <w:t>Officer: Mr. Athanasios Doudoulas</w:t>
            </w:r>
          </w:p>
        </w:tc>
        <w:tc>
          <w:tcPr>
            <w:tcW w:w="250" w:type="pct"/>
            <w:hideMark/>
          </w:tcPr>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p w:rsidR="002B5EDF" w:rsidRDefault="00B802AF">
            <w:pPr>
              <w:widowControl w:val="0"/>
              <w:jc w:val="center"/>
              <w:rPr>
                <w:rFonts w:eastAsia="Times New Roman"/>
                <w:color w:val="000000"/>
                <w:sz w:val="20"/>
                <w:szCs w:val="20"/>
              </w:rPr>
            </w:pPr>
            <w:r>
              <w:rPr>
                <w:rFonts w:eastAsia="Times New Roman"/>
                <w:color w:val="000000"/>
                <w:sz w:val="20"/>
                <w:szCs w:val="20"/>
              </w:rPr>
              <w:t>)</w:t>
            </w:r>
          </w:p>
        </w:tc>
        <w:tc>
          <w:tcPr>
            <w:tcW w:w="3250" w:type="pct"/>
            <w:vAlign w:val="center"/>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bl>
    <w:p w:rsidR="002B5EDF" w:rsidRDefault="00B802AF">
      <w:pPr>
        <w:widowControl w:val="0"/>
        <w:jc w:val="right"/>
        <w:divId w:val="2143618757"/>
        <w:rPr>
          <w:rFonts w:eastAsia="Times New Roman"/>
          <w:color w:val="000000"/>
          <w:sz w:val="20"/>
          <w:szCs w:val="20"/>
        </w:rPr>
      </w:pPr>
      <w:r>
        <w:rPr>
          <w:rFonts w:eastAsia="Times New Roman"/>
          <w:color w:val="000000"/>
          <w:sz w:val="20"/>
          <w:szCs w:val="20"/>
        </w:rPr>
        <w:t>Page 110</w:t>
      </w:r>
    </w:p>
    <w:p w:rsidR="002B5EDF" w:rsidRDefault="002F482C">
      <w:pPr>
        <w:widowControl w:val="0"/>
        <w:divId w:val="1769766889"/>
      </w:pPr>
      <w:r>
        <w:br w:type="page"/>
      </w:r>
    </w:p>
    <w:p w:rsidR="002B5EDF" w:rsidRDefault="002B5EDF">
      <w:pPr>
        <w:widowControl w:val="0"/>
        <w:divId w:val="1769766889"/>
        <w:rPr>
          <w:rFonts w:eastAsia="Times New Roman"/>
        </w:rPr>
      </w:pPr>
    </w:p>
    <w:p w:rsidR="002B5EDF" w:rsidRDefault="00B802AF">
      <w:pPr>
        <w:widowControl w:val="0"/>
        <w:jc w:val="right"/>
        <w:divId w:val="872159304"/>
        <w:rPr>
          <w:rFonts w:eastAsia="Times New Roman"/>
          <w:b/>
          <w:bCs/>
          <w:color w:val="000000"/>
          <w:sz w:val="20"/>
          <w:szCs w:val="20"/>
        </w:rPr>
      </w:pPr>
      <w:r>
        <w:rPr>
          <w:rFonts w:eastAsia="Times New Roman"/>
          <w:b/>
          <w:bCs/>
          <w:color w:val="000000"/>
          <w:sz w:val="20"/>
          <w:szCs w:val="20"/>
        </w:rPr>
        <w:t>Exhibit 8.1</w:t>
      </w:r>
    </w:p>
    <w:p w:rsidR="002B5EDF" w:rsidRDefault="00B802AF">
      <w:pPr>
        <w:widowControl w:val="0"/>
        <w:jc w:val="center"/>
        <w:divId w:val="883297432"/>
        <w:rPr>
          <w:rFonts w:eastAsia="Times New Roman"/>
          <w:b/>
          <w:bCs/>
          <w:color w:val="000000"/>
          <w:sz w:val="20"/>
          <w:szCs w:val="20"/>
        </w:rPr>
      </w:pPr>
      <w:r>
        <w:rPr>
          <w:rFonts w:eastAsia="Times New Roman"/>
          <w:b/>
          <w:bCs/>
          <w:color w:val="000000"/>
          <w:sz w:val="20"/>
          <w:szCs w:val="20"/>
        </w:rPr>
        <w:t>List of Subsidiaries as at December 31, 2020</w:t>
      </w:r>
    </w:p>
    <w:p w:rsidR="002B5EDF" w:rsidRDefault="002B5EDF">
      <w:pPr>
        <w:widowControl w:val="0"/>
        <w:divId w:val="140196286"/>
        <w:rPr>
          <w:rFonts w:eastAsia="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943"/>
        <w:gridCol w:w="1567"/>
        <w:gridCol w:w="4850"/>
      </w:tblGrid>
      <w:tr w:rsidR="002B5EDF">
        <w:trPr>
          <w:divId w:val="1358656932"/>
          <w:tblCellSpacing w:w="0" w:type="dxa"/>
        </w:trPr>
        <w:tc>
          <w:tcPr>
            <w:tcW w:w="1572" w:type="pct"/>
            <w:hideMark/>
          </w:tcPr>
          <w:p w:rsidR="002B5EDF" w:rsidRDefault="00B802AF">
            <w:pPr>
              <w:widowControl w:val="0"/>
              <w:divId w:val="1000934546"/>
              <w:rPr>
                <w:rFonts w:eastAsia="Times New Roman"/>
                <w:b/>
                <w:bCs/>
                <w:color w:val="000000"/>
                <w:sz w:val="20"/>
                <w:szCs w:val="20"/>
              </w:rPr>
            </w:pPr>
            <w:r>
              <w:rPr>
                <w:rFonts w:eastAsia="Times New Roman"/>
                <w:b/>
                <w:bCs/>
                <w:color w:val="000000"/>
                <w:sz w:val="20"/>
                <w:szCs w:val="20"/>
              </w:rPr>
              <w:t>Name of Subsidiary</w:t>
            </w:r>
          </w:p>
        </w:tc>
        <w:tc>
          <w:tcPr>
            <w:tcW w:w="837" w:type="pct"/>
            <w:hideMark/>
          </w:tcPr>
          <w:p w:rsidR="002B5EDF" w:rsidRDefault="00B802AF">
            <w:pPr>
              <w:widowControl w:val="0"/>
              <w:divId w:val="1048341033"/>
              <w:rPr>
                <w:rFonts w:eastAsia="Times New Roman"/>
                <w:b/>
                <w:bCs/>
                <w:color w:val="000000"/>
                <w:sz w:val="20"/>
                <w:szCs w:val="20"/>
              </w:rPr>
            </w:pPr>
            <w:r>
              <w:rPr>
                <w:rFonts w:eastAsia="Times New Roman"/>
                <w:b/>
                <w:bCs/>
                <w:color w:val="000000"/>
                <w:sz w:val="20"/>
                <w:szCs w:val="20"/>
              </w:rPr>
              <w:t> </w:t>
            </w:r>
          </w:p>
        </w:tc>
        <w:tc>
          <w:tcPr>
            <w:tcW w:w="2591" w:type="pct"/>
            <w:hideMark/>
          </w:tcPr>
          <w:p w:rsidR="002B5EDF" w:rsidRDefault="00B802AF">
            <w:pPr>
              <w:widowControl w:val="0"/>
              <w:divId w:val="1617828486"/>
              <w:rPr>
                <w:rFonts w:eastAsia="Times New Roman"/>
                <w:b/>
                <w:bCs/>
                <w:color w:val="000000"/>
                <w:sz w:val="20"/>
                <w:szCs w:val="20"/>
              </w:rPr>
            </w:pPr>
            <w:r>
              <w:rPr>
                <w:rFonts w:eastAsia="Times New Roman"/>
                <w:b/>
                <w:bCs/>
                <w:color w:val="000000"/>
                <w:sz w:val="20"/>
                <w:szCs w:val="20"/>
              </w:rPr>
              <w:t>Place of Incorporation</w:t>
            </w:r>
          </w:p>
        </w:tc>
      </w:tr>
      <w:tr w:rsidR="002B5EDF">
        <w:trPr>
          <w:divId w:val="1358656932"/>
          <w:tblCellSpacing w:w="0" w:type="dxa"/>
        </w:trPr>
        <w:tc>
          <w:tcPr>
            <w:tcW w:w="1572" w:type="pct"/>
            <w:hideMark/>
          </w:tcPr>
          <w:p w:rsidR="002B5EDF" w:rsidRDefault="00B802AF">
            <w:pPr>
              <w:widowControl w:val="0"/>
              <w:divId w:val="387458191"/>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256643922"/>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121148555"/>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302079950"/>
              <w:rPr>
                <w:rFonts w:eastAsia="Times New Roman"/>
                <w:color w:val="000000"/>
                <w:sz w:val="20"/>
                <w:szCs w:val="20"/>
              </w:rPr>
            </w:pPr>
            <w:r>
              <w:rPr>
                <w:rFonts w:eastAsia="Times New Roman"/>
                <w:color w:val="000000"/>
                <w:sz w:val="20"/>
                <w:szCs w:val="20"/>
              </w:rPr>
              <w:t>Rongerik Shipping Company Inc.</w:t>
            </w:r>
          </w:p>
        </w:tc>
        <w:tc>
          <w:tcPr>
            <w:tcW w:w="837" w:type="pct"/>
            <w:hideMark/>
          </w:tcPr>
          <w:p w:rsidR="002B5EDF" w:rsidRDefault="00B802AF">
            <w:pPr>
              <w:widowControl w:val="0"/>
              <w:divId w:val="300575523"/>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882641814"/>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divId w:val="327559238"/>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502016361"/>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837427826"/>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2127041030"/>
              <w:rPr>
                <w:rFonts w:eastAsia="Times New Roman"/>
                <w:color w:val="000000"/>
                <w:sz w:val="20"/>
                <w:szCs w:val="20"/>
              </w:rPr>
            </w:pPr>
            <w:r>
              <w:rPr>
                <w:rFonts w:eastAsia="Times New Roman"/>
                <w:color w:val="000000"/>
                <w:sz w:val="20"/>
                <w:szCs w:val="20"/>
              </w:rPr>
              <w:t>Utirik Shipping Company Inc.</w:t>
            </w:r>
          </w:p>
        </w:tc>
        <w:tc>
          <w:tcPr>
            <w:tcW w:w="837" w:type="pct"/>
            <w:hideMark/>
          </w:tcPr>
          <w:p w:rsidR="002B5EDF" w:rsidRDefault="00B802AF">
            <w:pPr>
              <w:widowControl w:val="0"/>
              <w:divId w:val="1953701835"/>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887029901"/>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divId w:val="855464237"/>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877817012"/>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480228505"/>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1849173747"/>
              <w:rPr>
                <w:rFonts w:eastAsia="Times New Roman"/>
                <w:color w:val="000000"/>
                <w:sz w:val="20"/>
                <w:szCs w:val="20"/>
              </w:rPr>
            </w:pPr>
            <w:r>
              <w:rPr>
                <w:rFonts w:eastAsia="Times New Roman"/>
                <w:color w:val="000000"/>
                <w:sz w:val="20"/>
                <w:szCs w:val="20"/>
              </w:rPr>
              <w:t>Eluk Shipping Company Inc.</w:t>
            </w:r>
          </w:p>
        </w:tc>
        <w:tc>
          <w:tcPr>
            <w:tcW w:w="837" w:type="pct"/>
            <w:hideMark/>
          </w:tcPr>
          <w:p w:rsidR="002B5EDF" w:rsidRDefault="00B802AF">
            <w:pPr>
              <w:widowControl w:val="0"/>
              <w:divId w:val="1308047732"/>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092702174"/>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divId w:val="284628528"/>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723215588"/>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828711589"/>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496002235"/>
              <w:rPr>
                <w:rFonts w:eastAsia="Times New Roman"/>
                <w:color w:val="000000"/>
                <w:sz w:val="20"/>
                <w:szCs w:val="20"/>
              </w:rPr>
            </w:pPr>
            <w:r>
              <w:rPr>
                <w:rFonts w:eastAsia="Times New Roman"/>
                <w:color w:val="000000"/>
                <w:sz w:val="20"/>
                <w:szCs w:val="20"/>
              </w:rPr>
              <w:t>Oruk Shipping Company Inc.</w:t>
            </w:r>
          </w:p>
        </w:tc>
        <w:tc>
          <w:tcPr>
            <w:tcW w:w="837" w:type="pct"/>
            <w:hideMark/>
          </w:tcPr>
          <w:p w:rsidR="002B5EDF" w:rsidRDefault="00B802AF">
            <w:pPr>
              <w:widowControl w:val="0"/>
              <w:divId w:val="2128574884"/>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641547145"/>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divId w:val="340207176"/>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854196746"/>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072432298"/>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2014525600"/>
              <w:rPr>
                <w:rFonts w:eastAsia="Times New Roman"/>
                <w:color w:val="000000"/>
                <w:sz w:val="20"/>
                <w:szCs w:val="20"/>
              </w:rPr>
            </w:pPr>
            <w:r>
              <w:rPr>
                <w:rFonts w:eastAsia="Times New Roman"/>
                <w:color w:val="000000"/>
                <w:sz w:val="20"/>
                <w:szCs w:val="20"/>
              </w:rPr>
              <w:t>Jabor Shipping Company Inc.</w:t>
            </w:r>
          </w:p>
        </w:tc>
        <w:tc>
          <w:tcPr>
            <w:tcW w:w="837" w:type="pct"/>
            <w:hideMark/>
          </w:tcPr>
          <w:p w:rsidR="002B5EDF" w:rsidRDefault="00B802AF">
            <w:pPr>
              <w:widowControl w:val="0"/>
              <w:divId w:val="2003392273"/>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372656649"/>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divId w:val="979267676"/>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607004886"/>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523977334"/>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913048489"/>
              <w:rPr>
                <w:rFonts w:eastAsia="Times New Roman"/>
                <w:color w:val="000000"/>
                <w:sz w:val="20"/>
                <w:szCs w:val="20"/>
              </w:rPr>
            </w:pPr>
            <w:r>
              <w:rPr>
                <w:rFonts w:eastAsia="Times New Roman"/>
                <w:color w:val="000000"/>
                <w:sz w:val="20"/>
                <w:szCs w:val="20"/>
              </w:rPr>
              <w:t>Delap Shipping Company Inc.</w:t>
            </w:r>
          </w:p>
        </w:tc>
        <w:tc>
          <w:tcPr>
            <w:tcW w:w="837" w:type="pct"/>
            <w:hideMark/>
          </w:tcPr>
          <w:p w:rsidR="002B5EDF" w:rsidRDefault="00B802AF">
            <w:pPr>
              <w:widowControl w:val="0"/>
              <w:divId w:val="1962108397"/>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595435420"/>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divId w:val="495848032"/>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543442222"/>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505480220"/>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1087075123"/>
              <w:rPr>
                <w:rFonts w:eastAsia="Times New Roman"/>
                <w:color w:val="000000"/>
                <w:sz w:val="20"/>
                <w:szCs w:val="20"/>
              </w:rPr>
            </w:pPr>
            <w:r>
              <w:rPr>
                <w:rFonts w:eastAsia="Times New Roman"/>
                <w:color w:val="000000"/>
                <w:sz w:val="20"/>
                <w:szCs w:val="20"/>
              </w:rPr>
              <w:t>Dud Shipping Company Inc.</w:t>
            </w:r>
          </w:p>
        </w:tc>
        <w:tc>
          <w:tcPr>
            <w:tcW w:w="837" w:type="pct"/>
            <w:hideMark/>
          </w:tcPr>
          <w:p w:rsidR="002B5EDF" w:rsidRDefault="00B802AF">
            <w:pPr>
              <w:widowControl w:val="0"/>
              <w:divId w:val="576672286"/>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478495412"/>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divId w:val="1406949014"/>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1599945353"/>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120998351"/>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2095082366"/>
              <w:rPr>
                <w:rFonts w:eastAsia="Times New Roman"/>
                <w:color w:val="000000"/>
                <w:sz w:val="20"/>
                <w:szCs w:val="20"/>
              </w:rPr>
            </w:pPr>
            <w:r>
              <w:rPr>
                <w:rFonts w:eastAsia="Times New Roman"/>
                <w:color w:val="000000"/>
                <w:sz w:val="20"/>
                <w:szCs w:val="20"/>
              </w:rPr>
              <w:t>Unitized Ocean Transport Limited</w:t>
            </w:r>
          </w:p>
        </w:tc>
        <w:tc>
          <w:tcPr>
            <w:tcW w:w="837" w:type="pct"/>
            <w:hideMark/>
          </w:tcPr>
          <w:p w:rsidR="002B5EDF" w:rsidRDefault="00B802AF">
            <w:pPr>
              <w:widowControl w:val="0"/>
              <w:divId w:val="1980575427"/>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76700126"/>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divId w:val="1921257871"/>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452599839"/>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472598254"/>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2042629967"/>
              <w:rPr>
                <w:rFonts w:eastAsia="Times New Roman"/>
                <w:color w:val="000000"/>
                <w:sz w:val="20"/>
                <w:szCs w:val="20"/>
              </w:rPr>
            </w:pPr>
            <w:r>
              <w:rPr>
                <w:rFonts w:eastAsia="Times New Roman"/>
                <w:color w:val="000000"/>
                <w:sz w:val="20"/>
                <w:szCs w:val="20"/>
              </w:rPr>
              <w:t>Meck Shipping Company Inc.</w:t>
            </w:r>
          </w:p>
        </w:tc>
        <w:tc>
          <w:tcPr>
            <w:tcW w:w="837" w:type="pct"/>
            <w:hideMark/>
          </w:tcPr>
          <w:p w:rsidR="002B5EDF" w:rsidRDefault="00B802AF">
            <w:pPr>
              <w:widowControl w:val="0"/>
              <w:divId w:val="115888477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910118321"/>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divId w:val="532617389"/>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divId w:val="613751361"/>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066025131"/>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128713182"/>
              <w:rPr>
                <w:rFonts w:eastAsia="Times New Roman"/>
                <w:color w:val="000000"/>
                <w:sz w:val="20"/>
                <w:szCs w:val="20"/>
              </w:rPr>
            </w:pPr>
            <w:r>
              <w:rPr>
                <w:rFonts w:eastAsia="Times New Roman"/>
                <w:color w:val="000000"/>
                <w:sz w:val="20"/>
                <w:szCs w:val="20"/>
              </w:rPr>
              <w:t>Langor Shipping Company Inc.</w:t>
            </w:r>
          </w:p>
        </w:tc>
        <w:tc>
          <w:tcPr>
            <w:tcW w:w="837" w:type="pct"/>
            <w:hideMark/>
          </w:tcPr>
          <w:p w:rsidR="002B5EDF" w:rsidRDefault="00B802AF">
            <w:pPr>
              <w:widowControl w:val="0"/>
              <w:divId w:val="51519354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293680372"/>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50004466"/>
              <w:rPr>
                <w:rFonts w:eastAsia="Times New Roman"/>
                <w:color w:val="000000"/>
                <w:sz w:val="20"/>
                <w:szCs w:val="20"/>
              </w:rPr>
            </w:pPr>
            <w:r>
              <w:rPr>
                <w:rFonts w:eastAsia="Times New Roman"/>
                <w:color w:val="000000"/>
                <w:sz w:val="20"/>
                <w:szCs w:val="20"/>
              </w:rPr>
              <w:t>Taburao Shipping Company Inc.</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954403980"/>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1406415689"/>
              <w:rPr>
                <w:rFonts w:eastAsia="Times New Roman"/>
                <w:color w:val="000000"/>
                <w:sz w:val="20"/>
                <w:szCs w:val="20"/>
              </w:rPr>
            </w:pPr>
            <w:r>
              <w:rPr>
                <w:rFonts w:eastAsia="Times New Roman"/>
                <w:color w:val="000000"/>
                <w:sz w:val="20"/>
                <w:szCs w:val="20"/>
              </w:rPr>
              <w:t>Tarawa Shipping Company Inc.</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2145811217"/>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1765344180"/>
              <w:rPr>
                <w:rFonts w:eastAsia="Times New Roman"/>
                <w:color w:val="000000"/>
                <w:sz w:val="20"/>
                <w:szCs w:val="20"/>
              </w:rPr>
            </w:pPr>
            <w:r>
              <w:rPr>
                <w:rFonts w:eastAsia="Times New Roman"/>
                <w:color w:val="000000"/>
                <w:sz w:val="20"/>
                <w:szCs w:val="20"/>
              </w:rPr>
              <w:t>Rongelap Shipping Company Inc.</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108401515"/>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182131808"/>
              <w:rPr>
                <w:rFonts w:eastAsia="Times New Roman"/>
                <w:color w:val="000000"/>
                <w:sz w:val="20"/>
                <w:szCs w:val="20"/>
              </w:rPr>
            </w:pPr>
            <w:r>
              <w:rPr>
                <w:rFonts w:eastAsia="Times New Roman"/>
                <w:color w:val="000000"/>
                <w:sz w:val="20"/>
                <w:szCs w:val="20"/>
              </w:rPr>
              <w:t>Toka Shipping Company Inc.</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517013813"/>
              <w:rPr>
                <w:rFonts w:eastAsia="Times New Roman"/>
                <w:color w:val="000000"/>
                <w:sz w:val="20"/>
                <w:szCs w:val="20"/>
              </w:rPr>
            </w:pPr>
            <w:r>
              <w:rPr>
                <w:rFonts w:eastAsia="Times New Roman"/>
                <w:color w:val="000000"/>
                <w:sz w:val="20"/>
                <w:szCs w:val="20"/>
              </w:rPr>
              <w:t>Marshall Islands</w:t>
            </w:r>
          </w:p>
        </w:tc>
      </w:tr>
      <w:tr w:rsidR="002B5EDF">
        <w:trPr>
          <w:divId w:val="1358656932"/>
          <w:tblCellSpacing w:w="0" w:type="dxa"/>
        </w:trPr>
        <w:tc>
          <w:tcPr>
            <w:tcW w:w="1572"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r>
      <w:tr w:rsidR="002B5EDF">
        <w:trPr>
          <w:divId w:val="1358656932"/>
          <w:tblCellSpacing w:w="0" w:type="dxa"/>
        </w:trPr>
        <w:tc>
          <w:tcPr>
            <w:tcW w:w="1572" w:type="pct"/>
            <w:hideMark/>
          </w:tcPr>
          <w:p w:rsidR="002B5EDF" w:rsidRDefault="00B802AF">
            <w:pPr>
              <w:widowControl w:val="0"/>
              <w:divId w:val="1373261960"/>
              <w:rPr>
                <w:rFonts w:eastAsia="Times New Roman"/>
                <w:color w:val="000000"/>
                <w:sz w:val="20"/>
                <w:szCs w:val="20"/>
              </w:rPr>
            </w:pPr>
            <w:r>
              <w:rPr>
                <w:rFonts w:eastAsia="Times New Roman"/>
                <w:color w:val="000000"/>
                <w:sz w:val="20"/>
                <w:szCs w:val="20"/>
              </w:rPr>
              <w:t>Arno Shipping Company Inc.</w:t>
            </w:r>
          </w:p>
        </w:tc>
        <w:tc>
          <w:tcPr>
            <w:tcW w:w="837"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591" w:type="pct"/>
            <w:hideMark/>
          </w:tcPr>
          <w:p w:rsidR="002B5EDF" w:rsidRDefault="00B802AF">
            <w:pPr>
              <w:widowControl w:val="0"/>
              <w:divId w:val="238682232"/>
              <w:rPr>
                <w:rFonts w:eastAsia="Times New Roman"/>
                <w:color w:val="000000"/>
                <w:sz w:val="20"/>
                <w:szCs w:val="20"/>
              </w:rPr>
            </w:pPr>
            <w:r>
              <w:rPr>
                <w:rFonts w:eastAsia="Times New Roman"/>
                <w:color w:val="000000"/>
                <w:sz w:val="20"/>
                <w:szCs w:val="20"/>
              </w:rPr>
              <w:t>Marshall Islands</w:t>
            </w:r>
          </w:p>
        </w:tc>
      </w:tr>
    </w:tbl>
    <w:p w:rsidR="002B5EDF" w:rsidRDefault="002F482C">
      <w:pPr>
        <w:widowControl w:val="0"/>
        <w:divId w:val="971443428"/>
      </w:pPr>
      <w:r>
        <w:br w:type="page"/>
      </w:r>
    </w:p>
    <w:p w:rsidR="002B5EDF" w:rsidRDefault="002B5EDF">
      <w:pPr>
        <w:widowControl w:val="0"/>
        <w:divId w:val="971443428"/>
        <w:rPr>
          <w:rFonts w:eastAsia="Times New Roman"/>
        </w:rPr>
      </w:pPr>
    </w:p>
    <w:p w:rsidR="002B5EDF" w:rsidRDefault="00B802AF">
      <w:pPr>
        <w:widowControl w:val="0"/>
        <w:jc w:val="right"/>
        <w:divId w:val="2143618757"/>
        <w:rPr>
          <w:rFonts w:eastAsia="Times New Roman"/>
          <w:color w:val="000000"/>
          <w:sz w:val="20"/>
          <w:szCs w:val="20"/>
        </w:rPr>
      </w:pPr>
      <w:r>
        <w:rPr>
          <w:rFonts w:eastAsia="Times New Roman"/>
          <w:b/>
          <w:bCs/>
          <w:color w:val="000000"/>
          <w:sz w:val="20"/>
          <w:szCs w:val="20"/>
        </w:rPr>
        <w:t>Exhibit 12.1</w:t>
      </w:r>
    </w:p>
    <w:p w:rsidR="002B5EDF" w:rsidRDefault="002B5EDF">
      <w:pPr>
        <w:widowControl w:val="0"/>
        <w:divId w:val="313724371"/>
        <w:rPr>
          <w:rFonts w:eastAsia="Times New Roman"/>
          <w:color w:val="000000"/>
          <w:sz w:val="20"/>
          <w:szCs w:val="20"/>
        </w:rPr>
      </w:pPr>
    </w:p>
    <w:p w:rsidR="002B5EDF" w:rsidRDefault="00B802AF">
      <w:pPr>
        <w:widowControl w:val="0"/>
        <w:jc w:val="center"/>
        <w:divId w:val="963972498"/>
        <w:rPr>
          <w:rFonts w:eastAsia="Times New Roman"/>
          <w:b/>
          <w:bCs/>
          <w:color w:val="000000"/>
          <w:sz w:val="20"/>
          <w:szCs w:val="20"/>
        </w:rPr>
      </w:pPr>
      <w:r>
        <w:rPr>
          <w:rFonts w:eastAsia="Times New Roman"/>
          <w:b/>
          <w:bCs/>
          <w:color w:val="000000"/>
          <w:sz w:val="20"/>
          <w:szCs w:val="20"/>
        </w:rPr>
        <w:t>CERTIFICATION OF THE PRINCIPAL EXECUTIVE OFFICER</w:t>
      </w:r>
    </w:p>
    <w:p w:rsidR="002B5EDF" w:rsidRDefault="002B5EDF">
      <w:pPr>
        <w:widowControl w:val="0"/>
        <w:divId w:val="1748844419"/>
        <w:rPr>
          <w:rFonts w:eastAsia="Times New Roman"/>
          <w:color w:val="000000"/>
          <w:sz w:val="20"/>
          <w:szCs w:val="20"/>
        </w:rPr>
      </w:pPr>
    </w:p>
    <w:p w:rsidR="002B5EDF" w:rsidRDefault="00B802AF">
      <w:pPr>
        <w:widowControl w:val="0"/>
        <w:divId w:val="303236539"/>
        <w:rPr>
          <w:rFonts w:eastAsia="Times New Roman"/>
          <w:color w:val="000000"/>
          <w:sz w:val="20"/>
          <w:szCs w:val="20"/>
        </w:rPr>
      </w:pPr>
      <w:r>
        <w:rPr>
          <w:rFonts w:eastAsia="Times New Roman"/>
          <w:color w:val="000000"/>
          <w:sz w:val="20"/>
          <w:szCs w:val="20"/>
        </w:rPr>
        <w:t>I, Andreas Michalopoulos, certify that:</w:t>
      </w:r>
    </w:p>
    <w:p w:rsidR="002B5EDF" w:rsidRDefault="002B5EDF">
      <w:pPr>
        <w:widowControl w:val="0"/>
        <w:divId w:val="1924951956"/>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818618504"/>
        <w:rPr>
          <w:rFonts w:eastAsia="Times New Roman"/>
          <w:color w:val="000000"/>
          <w:sz w:val="20"/>
          <w:szCs w:val="20"/>
        </w:rPr>
      </w:pPr>
      <w:r>
        <w:rPr>
          <w:rFonts w:eastAsia="Times New Roman"/>
          <w:color w:val="000000"/>
          <w:sz w:val="20"/>
          <w:szCs w:val="20"/>
        </w:rPr>
        <w:t>I have reviewed this annual report on Form 20-F of Performance Shipping Inc. (the “Company”);</w:t>
      </w:r>
    </w:p>
    <w:p w:rsidR="002B5EDF" w:rsidRDefault="002B5EDF">
      <w:pPr>
        <w:widowControl w:val="0"/>
        <w:divId w:val="620113037"/>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1059399395"/>
        <w:rPr>
          <w:rFonts w:eastAsia="Times New Roman"/>
          <w:color w:val="000000"/>
          <w:sz w:val="20"/>
          <w:szCs w:val="20"/>
        </w:rPr>
      </w:pPr>
      <w:r>
        <w:rPr>
          <w:rFonts w:eastAsia="Times New Roman"/>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2B5EDF" w:rsidRDefault="002B5EDF">
      <w:pPr>
        <w:widowControl w:val="0"/>
        <w:divId w:val="601496423"/>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1332563718"/>
        <w:rPr>
          <w:rFonts w:eastAsia="Times New Roman"/>
          <w:color w:val="000000"/>
          <w:sz w:val="20"/>
          <w:szCs w:val="20"/>
        </w:rPr>
      </w:pPr>
      <w:r>
        <w:rPr>
          <w:rFonts w:eastAsia="Times New Roman"/>
          <w:color w:val="000000"/>
          <w:sz w:val="20"/>
          <w:szCs w:val="20"/>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rsidR="002B5EDF" w:rsidRDefault="002B5EDF">
      <w:pPr>
        <w:widowControl w:val="0"/>
        <w:divId w:val="1188367518"/>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136264813"/>
        <w:rPr>
          <w:rFonts w:eastAsia="Times New Roman"/>
          <w:color w:val="000000"/>
          <w:sz w:val="20"/>
          <w:szCs w:val="20"/>
        </w:rPr>
      </w:pPr>
      <w:r>
        <w:rPr>
          <w:rFonts w:eastAsia="Times New Roman"/>
          <w:color w:val="000000"/>
          <w:sz w:val="20"/>
          <w:szCs w:val="20"/>
        </w:rPr>
        <w:t>The Company's other certifying officer(s) and I are responsible for establishing and maintaining disclosure controls and procedures (as defined in Exchange Act Rules 13a-15(e) and 15d-15(e)) and internal control over financial reporting (as defined in Exchange Act Rules 13a-15(f) and 15d-15(f)) for the Company and have:</w:t>
      </w:r>
    </w:p>
    <w:p w:rsidR="002B5EDF" w:rsidRDefault="002B5EDF">
      <w:pPr>
        <w:widowControl w:val="0"/>
        <w:divId w:val="1879464600"/>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315108284"/>
        <w:rPr>
          <w:rFonts w:eastAsia="Times New Roman"/>
          <w:color w:val="000000"/>
          <w:sz w:val="20"/>
          <w:szCs w:val="20"/>
        </w:rPr>
      </w:pPr>
      <w:r>
        <w:rPr>
          <w:rFonts w:eastAsia="Times New Roman"/>
          <w:color w:val="000000"/>
          <w:sz w:val="20"/>
          <w:szCs w:val="20"/>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rsidR="002B5EDF" w:rsidRDefault="002B5EDF">
      <w:pPr>
        <w:widowControl w:val="0"/>
        <w:divId w:val="1271166432"/>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332099126"/>
        <w:rPr>
          <w:rFonts w:eastAsia="Times New Roman"/>
          <w:color w:val="000000"/>
          <w:sz w:val="20"/>
          <w:szCs w:val="20"/>
        </w:rPr>
      </w:pPr>
      <w:r>
        <w:rPr>
          <w:rFonts w:eastAsia="Times New Roman"/>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2B5EDF" w:rsidRDefault="002B5EDF">
      <w:pPr>
        <w:widowControl w:val="0"/>
        <w:divId w:val="475608362"/>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440881421"/>
        <w:rPr>
          <w:rFonts w:eastAsia="Times New Roman"/>
          <w:color w:val="000000"/>
          <w:sz w:val="20"/>
          <w:szCs w:val="20"/>
        </w:rPr>
      </w:pPr>
      <w:r>
        <w:rPr>
          <w:rFonts w:eastAsia="Times New Roman"/>
          <w:color w:val="000000"/>
          <w:sz w:val="20"/>
          <w:szCs w:val="20"/>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rsidR="002B5EDF" w:rsidRDefault="002B5EDF">
      <w:pPr>
        <w:widowControl w:val="0"/>
        <w:divId w:val="1476682533"/>
        <w:rPr>
          <w:rFonts w:eastAsia="Times New Roman"/>
          <w:color w:val="000000"/>
          <w:sz w:val="20"/>
          <w:szCs w:val="20"/>
        </w:rPr>
      </w:pPr>
    </w:p>
    <w:p w:rsidR="002B5EDF" w:rsidRDefault="00B802AF">
      <w:pPr>
        <w:widowControl w:val="0"/>
        <w:ind w:left="945" w:hanging="540"/>
        <w:jc w:val="both"/>
        <w:rPr>
          <w:rFonts w:eastAsia="Times New Roman"/>
          <w:color w:val="000000"/>
        </w:rPr>
      </w:pPr>
      <w:r>
        <w:rPr>
          <w:rFonts w:eastAsia="Times New Roman"/>
          <w:color w:val="000000"/>
        </w:rPr>
        <w:t>(d)</w:t>
      </w:r>
      <w:r>
        <w:rPr>
          <w:rFonts w:eastAsia="Times New Roman"/>
          <w:color w:val="000000"/>
        </w:rPr>
        <w:tab/>
      </w:r>
      <w:r>
        <w:rPr>
          <w:rFonts w:eastAsia="Times New Roman"/>
          <w:color w:val="000000"/>
          <w:sz w:val="20"/>
          <w:szCs w:val="20"/>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 and</w:t>
      </w:r>
    </w:p>
    <w:p w:rsidR="002B5EDF" w:rsidRDefault="002B5EDF">
      <w:pPr>
        <w:widowControl w:val="0"/>
        <w:divId w:val="2143961377"/>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p>
    <w:p w:rsidR="002B5EDF" w:rsidRDefault="00B802AF">
      <w:pPr>
        <w:widowControl w:val="0"/>
        <w:ind w:hanging="540"/>
        <w:divId w:val="993289985"/>
        <w:rPr>
          <w:rFonts w:eastAsia="Times New Roman"/>
          <w:color w:val="000000"/>
          <w:sz w:val="20"/>
          <w:szCs w:val="20"/>
        </w:rPr>
      </w:pPr>
      <w:r>
        <w:rPr>
          <w:rFonts w:eastAsia="Times New Roman"/>
          <w:color w:val="000000"/>
          <w:sz w:val="20"/>
          <w:szCs w:val="20"/>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rsidR="002B5EDF" w:rsidRDefault="002B5EDF">
      <w:pPr>
        <w:widowControl w:val="0"/>
        <w:divId w:val="1881042897"/>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215312990"/>
        <w:rPr>
          <w:rFonts w:eastAsia="Times New Roman"/>
          <w:color w:val="000000"/>
          <w:sz w:val="20"/>
          <w:szCs w:val="20"/>
        </w:rPr>
      </w:pPr>
      <w:r>
        <w:rPr>
          <w:rFonts w:eastAsia="Times New Roman"/>
          <w:color w:val="000000"/>
          <w:sz w:val="20"/>
          <w:szCs w:val="20"/>
        </w:rPr>
        <w:t>All significant deficiencies and material weaknesses in the design or operation of internal control over financial reporting which are reasonably likely to adversely affect the Company's ability to record, process, summarize and report financial information; and</w:t>
      </w:r>
    </w:p>
    <w:p w:rsidR="002B5EDF" w:rsidRDefault="002B5EDF">
      <w:pPr>
        <w:widowControl w:val="0"/>
        <w:divId w:val="859977938"/>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525090093"/>
        <w:rPr>
          <w:rFonts w:eastAsia="Times New Roman"/>
          <w:color w:val="000000"/>
          <w:sz w:val="20"/>
          <w:szCs w:val="20"/>
        </w:rPr>
      </w:pPr>
      <w:r>
        <w:rPr>
          <w:rFonts w:eastAsia="Times New Roman"/>
          <w:color w:val="000000"/>
          <w:sz w:val="20"/>
          <w:szCs w:val="20"/>
        </w:rPr>
        <w:t>Any fraud, whether or not material, that involves management or other employees who have a significant role in the Company's internal control over financial reporting.</w:t>
      </w:r>
    </w:p>
    <w:p w:rsidR="002B5EDF" w:rsidRDefault="002B5EDF">
      <w:pPr>
        <w:widowControl w:val="0"/>
        <w:divId w:val="1017929597"/>
        <w:rPr>
          <w:rFonts w:eastAsia="Times New Roman"/>
          <w:color w:val="000000"/>
          <w:sz w:val="20"/>
          <w:szCs w:val="20"/>
        </w:rPr>
      </w:pPr>
    </w:p>
    <w:p w:rsidR="002B5EDF" w:rsidRDefault="00B802AF">
      <w:pPr>
        <w:widowControl w:val="0"/>
        <w:divId w:val="1365129474"/>
        <w:rPr>
          <w:rFonts w:eastAsia="Times New Roman"/>
          <w:color w:val="000000"/>
          <w:sz w:val="20"/>
          <w:szCs w:val="20"/>
        </w:rPr>
      </w:pPr>
      <w:r>
        <w:rPr>
          <w:rFonts w:eastAsia="Times New Roman"/>
          <w:color w:val="000000"/>
          <w:sz w:val="20"/>
          <w:szCs w:val="20"/>
        </w:rPr>
        <w:t>Date: March 5, 2021</w:t>
      </w:r>
    </w:p>
    <w:p w:rsidR="002B5EDF" w:rsidRDefault="002B5EDF">
      <w:pPr>
        <w:widowControl w:val="0"/>
        <w:divId w:val="511142567"/>
        <w:rPr>
          <w:rFonts w:eastAsia="Times New Roman"/>
          <w:color w:val="000000"/>
          <w:sz w:val="20"/>
          <w:szCs w:val="20"/>
        </w:rPr>
      </w:pPr>
    </w:p>
    <w:p w:rsidR="002B5EDF" w:rsidRDefault="00B802AF">
      <w:pPr>
        <w:widowControl w:val="0"/>
        <w:divId w:val="722406251"/>
        <w:rPr>
          <w:rFonts w:eastAsia="Times New Roman"/>
          <w:color w:val="000000"/>
          <w:sz w:val="20"/>
          <w:szCs w:val="20"/>
        </w:rPr>
      </w:pPr>
      <w:r>
        <w:rPr>
          <w:rFonts w:eastAsia="Times New Roman"/>
          <w:color w:val="000000"/>
          <w:sz w:val="20"/>
          <w:szCs w:val="20"/>
          <w:u w:val="single"/>
        </w:rPr>
        <w:t>/s/Andreas Michalopoulos</w:t>
      </w:r>
    </w:p>
    <w:p w:rsidR="002B5EDF" w:rsidRDefault="00B802AF">
      <w:pPr>
        <w:widowControl w:val="0"/>
        <w:divId w:val="287661551"/>
        <w:rPr>
          <w:rFonts w:eastAsia="Times New Roman"/>
          <w:color w:val="000000"/>
          <w:sz w:val="20"/>
          <w:szCs w:val="20"/>
        </w:rPr>
      </w:pPr>
      <w:r>
        <w:rPr>
          <w:rFonts w:eastAsia="Times New Roman"/>
          <w:color w:val="000000"/>
          <w:sz w:val="20"/>
          <w:szCs w:val="20"/>
        </w:rPr>
        <w:t>Andreas Michalopoulos</w:t>
      </w:r>
    </w:p>
    <w:p w:rsidR="002B5EDF" w:rsidRDefault="00B802AF">
      <w:pPr>
        <w:widowControl w:val="0"/>
        <w:divId w:val="740835954"/>
        <w:rPr>
          <w:rFonts w:eastAsia="Times New Roman"/>
          <w:color w:val="000000"/>
          <w:sz w:val="20"/>
          <w:szCs w:val="20"/>
        </w:rPr>
      </w:pPr>
      <w:r>
        <w:rPr>
          <w:rFonts w:eastAsia="Times New Roman"/>
          <w:color w:val="000000"/>
          <w:sz w:val="20"/>
          <w:szCs w:val="20"/>
        </w:rPr>
        <w:t>Chief Executive Officer, Director and Secretary (Principal Executive Officer)</w:t>
      </w:r>
    </w:p>
    <w:p w:rsidR="002B5EDF" w:rsidRDefault="002B5EDF">
      <w:pPr>
        <w:widowControl w:val="0"/>
        <w:divId w:val="879511690"/>
        <w:rPr>
          <w:rFonts w:eastAsia="Times New Roman"/>
          <w:color w:val="000000"/>
          <w:sz w:val="20"/>
          <w:szCs w:val="20"/>
        </w:rPr>
      </w:pPr>
    </w:p>
    <w:p w:rsidR="002B5EDF" w:rsidRDefault="002F482C">
      <w:pPr>
        <w:widowControl w:val="0"/>
        <w:divId w:val="42216719"/>
      </w:pPr>
      <w:r>
        <w:br w:type="page"/>
      </w:r>
    </w:p>
    <w:p w:rsidR="002B5EDF" w:rsidRDefault="002B5EDF">
      <w:pPr>
        <w:widowControl w:val="0"/>
        <w:divId w:val="42216719"/>
        <w:rPr>
          <w:rFonts w:eastAsia="Times New Roman"/>
        </w:rPr>
      </w:pPr>
    </w:p>
    <w:p w:rsidR="002B5EDF" w:rsidRDefault="00B802AF">
      <w:pPr>
        <w:widowControl w:val="0"/>
        <w:jc w:val="right"/>
        <w:divId w:val="2143618757"/>
        <w:rPr>
          <w:rFonts w:eastAsia="Times New Roman"/>
          <w:color w:val="000000"/>
          <w:sz w:val="20"/>
          <w:szCs w:val="20"/>
        </w:rPr>
      </w:pPr>
      <w:r>
        <w:rPr>
          <w:rFonts w:eastAsia="Times New Roman"/>
          <w:b/>
          <w:bCs/>
          <w:color w:val="000000"/>
          <w:sz w:val="20"/>
          <w:szCs w:val="20"/>
        </w:rPr>
        <w:t xml:space="preserve">Exhibit 12.2 </w:t>
      </w:r>
    </w:p>
    <w:p w:rsidR="002B5EDF" w:rsidRDefault="002B5EDF">
      <w:pPr>
        <w:widowControl w:val="0"/>
        <w:divId w:val="1040517402"/>
        <w:rPr>
          <w:rFonts w:eastAsia="Times New Roman"/>
          <w:color w:val="000000"/>
          <w:sz w:val="20"/>
          <w:szCs w:val="20"/>
        </w:rPr>
      </w:pPr>
    </w:p>
    <w:p w:rsidR="002B5EDF" w:rsidRDefault="00B802AF">
      <w:pPr>
        <w:widowControl w:val="0"/>
        <w:jc w:val="center"/>
        <w:divId w:val="710225381"/>
        <w:rPr>
          <w:rFonts w:eastAsia="Times New Roman"/>
          <w:b/>
          <w:bCs/>
          <w:color w:val="000000"/>
          <w:sz w:val="20"/>
          <w:szCs w:val="20"/>
        </w:rPr>
      </w:pPr>
      <w:r>
        <w:rPr>
          <w:rFonts w:eastAsia="Times New Roman"/>
          <w:b/>
          <w:bCs/>
          <w:color w:val="000000"/>
          <w:sz w:val="20"/>
          <w:szCs w:val="20"/>
          <w:u w:val="single"/>
        </w:rPr>
        <w:t>CERTIFICATION OF THE PRINCIPAL FINANCIAL OFFICER</w:t>
      </w:r>
    </w:p>
    <w:p w:rsidR="002B5EDF" w:rsidRDefault="002B5EDF">
      <w:pPr>
        <w:widowControl w:val="0"/>
        <w:divId w:val="626812427"/>
        <w:rPr>
          <w:rFonts w:eastAsia="Times New Roman"/>
          <w:color w:val="000000"/>
          <w:sz w:val="20"/>
          <w:szCs w:val="20"/>
        </w:rPr>
      </w:pPr>
    </w:p>
    <w:p w:rsidR="002B5EDF" w:rsidRDefault="00B802AF">
      <w:pPr>
        <w:widowControl w:val="0"/>
        <w:divId w:val="1249461809"/>
        <w:rPr>
          <w:rFonts w:eastAsia="Times New Roman"/>
          <w:color w:val="000000"/>
          <w:sz w:val="20"/>
          <w:szCs w:val="20"/>
        </w:rPr>
      </w:pPr>
      <w:r>
        <w:rPr>
          <w:rFonts w:eastAsia="Times New Roman"/>
          <w:color w:val="000000"/>
          <w:sz w:val="20"/>
          <w:szCs w:val="20"/>
        </w:rPr>
        <w:t>I, Anthony Argyropoulos, certify that:</w:t>
      </w:r>
    </w:p>
    <w:p w:rsidR="002B5EDF" w:rsidRDefault="002B5EDF">
      <w:pPr>
        <w:widowControl w:val="0"/>
        <w:divId w:val="1618751131"/>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341052182"/>
        <w:rPr>
          <w:rFonts w:eastAsia="Times New Roman"/>
          <w:color w:val="000000"/>
          <w:sz w:val="20"/>
          <w:szCs w:val="20"/>
        </w:rPr>
      </w:pPr>
      <w:r>
        <w:rPr>
          <w:rFonts w:eastAsia="Times New Roman"/>
          <w:color w:val="000000"/>
          <w:sz w:val="20"/>
          <w:szCs w:val="20"/>
        </w:rPr>
        <w:t>I have reviewed this annual report on Form 20-F of Performance Shipping Inc. (the “Company”);</w:t>
      </w:r>
    </w:p>
    <w:p w:rsidR="002B5EDF" w:rsidRDefault="002B5EDF">
      <w:pPr>
        <w:widowControl w:val="0"/>
        <w:divId w:val="503323312"/>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1866405313"/>
        <w:rPr>
          <w:rFonts w:eastAsia="Times New Roman"/>
          <w:color w:val="000000"/>
          <w:sz w:val="20"/>
          <w:szCs w:val="20"/>
        </w:rPr>
      </w:pPr>
      <w:r>
        <w:rPr>
          <w:rFonts w:eastAsia="Times New Roman"/>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2B5EDF" w:rsidRDefault="002B5EDF">
      <w:pPr>
        <w:widowControl w:val="0"/>
        <w:divId w:val="477381762"/>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3.</w:t>
      </w:r>
      <w:r>
        <w:rPr>
          <w:rFonts w:eastAsia="Times New Roman"/>
          <w:color w:val="000000"/>
          <w:sz w:val="20"/>
          <w:szCs w:val="20"/>
        </w:rPr>
        <w:tab/>
      </w:r>
    </w:p>
    <w:p w:rsidR="002B5EDF" w:rsidRDefault="00B802AF">
      <w:pPr>
        <w:widowControl w:val="0"/>
        <w:ind w:hanging="540"/>
        <w:divId w:val="1010527703"/>
        <w:rPr>
          <w:rFonts w:eastAsia="Times New Roman"/>
          <w:color w:val="000000"/>
          <w:sz w:val="20"/>
          <w:szCs w:val="20"/>
        </w:rPr>
      </w:pPr>
      <w:r>
        <w:rPr>
          <w:rFonts w:eastAsia="Times New Roman"/>
          <w:color w:val="000000"/>
          <w:sz w:val="20"/>
          <w:szCs w:val="20"/>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p w:rsidR="002B5EDF" w:rsidRDefault="002B5EDF">
      <w:pPr>
        <w:widowControl w:val="0"/>
        <w:divId w:val="223368857"/>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4.</w:t>
      </w:r>
      <w:r>
        <w:rPr>
          <w:rFonts w:eastAsia="Times New Roman"/>
          <w:color w:val="000000"/>
          <w:sz w:val="20"/>
          <w:szCs w:val="20"/>
        </w:rPr>
        <w:tab/>
      </w:r>
    </w:p>
    <w:p w:rsidR="002B5EDF" w:rsidRDefault="00B802AF">
      <w:pPr>
        <w:widowControl w:val="0"/>
        <w:ind w:hanging="540"/>
        <w:divId w:val="1151404208"/>
        <w:rPr>
          <w:rFonts w:eastAsia="Times New Roman"/>
          <w:color w:val="000000"/>
          <w:sz w:val="20"/>
          <w:szCs w:val="20"/>
        </w:rPr>
      </w:pPr>
      <w:r>
        <w:rPr>
          <w:rFonts w:eastAsia="Times New Roman"/>
          <w:color w:val="000000"/>
          <w:sz w:val="20"/>
          <w:szCs w:val="20"/>
        </w:rPr>
        <w:t>The Company's other certifying officer(s) and I are responsible for establishing and maintaining disclosure controls and procedures (as defined in Exchange Act Rules 13a-15(e) and 15d-15(e)) and internal control over financial reporting (as defined in Exchange Act Rules 13a-15(f) and 15d-15(f)) for the Company and have:</w:t>
      </w:r>
    </w:p>
    <w:p w:rsidR="002B5EDF" w:rsidRDefault="002B5EDF">
      <w:pPr>
        <w:widowControl w:val="0"/>
        <w:divId w:val="88042821"/>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120273498"/>
        <w:rPr>
          <w:rFonts w:eastAsia="Times New Roman"/>
          <w:color w:val="000000"/>
          <w:sz w:val="20"/>
          <w:szCs w:val="20"/>
        </w:rPr>
      </w:pPr>
      <w:r>
        <w:rPr>
          <w:rFonts w:eastAsia="Times New Roman"/>
          <w:color w:val="000000"/>
          <w:sz w:val="20"/>
          <w:szCs w:val="20"/>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p w:rsidR="002B5EDF" w:rsidRDefault="002B5EDF">
      <w:pPr>
        <w:widowControl w:val="0"/>
        <w:divId w:val="1646396201"/>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124229082"/>
        <w:rPr>
          <w:rFonts w:eastAsia="Times New Roman"/>
          <w:color w:val="000000"/>
          <w:sz w:val="20"/>
          <w:szCs w:val="20"/>
        </w:rPr>
      </w:pPr>
      <w:r>
        <w:rPr>
          <w:rFonts w:eastAsia="Times New Roman"/>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2B5EDF" w:rsidRDefault="002B5EDF">
      <w:pPr>
        <w:widowControl w:val="0"/>
        <w:divId w:val="904491063"/>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p>
    <w:p w:rsidR="002B5EDF" w:rsidRDefault="00B802AF">
      <w:pPr>
        <w:widowControl w:val="0"/>
        <w:ind w:hanging="540"/>
        <w:divId w:val="398401009"/>
        <w:rPr>
          <w:rFonts w:eastAsia="Times New Roman"/>
          <w:color w:val="000000"/>
          <w:sz w:val="20"/>
          <w:szCs w:val="20"/>
        </w:rPr>
      </w:pPr>
      <w:r>
        <w:rPr>
          <w:rFonts w:eastAsia="Times New Roman"/>
          <w:color w:val="000000"/>
          <w:sz w:val="20"/>
          <w:szCs w:val="20"/>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rsidR="002B5EDF" w:rsidRDefault="002B5EDF">
      <w:pPr>
        <w:widowControl w:val="0"/>
        <w:divId w:val="597446720"/>
        <w:rPr>
          <w:rFonts w:eastAsia="Times New Roman"/>
          <w:color w:val="000000"/>
          <w:sz w:val="20"/>
          <w:szCs w:val="20"/>
        </w:rPr>
      </w:pPr>
    </w:p>
    <w:p w:rsidR="002B5EDF" w:rsidRDefault="00B802AF">
      <w:pPr>
        <w:widowControl w:val="0"/>
        <w:ind w:left="945" w:hanging="540"/>
        <w:jc w:val="both"/>
        <w:rPr>
          <w:rFonts w:eastAsia="Times New Roman"/>
          <w:color w:val="000000"/>
        </w:rPr>
      </w:pPr>
      <w:r>
        <w:rPr>
          <w:rFonts w:eastAsia="Times New Roman"/>
          <w:color w:val="000000"/>
        </w:rPr>
        <w:t>(d)</w:t>
      </w:r>
      <w:r>
        <w:rPr>
          <w:rFonts w:eastAsia="Times New Roman"/>
          <w:color w:val="000000"/>
        </w:rPr>
        <w:tab/>
      </w:r>
      <w:r>
        <w:rPr>
          <w:rFonts w:eastAsia="Times New Roman"/>
          <w:color w:val="000000"/>
          <w:sz w:val="20"/>
          <w:szCs w:val="20"/>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 and</w:t>
      </w:r>
    </w:p>
    <w:p w:rsidR="002B5EDF" w:rsidRDefault="002B5EDF">
      <w:pPr>
        <w:widowControl w:val="0"/>
        <w:divId w:val="1920363991"/>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5.</w:t>
      </w:r>
      <w:r>
        <w:rPr>
          <w:rFonts w:eastAsia="Times New Roman"/>
          <w:color w:val="000000"/>
          <w:sz w:val="20"/>
          <w:szCs w:val="20"/>
        </w:rPr>
        <w:tab/>
      </w:r>
    </w:p>
    <w:p w:rsidR="002B5EDF" w:rsidRDefault="00B802AF">
      <w:pPr>
        <w:widowControl w:val="0"/>
        <w:ind w:hanging="540"/>
        <w:divId w:val="1827017356"/>
        <w:rPr>
          <w:rFonts w:eastAsia="Times New Roman"/>
          <w:color w:val="000000"/>
          <w:sz w:val="20"/>
          <w:szCs w:val="20"/>
        </w:rPr>
      </w:pPr>
      <w:r>
        <w:rPr>
          <w:rFonts w:eastAsia="Times New Roman"/>
          <w:color w:val="000000"/>
          <w:sz w:val="20"/>
          <w:szCs w:val="20"/>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p w:rsidR="002B5EDF" w:rsidRDefault="002B5EDF">
      <w:pPr>
        <w:widowControl w:val="0"/>
        <w:divId w:val="1234120131"/>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(a)</w:t>
      </w:r>
      <w:r>
        <w:rPr>
          <w:rFonts w:eastAsia="Times New Roman"/>
          <w:color w:val="000000"/>
          <w:sz w:val="20"/>
          <w:szCs w:val="20"/>
        </w:rPr>
        <w:tab/>
      </w:r>
    </w:p>
    <w:p w:rsidR="002B5EDF" w:rsidRDefault="00B802AF">
      <w:pPr>
        <w:widowControl w:val="0"/>
        <w:ind w:hanging="540"/>
        <w:divId w:val="548155474"/>
        <w:rPr>
          <w:rFonts w:eastAsia="Times New Roman"/>
          <w:color w:val="000000"/>
          <w:sz w:val="20"/>
          <w:szCs w:val="20"/>
        </w:rPr>
      </w:pPr>
      <w:r>
        <w:rPr>
          <w:rFonts w:eastAsia="Times New Roman"/>
          <w:color w:val="000000"/>
          <w:sz w:val="20"/>
          <w:szCs w:val="20"/>
        </w:rPr>
        <w:t>All significant deficiencies and material weaknesses in the design or operation of internal control over financial reporting which are reasonably likely to adversely affect the Company's ability to record, process, summarize and report financial information; and</w:t>
      </w:r>
    </w:p>
    <w:p w:rsidR="002B5EDF" w:rsidRDefault="002B5EDF">
      <w:pPr>
        <w:widowControl w:val="0"/>
        <w:divId w:val="11803879"/>
        <w:rPr>
          <w:rFonts w:eastAsia="Times New Roman"/>
          <w:color w:val="000000"/>
          <w:sz w:val="20"/>
          <w:szCs w:val="20"/>
        </w:rPr>
      </w:pPr>
    </w:p>
    <w:p w:rsidR="002B5EDF" w:rsidRDefault="00B802AF">
      <w:pPr>
        <w:widowControl w:val="0"/>
        <w:ind w:left="945" w:hanging="540"/>
        <w:jc w:val="both"/>
        <w:rPr>
          <w:rFonts w:eastAsia="Times New Roman"/>
          <w:color w:val="000000"/>
          <w:sz w:val="20"/>
          <w:szCs w:val="20"/>
        </w:rPr>
      </w:pPr>
      <w:r>
        <w:rPr>
          <w:rFonts w:eastAsia="Times New Roman"/>
          <w:color w:val="000000"/>
          <w:sz w:val="20"/>
          <w:szCs w:val="20"/>
        </w:rPr>
        <w:t>(b)</w:t>
      </w:r>
      <w:r>
        <w:rPr>
          <w:rFonts w:eastAsia="Times New Roman"/>
          <w:color w:val="000000"/>
          <w:sz w:val="20"/>
          <w:szCs w:val="20"/>
        </w:rPr>
        <w:tab/>
      </w:r>
    </w:p>
    <w:p w:rsidR="002B5EDF" w:rsidRDefault="00B802AF">
      <w:pPr>
        <w:widowControl w:val="0"/>
        <w:ind w:hanging="540"/>
        <w:divId w:val="1777405406"/>
        <w:rPr>
          <w:rFonts w:eastAsia="Times New Roman"/>
          <w:color w:val="000000"/>
          <w:sz w:val="20"/>
          <w:szCs w:val="20"/>
        </w:rPr>
      </w:pPr>
      <w:r>
        <w:rPr>
          <w:rFonts w:eastAsia="Times New Roman"/>
          <w:color w:val="000000"/>
          <w:sz w:val="20"/>
          <w:szCs w:val="20"/>
        </w:rPr>
        <w:t>Any fraud, whether or not material, that involves management or other employees who have a significant role in the Company's internal control over financial reporting.</w:t>
      </w:r>
    </w:p>
    <w:p w:rsidR="002B5EDF" w:rsidRDefault="002B5EDF">
      <w:pPr>
        <w:widowControl w:val="0"/>
        <w:divId w:val="1597127568"/>
        <w:rPr>
          <w:rFonts w:eastAsia="Times New Roman"/>
          <w:color w:val="000000"/>
          <w:sz w:val="20"/>
          <w:szCs w:val="20"/>
        </w:rPr>
      </w:pPr>
    </w:p>
    <w:p w:rsidR="002B5EDF" w:rsidRDefault="00B802AF">
      <w:pPr>
        <w:widowControl w:val="0"/>
        <w:divId w:val="695691391"/>
        <w:rPr>
          <w:rFonts w:eastAsia="Times New Roman"/>
          <w:color w:val="000000"/>
          <w:sz w:val="20"/>
          <w:szCs w:val="20"/>
        </w:rPr>
      </w:pPr>
      <w:r>
        <w:rPr>
          <w:rFonts w:eastAsia="Times New Roman"/>
          <w:color w:val="000000"/>
          <w:sz w:val="20"/>
          <w:szCs w:val="20"/>
        </w:rPr>
        <w:t>Date: March 5, 2021</w:t>
      </w:r>
    </w:p>
    <w:p w:rsidR="002B5EDF" w:rsidRDefault="002B5EDF">
      <w:pPr>
        <w:widowControl w:val="0"/>
        <w:divId w:val="33507385"/>
        <w:rPr>
          <w:rFonts w:eastAsia="Times New Roman"/>
          <w:color w:val="000000"/>
          <w:sz w:val="20"/>
          <w:szCs w:val="20"/>
        </w:rPr>
      </w:pPr>
    </w:p>
    <w:p w:rsidR="002B5EDF" w:rsidRDefault="00B802AF">
      <w:pPr>
        <w:widowControl w:val="0"/>
        <w:divId w:val="1466895363"/>
        <w:rPr>
          <w:rFonts w:eastAsia="Times New Roman"/>
          <w:color w:val="000000"/>
          <w:sz w:val="20"/>
          <w:szCs w:val="20"/>
        </w:rPr>
      </w:pPr>
      <w:r>
        <w:rPr>
          <w:rFonts w:eastAsia="Times New Roman"/>
          <w:color w:val="000000"/>
          <w:sz w:val="20"/>
          <w:szCs w:val="20"/>
          <w:u w:val="single"/>
        </w:rPr>
        <w:t>/s/ Anthony Argyropoulos</w:t>
      </w:r>
    </w:p>
    <w:p w:rsidR="002B5EDF" w:rsidRDefault="00B802AF">
      <w:pPr>
        <w:widowControl w:val="0"/>
        <w:divId w:val="1596748150"/>
        <w:rPr>
          <w:rFonts w:eastAsia="Times New Roman"/>
          <w:color w:val="000000"/>
          <w:sz w:val="20"/>
          <w:szCs w:val="20"/>
        </w:rPr>
      </w:pPr>
      <w:r>
        <w:rPr>
          <w:rFonts w:eastAsia="Times New Roman"/>
          <w:color w:val="000000"/>
          <w:sz w:val="20"/>
          <w:szCs w:val="20"/>
        </w:rPr>
        <w:t>Anthony Argyropoulos</w:t>
      </w:r>
    </w:p>
    <w:p w:rsidR="002B5EDF" w:rsidRDefault="00B802AF">
      <w:pPr>
        <w:widowControl w:val="0"/>
        <w:divId w:val="1480149101"/>
        <w:rPr>
          <w:rFonts w:eastAsia="Times New Roman"/>
          <w:color w:val="000000"/>
          <w:sz w:val="20"/>
          <w:szCs w:val="20"/>
        </w:rPr>
      </w:pPr>
      <w:r>
        <w:rPr>
          <w:rFonts w:eastAsia="Times New Roman"/>
          <w:color w:val="000000"/>
          <w:sz w:val="20"/>
          <w:szCs w:val="20"/>
        </w:rPr>
        <w:t>Chief Financial Officer (Principal Financial Officer)</w:t>
      </w:r>
    </w:p>
    <w:p w:rsidR="002B5EDF" w:rsidRDefault="002F482C">
      <w:pPr>
        <w:widowControl w:val="0"/>
        <w:divId w:val="845628352"/>
      </w:pPr>
      <w:r>
        <w:br w:type="page"/>
      </w:r>
    </w:p>
    <w:p w:rsidR="002B5EDF" w:rsidRDefault="002B5EDF">
      <w:pPr>
        <w:widowControl w:val="0"/>
        <w:divId w:val="845628352"/>
        <w:rPr>
          <w:rFonts w:eastAsia="Times New Roman"/>
        </w:rPr>
      </w:pPr>
    </w:p>
    <w:p w:rsidR="002B5EDF" w:rsidRDefault="00B802AF">
      <w:pPr>
        <w:widowControl w:val="0"/>
        <w:jc w:val="right"/>
        <w:divId w:val="2143618757"/>
        <w:rPr>
          <w:rFonts w:eastAsia="Times New Roman"/>
          <w:color w:val="000000"/>
          <w:sz w:val="20"/>
          <w:szCs w:val="20"/>
        </w:rPr>
      </w:pPr>
      <w:r>
        <w:rPr>
          <w:rFonts w:eastAsia="Times New Roman"/>
          <w:b/>
          <w:bCs/>
          <w:color w:val="000000"/>
          <w:sz w:val="20"/>
          <w:szCs w:val="20"/>
        </w:rPr>
        <w:t xml:space="preserve">Exhibit 13.1 </w:t>
      </w:r>
    </w:p>
    <w:p w:rsidR="002B5EDF" w:rsidRDefault="002B5EDF">
      <w:pPr>
        <w:widowControl w:val="0"/>
        <w:divId w:val="1274511064"/>
        <w:rPr>
          <w:rFonts w:eastAsia="Times New Roman"/>
          <w:color w:val="000000"/>
          <w:sz w:val="20"/>
          <w:szCs w:val="20"/>
        </w:rPr>
      </w:pPr>
    </w:p>
    <w:p w:rsidR="002B5EDF" w:rsidRDefault="00B802AF">
      <w:pPr>
        <w:widowControl w:val="0"/>
        <w:jc w:val="center"/>
        <w:divId w:val="562446810"/>
        <w:rPr>
          <w:rFonts w:eastAsia="Times New Roman"/>
          <w:b/>
          <w:bCs/>
          <w:color w:val="000000"/>
          <w:sz w:val="20"/>
          <w:szCs w:val="20"/>
        </w:rPr>
      </w:pPr>
      <w:r>
        <w:rPr>
          <w:rFonts w:eastAsia="Times New Roman"/>
          <w:b/>
          <w:bCs/>
          <w:color w:val="000000"/>
          <w:sz w:val="20"/>
          <w:szCs w:val="20"/>
        </w:rPr>
        <w:t>PRINCIPAL EXECUTIVE OFFICER CERTIFICATION</w:t>
      </w:r>
    </w:p>
    <w:p w:rsidR="002B5EDF" w:rsidRDefault="00B802AF">
      <w:pPr>
        <w:widowControl w:val="0"/>
        <w:jc w:val="center"/>
        <w:divId w:val="562446810"/>
        <w:rPr>
          <w:rFonts w:eastAsia="Times New Roman"/>
          <w:b/>
          <w:bCs/>
          <w:color w:val="000000"/>
          <w:sz w:val="20"/>
          <w:szCs w:val="20"/>
        </w:rPr>
      </w:pPr>
      <w:r>
        <w:rPr>
          <w:rFonts w:eastAsia="Times New Roman"/>
          <w:b/>
          <w:bCs/>
          <w:color w:val="000000"/>
          <w:sz w:val="20"/>
          <w:szCs w:val="20"/>
        </w:rPr>
        <w:t>PURSUANT TO 18 U.S.C. SECTION 1350</w:t>
      </w:r>
    </w:p>
    <w:p w:rsidR="002B5EDF" w:rsidRDefault="00B802AF">
      <w:pPr>
        <w:widowControl w:val="0"/>
        <w:divId w:val="1331101942"/>
        <w:rPr>
          <w:rFonts w:eastAsia="Times New Roman"/>
          <w:b/>
          <w:bCs/>
          <w:color w:val="000000"/>
          <w:sz w:val="20"/>
          <w:szCs w:val="20"/>
        </w:rPr>
      </w:pPr>
      <w:r>
        <w:rPr>
          <w:rFonts w:eastAsia="Times New Roman"/>
          <w:b/>
          <w:bCs/>
          <w:color w:val="000000"/>
          <w:sz w:val="20"/>
          <w:szCs w:val="20"/>
        </w:rPr>
        <w:t> </w:t>
      </w:r>
    </w:p>
    <w:p w:rsidR="002B5EDF" w:rsidRDefault="00B802AF">
      <w:pPr>
        <w:widowControl w:val="0"/>
        <w:divId w:val="1440487954"/>
        <w:rPr>
          <w:rFonts w:eastAsia="Times New Roman"/>
          <w:color w:val="000000"/>
          <w:sz w:val="20"/>
          <w:szCs w:val="20"/>
        </w:rPr>
      </w:pPr>
      <w:r>
        <w:rPr>
          <w:rFonts w:eastAsia="Times New Roman"/>
          <w:color w:val="000000"/>
          <w:sz w:val="20"/>
          <w:szCs w:val="20"/>
        </w:rPr>
        <w:t> </w:t>
      </w:r>
    </w:p>
    <w:p w:rsidR="002B5EDF" w:rsidRDefault="00B802AF">
      <w:pPr>
        <w:widowControl w:val="0"/>
        <w:divId w:val="1005287597"/>
        <w:rPr>
          <w:rFonts w:eastAsia="Times New Roman"/>
          <w:color w:val="000000"/>
          <w:sz w:val="20"/>
          <w:szCs w:val="20"/>
        </w:rPr>
      </w:pPr>
      <w:r>
        <w:rPr>
          <w:rFonts w:eastAsia="Times New Roman"/>
          <w:color w:val="000000"/>
          <w:sz w:val="20"/>
          <w:szCs w:val="20"/>
        </w:rPr>
        <w:t> </w:t>
      </w:r>
    </w:p>
    <w:p w:rsidR="002B5EDF" w:rsidRDefault="00B802AF">
      <w:pPr>
        <w:widowControl w:val="0"/>
        <w:divId w:val="736249832"/>
        <w:rPr>
          <w:rFonts w:eastAsia="Times New Roman"/>
          <w:color w:val="000000"/>
          <w:sz w:val="20"/>
          <w:szCs w:val="20"/>
        </w:rPr>
      </w:pPr>
      <w:r>
        <w:rPr>
          <w:rFonts w:eastAsia="Times New Roman"/>
          <w:color w:val="000000"/>
          <w:sz w:val="20"/>
          <w:szCs w:val="20"/>
        </w:rPr>
        <w:t>In connection with this Annual Report of Performance Shipping Inc. (the "Company") on Form 20-F for the year ended December 31, 2020 as filed with the Securities and Exchange Commission (the "SEC") on or about the date hereof (the "Report"), I, Andreas Michalopoulos, Chief Executive Officer, Director and Secretary of the Company, certify, pursuant to 18 U.S.C. Section 1350, as adopted pursuant to Section 906 of the Sarbanes-Oxley Act of 2002, that:</w:t>
      </w:r>
    </w:p>
    <w:p w:rsidR="002B5EDF" w:rsidRDefault="00B802AF">
      <w:pPr>
        <w:widowControl w:val="0"/>
        <w:divId w:val="459885626"/>
        <w:rPr>
          <w:rFonts w:eastAsia="Times New Roman"/>
          <w:color w:val="000000"/>
          <w:sz w:val="20"/>
          <w:szCs w:val="20"/>
        </w:rPr>
      </w:pPr>
      <w:r>
        <w:rPr>
          <w:rFonts w:eastAsia="Times New Roman"/>
          <w:color w:val="000000"/>
          <w:sz w:val="20"/>
          <w:szCs w:val="20"/>
        </w:rPr>
        <w:t> </w:t>
      </w:r>
    </w:p>
    <w:p w:rsidR="002B5EDF" w:rsidRDefault="00B802AF">
      <w:pPr>
        <w:widowControl w:val="0"/>
        <w:divId w:val="1636717595"/>
        <w:rPr>
          <w:rFonts w:eastAsia="Times New Roman"/>
          <w:color w:val="000000"/>
          <w:sz w:val="20"/>
          <w:szCs w:val="20"/>
        </w:rPr>
      </w:pPr>
      <w:r>
        <w:rPr>
          <w:rFonts w:eastAsia="Times New Roman"/>
          <w:color w:val="000000"/>
          <w:sz w:val="20"/>
          <w:szCs w:val="20"/>
        </w:rPr>
        <w:t>     (1)  The Report fully complies with the requirements of Section 13(a) or 15(d) of the Securities Exchange Act of 1934; and</w:t>
      </w:r>
    </w:p>
    <w:p w:rsidR="002B5EDF" w:rsidRDefault="00B802AF">
      <w:pPr>
        <w:widowControl w:val="0"/>
        <w:divId w:val="735393948"/>
        <w:rPr>
          <w:rFonts w:eastAsia="Times New Roman"/>
          <w:color w:val="000000"/>
          <w:sz w:val="20"/>
          <w:szCs w:val="20"/>
        </w:rPr>
      </w:pPr>
      <w:r>
        <w:rPr>
          <w:rFonts w:eastAsia="Times New Roman"/>
          <w:color w:val="000000"/>
          <w:sz w:val="20"/>
          <w:szCs w:val="20"/>
        </w:rPr>
        <w:t> </w:t>
      </w:r>
    </w:p>
    <w:p w:rsidR="002B5EDF" w:rsidRDefault="00B802AF">
      <w:pPr>
        <w:widowControl w:val="0"/>
        <w:divId w:val="1470319496"/>
        <w:rPr>
          <w:rFonts w:eastAsia="Times New Roman"/>
          <w:color w:val="000000"/>
          <w:sz w:val="20"/>
          <w:szCs w:val="20"/>
        </w:rPr>
      </w:pPr>
      <w:r>
        <w:rPr>
          <w:rFonts w:eastAsia="Times New Roman"/>
          <w:color w:val="000000"/>
          <w:sz w:val="20"/>
          <w:szCs w:val="20"/>
        </w:rPr>
        <w:t>     (2)  The information contained in the Report fairly presents, in all material respects, the financial condition and results of operations of the Company.</w:t>
      </w:r>
    </w:p>
    <w:p w:rsidR="002B5EDF" w:rsidRDefault="00B802AF">
      <w:pPr>
        <w:widowControl w:val="0"/>
        <w:divId w:val="1144851572"/>
        <w:rPr>
          <w:rFonts w:eastAsia="Times New Roman"/>
          <w:color w:val="000000"/>
          <w:sz w:val="20"/>
          <w:szCs w:val="20"/>
        </w:rPr>
      </w:pPr>
      <w:r>
        <w:rPr>
          <w:rFonts w:eastAsia="Times New Roman"/>
          <w:color w:val="000000"/>
          <w:sz w:val="20"/>
          <w:szCs w:val="20"/>
        </w:rPr>
        <w:t> </w:t>
      </w:r>
    </w:p>
    <w:p w:rsidR="002B5EDF" w:rsidRDefault="00B802AF">
      <w:pPr>
        <w:widowControl w:val="0"/>
        <w:divId w:val="1538003428"/>
        <w:rPr>
          <w:rFonts w:eastAsia="Times New Roman"/>
          <w:color w:val="000000"/>
          <w:sz w:val="20"/>
          <w:szCs w:val="20"/>
        </w:rPr>
      </w:pPr>
      <w:r>
        <w:rPr>
          <w:rFonts w:eastAsia="Times New Roman"/>
          <w:color w:val="000000"/>
          <w:sz w:val="20"/>
          <w:szCs w:val="20"/>
        </w:rPr>
        <w:t>A signed original of this written statement has been provided to the Company and will be retained by the Company and furnished to the SEC or its staff upon request.</w:t>
      </w:r>
    </w:p>
    <w:p w:rsidR="002B5EDF" w:rsidRDefault="00B802AF">
      <w:pPr>
        <w:widowControl w:val="0"/>
        <w:divId w:val="1592743033"/>
        <w:rPr>
          <w:rFonts w:eastAsia="Times New Roman"/>
          <w:color w:val="000000"/>
          <w:sz w:val="20"/>
          <w:szCs w:val="20"/>
        </w:rPr>
      </w:pPr>
      <w:r>
        <w:rPr>
          <w:rFonts w:eastAsia="Times New Roman"/>
          <w:color w:val="000000"/>
          <w:sz w:val="20"/>
          <w:szCs w:val="20"/>
        </w:rPr>
        <w:t> </w:t>
      </w:r>
    </w:p>
    <w:p w:rsidR="002B5EDF" w:rsidRDefault="00B802AF">
      <w:pPr>
        <w:widowControl w:val="0"/>
        <w:divId w:val="880631349"/>
        <w:rPr>
          <w:rFonts w:eastAsia="Times New Roman"/>
          <w:color w:val="000000"/>
          <w:sz w:val="20"/>
          <w:szCs w:val="20"/>
        </w:rPr>
      </w:pPr>
      <w:r>
        <w:rPr>
          <w:rFonts w:eastAsia="Times New Roman"/>
          <w:color w:val="000000"/>
          <w:sz w:val="20"/>
          <w:szCs w:val="20"/>
        </w:rPr>
        <w:t>Date: March 5, 2021</w:t>
      </w:r>
    </w:p>
    <w:p w:rsidR="002B5EDF" w:rsidRDefault="002B5EDF">
      <w:pPr>
        <w:widowControl w:val="0"/>
        <w:divId w:val="1290935001"/>
        <w:rPr>
          <w:rFonts w:eastAsia="Times New Roman"/>
          <w:color w:val="000000"/>
          <w:sz w:val="20"/>
          <w:szCs w:val="20"/>
        </w:rPr>
      </w:pPr>
    </w:p>
    <w:p w:rsidR="002B5EDF" w:rsidRDefault="00B802AF">
      <w:pPr>
        <w:widowControl w:val="0"/>
        <w:divId w:val="2135561034"/>
        <w:rPr>
          <w:rFonts w:eastAsia="Times New Roman"/>
          <w:color w:val="000000"/>
          <w:sz w:val="20"/>
          <w:szCs w:val="20"/>
        </w:rPr>
      </w:pPr>
      <w:r>
        <w:rPr>
          <w:rFonts w:eastAsia="Times New Roman"/>
          <w:color w:val="000000"/>
          <w:sz w:val="20"/>
          <w:szCs w:val="20"/>
          <w:u w:val="single"/>
        </w:rPr>
        <w:t>/s/Andreas Michalopoulos</w:t>
      </w:r>
    </w:p>
    <w:p w:rsidR="002B5EDF" w:rsidRDefault="00B802AF">
      <w:pPr>
        <w:widowControl w:val="0"/>
        <w:divId w:val="366947908"/>
        <w:rPr>
          <w:rFonts w:eastAsia="Times New Roman"/>
          <w:color w:val="000000"/>
          <w:sz w:val="20"/>
          <w:szCs w:val="20"/>
        </w:rPr>
      </w:pPr>
      <w:r>
        <w:rPr>
          <w:rFonts w:eastAsia="Times New Roman"/>
          <w:color w:val="000000"/>
          <w:sz w:val="20"/>
          <w:szCs w:val="20"/>
        </w:rPr>
        <w:t>Andreas Michalopoulos</w:t>
      </w:r>
    </w:p>
    <w:p w:rsidR="002B5EDF" w:rsidRDefault="00B802AF">
      <w:pPr>
        <w:widowControl w:val="0"/>
        <w:divId w:val="1835221104"/>
        <w:rPr>
          <w:rFonts w:eastAsia="Times New Roman"/>
          <w:color w:val="000000"/>
          <w:sz w:val="20"/>
          <w:szCs w:val="20"/>
        </w:rPr>
      </w:pPr>
      <w:r>
        <w:rPr>
          <w:rFonts w:eastAsia="Times New Roman"/>
          <w:color w:val="000000"/>
          <w:sz w:val="20"/>
          <w:szCs w:val="20"/>
        </w:rPr>
        <w:t>Chief Executive Officer, Director and Secretary (Principal Executive Officer)</w:t>
      </w:r>
    </w:p>
    <w:p w:rsidR="002B5EDF" w:rsidRDefault="002B5EDF">
      <w:pPr>
        <w:widowControl w:val="0"/>
        <w:divId w:val="762995219"/>
        <w:rPr>
          <w:rFonts w:eastAsia="Times New Roman"/>
          <w:color w:val="000000"/>
          <w:sz w:val="20"/>
          <w:szCs w:val="20"/>
        </w:rPr>
      </w:pPr>
    </w:p>
    <w:p w:rsidR="002B5EDF" w:rsidRDefault="002F482C">
      <w:pPr>
        <w:widowControl w:val="0"/>
        <w:divId w:val="1456564219"/>
      </w:pPr>
      <w:r>
        <w:br w:type="page"/>
      </w:r>
    </w:p>
    <w:p w:rsidR="002B5EDF" w:rsidRDefault="002B5EDF">
      <w:pPr>
        <w:widowControl w:val="0"/>
        <w:divId w:val="1456564219"/>
        <w:rPr>
          <w:rFonts w:eastAsia="Times New Roman"/>
        </w:rPr>
      </w:pPr>
    </w:p>
    <w:p w:rsidR="002B5EDF" w:rsidRDefault="00B802AF">
      <w:pPr>
        <w:widowControl w:val="0"/>
        <w:jc w:val="right"/>
        <w:divId w:val="2143618757"/>
        <w:rPr>
          <w:rFonts w:eastAsia="Times New Roman"/>
          <w:color w:val="000000"/>
          <w:sz w:val="20"/>
          <w:szCs w:val="20"/>
        </w:rPr>
      </w:pPr>
      <w:r>
        <w:rPr>
          <w:rFonts w:eastAsia="Times New Roman"/>
          <w:b/>
          <w:bCs/>
          <w:color w:val="000000"/>
          <w:sz w:val="20"/>
          <w:szCs w:val="20"/>
        </w:rPr>
        <w:t xml:space="preserve">Exhibit 13.2 </w:t>
      </w:r>
    </w:p>
    <w:p w:rsidR="002B5EDF" w:rsidRDefault="002B5EDF">
      <w:pPr>
        <w:widowControl w:val="0"/>
        <w:jc w:val="right"/>
        <w:divId w:val="2143618757"/>
        <w:rPr>
          <w:rFonts w:eastAsia="Times New Roman"/>
          <w:color w:val="000000"/>
          <w:sz w:val="20"/>
          <w:szCs w:val="20"/>
        </w:rPr>
      </w:pPr>
    </w:p>
    <w:p w:rsidR="002B5EDF" w:rsidRDefault="002B5EDF">
      <w:pPr>
        <w:widowControl w:val="0"/>
        <w:jc w:val="right"/>
        <w:divId w:val="2143618757"/>
        <w:rPr>
          <w:rFonts w:eastAsia="Times New Roman"/>
          <w:color w:val="000000"/>
          <w:sz w:val="20"/>
          <w:szCs w:val="20"/>
        </w:rPr>
      </w:pPr>
    </w:p>
    <w:p w:rsidR="002B5EDF" w:rsidRDefault="00B802AF">
      <w:pPr>
        <w:widowControl w:val="0"/>
        <w:jc w:val="center"/>
        <w:divId w:val="434636808"/>
        <w:rPr>
          <w:rFonts w:eastAsia="Times New Roman"/>
          <w:b/>
          <w:bCs/>
          <w:color w:val="000000"/>
          <w:sz w:val="20"/>
          <w:szCs w:val="20"/>
        </w:rPr>
      </w:pPr>
      <w:r>
        <w:rPr>
          <w:rFonts w:eastAsia="Times New Roman"/>
          <w:b/>
          <w:bCs/>
          <w:color w:val="000000"/>
          <w:sz w:val="20"/>
          <w:szCs w:val="20"/>
        </w:rPr>
        <w:t>PRINCIPAL FINANCIAL OFFICER CERTIFICATION</w:t>
      </w:r>
    </w:p>
    <w:p w:rsidR="002B5EDF" w:rsidRDefault="00B802AF">
      <w:pPr>
        <w:widowControl w:val="0"/>
        <w:spacing w:after="240"/>
        <w:jc w:val="center"/>
        <w:divId w:val="434636808"/>
        <w:rPr>
          <w:rFonts w:eastAsia="Times New Roman"/>
          <w:color w:val="000000"/>
          <w:sz w:val="20"/>
          <w:szCs w:val="20"/>
        </w:rPr>
      </w:pPr>
      <w:r>
        <w:rPr>
          <w:rFonts w:eastAsia="Times New Roman"/>
          <w:b/>
          <w:bCs/>
          <w:color w:val="000000"/>
          <w:sz w:val="20"/>
          <w:szCs w:val="20"/>
        </w:rPr>
        <w:t>PURSUANT TO 18 U.S.C. SECTION 1350</w:t>
      </w:r>
    </w:p>
    <w:p w:rsidR="002B5EDF" w:rsidRDefault="00B802AF">
      <w:pPr>
        <w:widowControl w:val="0"/>
        <w:divId w:val="581716649"/>
        <w:rPr>
          <w:rFonts w:eastAsia="Times New Roman"/>
          <w:color w:val="000000"/>
          <w:sz w:val="20"/>
          <w:szCs w:val="20"/>
        </w:rPr>
      </w:pPr>
      <w:r>
        <w:rPr>
          <w:rFonts w:eastAsia="Times New Roman"/>
          <w:color w:val="000000"/>
          <w:sz w:val="20"/>
          <w:szCs w:val="20"/>
        </w:rPr>
        <w:t>In connection with this Annual Report of Performance Shipping Inc. (the "Company") on Form 20-F for the year ended December 31, 2020 as filed with the Securities and Exchange Commission (the "SEC") on or about the date hereof (the "Report"), I, Anthony Argyropoulos, Chief Financial Officer of the Company, certify, pursuant to 18 U.S.C. Section 1350, as adopted pursuant to Section 906 of the Sarbanes-Oxley Act of 2002, that:</w:t>
      </w:r>
    </w:p>
    <w:p w:rsidR="002B5EDF" w:rsidRDefault="00B802AF">
      <w:pPr>
        <w:widowControl w:val="0"/>
        <w:divId w:val="1494837858"/>
        <w:rPr>
          <w:rFonts w:eastAsia="Times New Roman"/>
          <w:color w:val="000000"/>
          <w:sz w:val="20"/>
          <w:szCs w:val="20"/>
        </w:rPr>
      </w:pPr>
      <w:r>
        <w:rPr>
          <w:rFonts w:eastAsia="Times New Roman"/>
          <w:color w:val="000000"/>
          <w:sz w:val="20"/>
          <w:szCs w:val="20"/>
        </w:rPr>
        <w:t> </w:t>
      </w:r>
    </w:p>
    <w:p w:rsidR="002B5EDF" w:rsidRDefault="00B802AF">
      <w:pPr>
        <w:widowControl w:val="0"/>
        <w:divId w:val="1522473659"/>
        <w:rPr>
          <w:rFonts w:eastAsia="Times New Roman"/>
          <w:color w:val="000000"/>
          <w:sz w:val="20"/>
          <w:szCs w:val="20"/>
        </w:rPr>
      </w:pPr>
      <w:r>
        <w:rPr>
          <w:rFonts w:eastAsia="Times New Roman"/>
          <w:color w:val="000000"/>
          <w:sz w:val="20"/>
          <w:szCs w:val="20"/>
        </w:rPr>
        <w:t>     (1)  The Report fully complies with the requirements of Section 13(a) or 15(d) of the Securities Exchange Act of 1934; and</w:t>
      </w:r>
    </w:p>
    <w:p w:rsidR="002B5EDF" w:rsidRDefault="00B802AF">
      <w:pPr>
        <w:widowControl w:val="0"/>
        <w:divId w:val="2072732292"/>
        <w:rPr>
          <w:rFonts w:eastAsia="Times New Roman"/>
          <w:color w:val="000000"/>
          <w:sz w:val="20"/>
          <w:szCs w:val="20"/>
        </w:rPr>
      </w:pPr>
      <w:r>
        <w:rPr>
          <w:rFonts w:eastAsia="Times New Roman"/>
          <w:color w:val="000000"/>
          <w:sz w:val="20"/>
          <w:szCs w:val="20"/>
        </w:rPr>
        <w:t> </w:t>
      </w:r>
    </w:p>
    <w:p w:rsidR="002B5EDF" w:rsidRDefault="00B802AF">
      <w:pPr>
        <w:widowControl w:val="0"/>
        <w:divId w:val="112406178"/>
        <w:rPr>
          <w:rFonts w:eastAsia="Times New Roman"/>
          <w:color w:val="000000"/>
          <w:sz w:val="20"/>
          <w:szCs w:val="20"/>
        </w:rPr>
      </w:pPr>
      <w:r>
        <w:rPr>
          <w:rFonts w:eastAsia="Times New Roman"/>
          <w:color w:val="000000"/>
          <w:sz w:val="20"/>
          <w:szCs w:val="20"/>
        </w:rPr>
        <w:t>     (2)  The information contained in the Report fairly presents, in all material respects, the financial condition and results of operations of the Company.</w:t>
      </w:r>
    </w:p>
    <w:p w:rsidR="002B5EDF" w:rsidRDefault="00B802AF">
      <w:pPr>
        <w:widowControl w:val="0"/>
        <w:divId w:val="631208057"/>
        <w:rPr>
          <w:rFonts w:eastAsia="Times New Roman"/>
          <w:color w:val="000000"/>
          <w:sz w:val="20"/>
          <w:szCs w:val="20"/>
        </w:rPr>
      </w:pPr>
      <w:r>
        <w:rPr>
          <w:rFonts w:eastAsia="Times New Roman"/>
          <w:color w:val="000000"/>
          <w:sz w:val="20"/>
          <w:szCs w:val="20"/>
        </w:rPr>
        <w:t> </w:t>
      </w:r>
    </w:p>
    <w:p w:rsidR="002B5EDF" w:rsidRDefault="00B802AF">
      <w:pPr>
        <w:widowControl w:val="0"/>
        <w:divId w:val="1463381507"/>
        <w:rPr>
          <w:rFonts w:eastAsia="Times New Roman"/>
          <w:color w:val="000000"/>
          <w:sz w:val="20"/>
          <w:szCs w:val="20"/>
        </w:rPr>
      </w:pPr>
      <w:r>
        <w:rPr>
          <w:rFonts w:eastAsia="Times New Roman"/>
          <w:color w:val="000000"/>
          <w:sz w:val="20"/>
          <w:szCs w:val="20"/>
        </w:rPr>
        <w:t>A signed original of this written statement has been provided to the Company and will be retained by the Company and furnished to the SEC or its staff upon request.</w:t>
      </w:r>
    </w:p>
    <w:p w:rsidR="002B5EDF" w:rsidRDefault="00B802AF">
      <w:pPr>
        <w:widowControl w:val="0"/>
        <w:divId w:val="29456849"/>
        <w:rPr>
          <w:rFonts w:eastAsia="Times New Roman"/>
          <w:color w:val="000000"/>
          <w:sz w:val="20"/>
          <w:szCs w:val="20"/>
        </w:rPr>
      </w:pPr>
      <w:r>
        <w:rPr>
          <w:rFonts w:eastAsia="Times New Roman"/>
          <w:color w:val="000000"/>
          <w:sz w:val="20"/>
          <w:szCs w:val="20"/>
        </w:rPr>
        <w:t> </w:t>
      </w:r>
    </w:p>
    <w:p w:rsidR="002B5EDF" w:rsidRDefault="00B802AF">
      <w:pPr>
        <w:widowControl w:val="0"/>
        <w:divId w:val="1171525354"/>
        <w:rPr>
          <w:rFonts w:eastAsia="Times New Roman"/>
          <w:color w:val="000000"/>
          <w:sz w:val="20"/>
          <w:szCs w:val="20"/>
        </w:rPr>
      </w:pPr>
      <w:r>
        <w:rPr>
          <w:rFonts w:eastAsia="Times New Roman"/>
          <w:color w:val="000000"/>
          <w:sz w:val="20"/>
          <w:szCs w:val="20"/>
        </w:rPr>
        <w:t>Date: March 5, 2021</w:t>
      </w:r>
    </w:p>
    <w:p w:rsidR="002B5EDF" w:rsidRDefault="002B5EDF">
      <w:pPr>
        <w:widowControl w:val="0"/>
        <w:divId w:val="745879476"/>
        <w:rPr>
          <w:rFonts w:eastAsia="Times New Roman"/>
          <w:color w:val="000000"/>
          <w:sz w:val="20"/>
          <w:szCs w:val="20"/>
        </w:rPr>
      </w:pPr>
    </w:p>
    <w:p w:rsidR="002B5EDF" w:rsidRDefault="00B802AF">
      <w:pPr>
        <w:widowControl w:val="0"/>
        <w:divId w:val="117771457"/>
        <w:rPr>
          <w:rFonts w:eastAsia="Times New Roman"/>
          <w:color w:val="000000"/>
          <w:sz w:val="20"/>
          <w:szCs w:val="20"/>
        </w:rPr>
      </w:pPr>
      <w:r>
        <w:rPr>
          <w:rFonts w:eastAsia="Times New Roman"/>
          <w:color w:val="000000"/>
          <w:sz w:val="20"/>
          <w:szCs w:val="20"/>
          <w:u w:val="single"/>
        </w:rPr>
        <w:t>/s/ Anthony Argyropoulos</w:t>
      </w:r>
    </w:p>
    <w:p w:rsidR="002B5EDF" w:rsidRDefault="00B802AF">
      <w:pPr>
        <w:widowControl w:val="0"/>
        <w:divId w:val="1251279731"/>
        <w:rPr>
          <w:rFonts w:eastAsia="Times New Roman"/>
          <w:color w:val="000000"/>
          <w:sz w:val="20"/>
          <w:szCs w:val="20"/>
        </w:rPr>
      </w:pPr>
      <w:r>
        <w:rPr>
          <w:rFonts w:eastAsia="Times New Roman"/>
          <w:color w:val="000000"/>
          <w:sz w:val="20"/>
          <w:szCs w:val="20"/>
        </w:rPr>
        <w:t>Anthony Argyropoulos</w:t>
      </w:r>
    </w:p>
    <w:p w:rsidR="002B5EDF" w:rsidRDefault="00B802AF">
      <w:pPr>
        <w:widowControl w:val="0"/>
        <w:divId w:val="1224637449"/>
        <w:rPr>
          <w:rFonts w:eastAsia="Times New Roman"/>
          <w:color w:val="000000"/>
          <w:sz w:val="20"/>
          <w:szCs w:val="20"/>
        </w:rPr>
      </w:pPr>
      <w:r>
        <w:rPr>
          <w:rFonts w:eastAsia="Times New Roman"/>
          <w:color w:val="000000"/>
          <w:sz w:val="20"/>
          <w:szCs w:val="20"/>
        </w:rPr>
        <w:t>Chief Financial Officer (Principal Financial Officer)</w:t>
      </w:r>
    </w:p>
    <w:p w:rsidR="002B5EDF" w:rsidRDefault="002F482C">
      <w:pPr>
        <w:widowControl w:val="0"/>
        <w:divId w:val="877930606"/>
      </w:pPr>
      <w:r>
        <w:br w:type="page"/>
      </w:r>
    </w:p>
    <w:p w:rsidR="002B5EDF" w:rsidRDefault="002B5EDF">
      <w:pPr>
        <w:widowControl w:val="0"/>
        <w:divId w:val="877930606"/>
        <w:rPr>
          <w:rFonts w:eastAsia="Times New Roman"/>
        </w:rPr>
      </w:pPr>
    </w:p>
    <w:p w:rsidR="002B5EDF" w:rsidRDefault="00B802AF">
      <w:pPr>
        <w:widowControl w:val="0"/>
        <w:jc w:val="right"/>
        <w:divId w:val="494031771"/>
        <w:rPr>
          <w:rFonts w:eastAsia="Times New Roman"/>
          <w:b/>
          <w:bCs/>
          <w:color w:val="000000"/>
          <w:sz w:val="20"/>
          <w:szCs w:val="20"/>
        </w:rPr>
      </w:pPr>
      <w:r>
        <w:rPr>
          <w:rFonts w:eastAsia="Times New Roman"/>
          <w:b/>
          <w:bCs/>
          <w:color w:val="000000"/>
          <w:sz w:val="20"/>
          <w:szCs w:val="20"/>
        </w:rPr>
        <w:t>Exhibit 15.1</w:t>
      </w:r>
    </w:p>
    <w:p w:rsidR="002B5EDF" w:rsidRDefault="002B5EDF">
      <w:pPr>
        <w:widowControl w:val="0"/>
        <w:divId w:val="603457531"/>
        <w:rPr>
          <w:rFonts w:eastAsia="Times New Roman"/>
          <w:color w:val="000000"/>
          <w:sz w:val="20"/>
          <w:szCs w:val="20"/>
        </w:rPr>
      </w:pPr>
    </w:p>
    <w:p w:rsidR="002B5EDF" w:rsidRDefault="002B5EDF">
      <w:pPr>
        <w:widowControl w:val="0"/>
        <w:divId w:val="592129376"/>
        <w:rPr>
          <w:rFonts w:eastAsia="Times New Roman"/>
          <w:color w:val="000000"/>
          <w:sz w:val="20"/>
          <w:szCs w:val="20"/>
        </w:rPr>
      </w:pPr>
    </w:p>
    <w:tbl>
      <w:tblPr>
        <w:tblW w:w="5000" w:type="pct"/>
        <w:tblCellMar>
          <w:left w:w="0" w:type="dxa"/>
          <w:right w:w="0" w:type="dxa"/>
        </w:tblCellMar>
        <w:tblLook w:val="04A0" w:firstRow="1" w:lastRow="0" w:firstColumn="1" w:lastColumn="0" w:noHBand="0" w:noVBand="1"/>
      </w:tblPr>
      <w:tblGrid>
        <w:gridCol w:w="3744"/>
        <w:gridCol w:w="1404"/>
        <w:gridCol w:w="468"/>
        <w:gridCol w:w="3744"/>
      </w:tblGrid>
      <w:tr w:rsidR="002B5EDF">
        <w:trPr>
          <w:divId w:val="494031771"/>
        </w:trPr>
        <w:tc>
          <w:tcPr>
            <w:tcW w:w="2000" w:type="pct"/>
            <w:hideMark/>
          </w:tcPr>
          <w:p w:rsidR="002B5EDF" w:rsidRDefault="00B802AF">
            <w:pPr>
              <w:widowControl w:val="0"/>
              <w:divId w:val="1360738487"/>
              <w:rPr>
                <w:rFonts w:eastAsia="Times New Roman"/>
                <w:color w:val="000000"/>
                <w:sz w:val="20"/>
                <w:szCs w:val="20"/>
              </w:rPr>
            </w:pPr>
            <w:r>
              <w:rPr>
                <w:rFonts w:eastAsia="Times New Roman"/>
                <w:noProof/>
                <w:color w:val="000000"/>
                <w:sz w:val="20"/>
                <w:szCs w:val="20"/>
              </w:rPr>
              <w:drawing>
                <wp:inline distT="0" distB="0" distL="0" distR="0">
                  <wp:extent cx="1057275" cy="1247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57275" cy="1247775"/>
                          </a:xfrm>
                          <a:prstGeom prst="rect">
                            <a:avLst/>
                          </a:prstGeom>
                          <a:noFill/>
                          <a:ln>
                            <a:noFill/>
                          </a:ln>
                        </pic:spPr>
                      </pic:pic>
                    </a:graphicData>
                  </a:graphic>
                </wp:inline>
              </w:drawing>
            </w:r>
          </w:p>
        </w:tc>
        <w:tc>
          <w:tcPr>
            <w:tcW w:w="750" w:type="pct"/>
            <w:hideMark/>
          </w:tcPr>
          <w:p w:rsidR="002B5EDF" w:rsidRDefault="00B802AF">
            <w:pPr>
              <w:widowControl w:val="0"/>
              <w:divId w:val="1321278108"/>
              <w:rPr>
                <w:rFonts w:ascii="Arial" w:eastAsia="Times New Roman" w:hAnsi="Arial" w:cs="Arial"/>
                <w:color w:val="2D2E38"/>
                <w:sz w:val="15"/>
                <w:szCs w:val="15"/>
              </w:rPr>
            </w:pPr>
            <w:r>
              <w:rPr>
                <w:rFonts w:ascii="Arial" w:eastAsia="Times New Roman" w:hAnsi="Arial" w:cs="Arial"/>
                <w:color w:val="2D2E38"/>
                <w:sz w:val="15"/>
                <w:szCs w:val="15"/>
              </w:rPr>
              <w:t>ERNST &amp; YOUNG (HELLAS)</w:t>
            </w:r>
          </w:p>
          <w:p w:rsidR="002B5EDF" w:rsidRDefault="00B802AF">
            <w:pPr>
              <w:widowControl w:val="0"/>
              <w:divId w:val="1598365587"/>
              <w:rPr>
                <w:rFonts w:ascii="Arial" w:eastAsia="Times New Roman" w:hAnsi="Arial" w:cs="Arial"/>
                <w:color w:val="2D2E38"/>
                <w:sz w:val="15"/>
                <w:szCs w:val="15"/>
              </w:rPr>
            </w:pPr>
            <w:r>
              <w:rPr>
                <w:rFonts w:ascii="Arial" w:eastAsia="Times New Roman" w:hAnsi="Arial" w:cs="Arial"/>
                <w:color w:val="2D2E38"/>
                <w:sz w:val="15"/>
                <w:szCs w:val="15"/>
              </w:rPr>
              <w:t>Certified Auditors-Accountants S.A.</w:t>
            </w:r>
          </w:p>
          <w:p w:rsidR="002B5EDF" w:rsidRDefault="00B802AF">
            <w:pPr>
              <w:widowControl w:val="0"/>
              <w:divId w:val="1226070689"/>
              <w:rPr>
                <w:rFonts w:ascii="Arial" w:eastAsia="Times New Roman" w:hAnsi="Arial" w:cs="Arial"/>
                <w:color w:val="2D2E38"/>
                <w:sz w:val="15"/>
                <w:szCs w:val="15"/>
              </w:rPr>
            </w:pPr>
            <w:r>
              <w:rPr>
                <w:rFonts w:ascii="Arial" w:eastAsia="Times New Roman" w:hAnsi="Arial" w:cs="Arial"/>
                <w:color w:val="2D2E38"/>
                <w:sz w:val="15"/>
                <w:szCs w:val="15"/>
              </w:rPr>
              <w:t>8</w:t>
            </w:r>
            <w:r>
              <w:rPr>
                <w:rFonts w:ascii="Arial" w:eastAsia="Times New Roman" w:hAnsi="Arial" w:cs="Arial"/>
                <w:color w:val="2D2E38"/>
                <w:sz w:val="13"/>
                <w:szCs w:val="13"/>
              </w:rPr>
              <w:t xml:space="preserve">B </w:t>
            </w:r>
            <w:r>
              <w:rPr>
                <w:rFonts w:ascii="Arial" w:eastAsia="Times New Roman" w:hAnsi="Arial" w:cs="Arial"/>
                <w:color w:val="2D2E38"/>
                <w:sz w:val="15"/>
                <w:szCs w:val="15"/>
              </w:rPr>
              <w:t>Chimarras str., Maroussi</w:t>
            </w:r>
          </w:p>
          <w:p w:rsidR="002B5EDF" w:rsidRDefault="00B802AF">
            <w:pPr>
              <w:widowControl w:val="0"/>
              <w:divId w:val="140343379"/>
              <w:rPr>
                <w:rFonts w:ascii="Arial" w:eastAsia="Times New Roman" w:hAnsi="Arial" w:cs="Arial"/>
                <w:color w:val="2D2E38"/>
                <w:sz w:val="15"/>
                <w:szCs w:val="15"/>
              </w:rPr>
            </w:pPr>
            <w:r>
              <w:rPr>
                <w:rFonts w:ascii="Arial" w:eastAsia="Times New Roman" w:hAnsi="Arial" w:cs="Arial"/>
                <w:color w:val="2D2E38"/>
                <w:sz w:val="15"/>
                <w:szCs w:val="15"/>
              </w:rPr>
              <w:t>151 25 Athens, Greece</w:t>
            </w:r>
          </w:p>
        </w:tc>
        <w:tc>
          <w:tcPr>
            <w:tcW w:w="250" w:type="pct"/>
            <w:hideMark/>
          </w:tcPr>
          <w:p w:rsidR="002B5EDF" w:rsidRDefault="00B802AF">
            <w:pPr>
              <w:widowControl w:val="0"/>
              <w:rPr>
                <w:rFonts w:eastAsia="Times New Roman"/>
                <w:color w:val="000000"/>
                <w:sz w:val="20"/>
                <w:szCs w:val="20"/>
              </w:rPr>
            </w:pPr>
            <w:r>
              <w:rPr>
                <w:rFonts w:eastAsia="Times New Roman"/>
                <w:color w:val="000000"/>
                <w:sz w:val="20"/>
                <w:szCs w:val="20"/>
              </w:rPr>
              <w:t> </w:t>
            </w:r>
          </w:p>
        </w:tc>
        <w:tc>
          <w:tcPr>
            <w:tcW w:w="2000" w:type="pct"/>
            <w:hideMark/>
          </w:tcPr>
          <w:p w:rsidR="002B5EDF" w:rsidRDefault="00B802AF">
            <w:pPr>
              <w:widowControl w:val="0"/>
              <w:divId w:val="1125391778"/>
              <w:rPr>
                <w:rFonts w:ascii="Arial" w:eastAsia="Times New Roman" w:hAnsi="Arial" w:cs="Arial"/>
                <w:color w:val="2D2E38"/>
                <w:sz w:val="15"/>
                <w:szCs w:val="15"/>
              </w:rPr>
            </w:pPr>
            <w:r>
              <w:rPr>
                <w:rFonts w:ascii="Arial" w:eastAsia="Times New Roman" w:hAnsi="Arial" w:cs="Arial"/>
                <w:color w:val="2D2E38"/>
                <w:sz w:val="15"/>
                <w:szCs w:val="15"/>
              </w:rPr>
              <w:t>Tel: +30 210 2886 000</w:t>
            </w:r>
          </w:p>
          <w:p w:rsidR="002B5EDF" w:rsidRDefault="00B802AF">
            <w:pPr>
              <w:widowControl w:val="0"/>
              <w:divId w:val="1872496552"/>
              <w:rPr>
                <w:rFonts w:ascii="Arial" w:eastAsia="Times New Roman" w:hAnsi="Arial" w:cs="Arial"/>
                <w:color w:val="2D2E38"/>
                <w:sz w:val="15"/>
                <w:szCs w:val="15"/>
              </w:rPr>
            </w:pPr>
            <w:r>
              <w:rPr>
                <w:rFonts w:ascii="Arial" w:eastAsia="Times New Roman" w:hAnsi="Arial" w:cs="Arial"/>
                <w:color w:val="2D2E38"/>
                <w:sz w:val="15"/>
                <w:szCs w:val="15"/>
              </w:rPr>
              <w:t>Fax:+30 210 2886 905</w:t>
            </w:r>
          </w:p>
          <w:p w:rsidR="002B5EDF" w:rsidRDefault="00B802AF">
            <w:pPr>
              <w:widowControl w:val="0"/>
              <w:divId w:val="976909599"/>
              <w:rPr>
                <w:rFonts w:ascii="Arial" w:eastAsia="Times New Roman" w:hAnsi="Arial" w:cs="Arial"/>
                <w:color w:val="2D2E38"/>
                <w:sz w:val="15"/>
                <w:szCs w:val="15"/>
              </w:rPr>
            </w:pPr>
            <w:r>
              <w:rPr>
                <w:rFonts w:ascii="Arial" w:eastAsia="Times New Roman" w:hAnsi="Arial" w:cs="Arial"/>
                <w:color w:val="2D2E38"/>
                <w:sz w:val="15"/>
                <w:szCs w:val="15"/>
              </w:rPr>
              <w:t>ey.com</w:t>
            </w:r>
          </w:p>
        </w:tc>
      </w:tr>
    </w:tbl>
    <w:p w:rsidR="002B5EDF" w:rsidRDefault="00B802AF">
      <w:pPr>
        <w:widowControl w:val="0"/>
        <w:jc w:val="center"/>
        <w:divId w:val="494031771"/>
        <w:rPr>
          <w:rFonts w:eastAsia="Times New Roman"/>
          <w:b/>
          <w:bCs/>
          <w:color w:val="000000"/>
          <w:sz w:val="20"/>
          <w:szCs w:val="20"/>
        </w:rPr>
      </w:pPr>
      <w:r>
        <w:rPr>
          <w:rFonts w:eastAsia="Times New Roman"/>
          <w:b/>
          <w:bCs/>
          <w:color w:val="000000"/>
          <w:sz w:val="20"/>
          <w:szCs w:val="20"/>
        </w:rPr>
        <w:t>Consent of Independent Registered Public Accounting Firm</w:t>
      </w:r>
    </w:p>
    <w:p w:rsidR="002B5EDF" w:rsidRDefault="002B5EDF">
      <w:pPr>
        <w:widowControl w:val="0"/>
        <w:divId w:val="147790701"/>
        <w:rPr>
          <w:rFonts w:eastAsia="Times New Roman"/>
          <w:color w:val="000000"/>
          <w:sz w:val="20"/>
          <w:szCs w:val="20"/>
        </w:rPr>
      </w:pPr>
    </w:p>
    <w:p w:rsidR="002B5EDF" w:rsidRDefault="00B802AF">
      <w:pPr>
        <w:widowControl w:val="0"/>
        <w:jc w:val="both"/>
        <w:divId w:val="494031771"/>
        <w:rPr>
          <w:rFonts w:eastAsia="Times New Roman"/>
          <w:color w:val="000000"/>
          <w:sz w:val="20"/>
          <w:szCs w:val="20"/>
        </w:rPr>
      </w:pPr>
      <w:r>
        <w:rPr>
          <w:rFonts w:eastAsia="Times New Roman"/>
          <w:color w:val="000000"/>
          <w:sz w:val="20"/>
          <w:szCs w:val="20"/>
        </w:rPr>
        <w:t>We consent to the incorporation by reference in the following Registration Statements:</w:t>
      </w:r>
    </w:p>
    <w:p w:rsidR="002B5EDF" w:rsidRDefault="002B5EDF">
      <w:pPr>
        <w:widowControl w:val="0"/>
        <w:divId w:val="1127046453"/>
        <w:rPr>
          <w:rFonts w:eastAsia="Times New Roman"/>
          <w:color w:val="000000"/>
          <w:sz w:val="20"/>
          <w:szCs w:val="20"/>
        </w:rPr>
      </w:pP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
    <w:p w:rsidR="002B5EDF" w:rsidRDefault="00B802AF">
      <w:pPr>
        <w:widowControl w:val="0"/>
        <w:ind w:hanging="540"/>
        <w:divId w:val="1285119407"/>
        <w:rPr>
          <w:rFonts w:eastAsia="Times New Roman"/>
          <w:color w:val="000000"/>
          <w:sz w:val="20"/>
          <w:szCs w:val="20"/>
        </w:rPr>
      </w:pPr>
      <w:r>
        <w:rPr>
          <w:rFonts w:eastAsia="Times New Roman"/>
          <w:color w:val="000000"/>
          <w:sz w:val="20"/>
          <w:szCs w:val="20"/>
        </w:rPr>
        <w:t>Registration Statement (Form F-3 No. 333-237637) of Performance Shipping Inc., and</w:t>
      </w:r>
    </w:p>
    <w:p w:rsidR="002B5EDF" w:rsidRDefault="00B802AF">
      <w:pPr>
        <w:widowControl w:val="0"/>
        <w:ind w:left="540" w:hanging="540"/>
        <w:jc w:val="both"/>
        <w:rPr>
          <w:rFonts w:eastAsia="Times New Roman"/>
          <w:color w:val="000000"/>
          <w:sz w:val="20"/>
          <w:szCs w:val="20"/>
        </w:rPr>
      </w:pPr>
      <w:r>
        <w:rPr>
          <w:rFonts w:eastAsia="Times New Roman"/>
          <w:color w:val="000000"/>
          <w:sz w:val="20"/>
          <w:szCs w:val="20"/>
        </w:rPr>
        <w:t>(2)</w:t>
      </w:r>
      <w:r>
        <w:rPr>
          <w:rFonts w:eastAsia="Times New Roman"/>
          <w:color w:val="000000"/>
          <w:sz w:val="20"/>
          <w:szCs w:val="20"/>
        </w:rPr>
        <w:tab/>
      </w:r>
    </w:p>
    <w:p w:rsidR="002B5EDF" w:rsidRDefault="00B802AF">
      <w:pPr>
        <w:widowControl w:val="0"/>
        <w:ind w:hanging="540"/>
        <w:divId w:val="1809399357"/>
        <w:rPr>
          <w:rFonts w:eastAsia="Times New Roman"/>
          <w:color w:val="000000"/>
          <w:sz w:val="20"/>
          <w:szCs w:val="20"/>
        </w:rPr>
      </w:pPr>
      <w:r>
        <w:rPr>
          <w:rFonts w:eastAsia="Times New Roman"/>
          <w:color w:val="000000"/>
          <w:sz w:val="20"/>
          <w:szCs w:val="20"/>
        </w:rPr>
        <w:t>Registration Statement (Form F-3 No. 333-197740) of Performance Shipping Inc.;</w:t>
      </w:r>
    </w:p>
    <w:p w:rsidR="002B5EDF" w:rsidRDefault="002B5EDF">
      <w:pPr>
        <w:widowControl w:val="0"/>
        <w:divId w:val="151219842"/>
        <w:rPr>
          <w:rFonts w:eastAsia="Times New Roman"/>
          <w:color w:val="000000"/>
          <w:sz w:val="20"/>
          <w:szCs w:val="20"/>
        </w:rPr>
      </w:pPr>
    </w:p>
    <w:p w:rsidR="002B5EDF" w:rsidRDefault="00B802AF">
      <w:pPr>
        <w:widowControl w:val="0"/>
        <w:jc w:val="both"/>
        <w:divId w:val="494031771"/>
        <w:rPr>
          <w:rFonts w:eastAsia="Times New Roman"/>
          <w:color w:val="000000"/>
          <w:sz w:val="20"/>
          <w:szCs w:val="20"/>
        </w:rPr>
      </w:pPr>
      <w:r>
        <w:rPr>
          <w:rFonts w:eastAsia="Times New Roman"/>
          <w:color w:val="000000"/>
          <w:sz w:val="20"/>
          <w:szCs w:val="20"/>
        </w:rPr>
        <w:t>of our report dated March 5, 2021, with respect to the consolidated financial statements of Performance Shipping Inc. included in this Annual Report (Form 20-F) of Performance Shipping Inc. for the year ended December 31, 2020.</w:t>
      </w:r>
    </w:p>
    <w:p w:rsidR="002B5EDF" w:rsidRDefault="002B5EDF">
      <w:pPr>
        <w:widowControl w:val="0"/>
        <w:divId w:val="416483514"/>
        <w:rPr>
          <w:rFonts w:eastAsia="Times New Roman"/>
          <w:color w:val="000000"/>
          <w:sz w:val="20"/>
          <w:szCs w:val="20"/>
        </w:rPr>
      </w:pPr>
    </w:p>
    <w:p w:rsidR="002B5EDF" w:rsidRDefault="00B802AF">
      <w:pPr>
        <w:widowControl w:val="0"/>
        <w:jc w:val="both"/>
        <w:divId w:val="494031771"/>
        <w:rPr>
          <w:rFonts w:eastAsia="Times New Roman"/>
          <w:color w:val="333333"/>
          <w:sz w:val="20"/>
          <w:szCs w:val="20"/>
        </w:rPr>
      </w:pPr>
      <w:r>
        <w:rPr>
          <w:rFonts w:eastAsia="Times New Roman"/>
          <w:color w:val="333333"/>
          <w:sz w:val="20"/>
          <w:szCs w:val="20"/>
        </w:rPr>
        <w:t>/s/ Ernst &amp; Young (Hellas) Certified Auditors Accountants S.A.</w:t>
      </w:r>
    </w:p>
    <w:p w:rsidR="002B5EDF" w:rsidRDefault="002B5EDF">
      <w:pPr>
        <w:widowControl w:val="0"/>
        <w:divId w:val="1448819542"/>
        <w:rPr>
          <w:rFonts w:eastAsia="Times New Roman"/>
          <w:color w:val="000000"/>
          <w:sz w:val="20"/>
          <w:szCs w:val="20"/>
        </w:rPr>
      </w:pPr>
    </w:p>
    <w:p w:rsidR="002B5EDF" w:rsidRDefault="00B802AF">
      <w:pPr>
        <w:widowControl w:val="0"/>
        <w:divId w:val="1523779544"/>
        <w:rPr>
          <w:rFonts w:eastAsia="Times New Roman"/>
          <w:color w:val="000000"/>
          <w:sz w:val="20"/>
          <w:szCs w:val="20"/>
        </w:rPr>
      </w:pPr>
      <w:r>
        <w:rPr>
          <w:rFonts w:eastAsia="Times New Roman"/>
          <w:color w:val="000000"/>
          <w:sz w:val="20"/>
          <w:szCs w:val="20"/>
        </w:rPr>
        <w:t>Athens, Greece</w:t>
      </w:r>
    </w:p>
    <w:p w:rsidR="002B5EDF" w:rsidRDefault="00B802AF">
      <w:pPr>
        <w:widowControl w:val="0"/>
        <w:divId w:val="2048018031"/>
        <w:rPr>
          <w:rFonts w:eastAsia="Times New Roman"/>
          <w:color w:val="000000"/>
          <w:sz w:val="20"/>
          <w:szCs w:val="20"/>
        </w:rPr>
      </w:pPr>
      <w:r>
        <w:rPr>
          <w:rFonts w:eastAsia="Times New Roman"/>
          <w:color w:val="000000"/>
          <w:sz w:val="20"/>
          <w:szCs w:val="20"/>
        </w:rPr>
        <w:t>March 5, 2021</w:t>
      </w:r>
    </w:p>
    <w:p w:rsidR="002B5EDF" w:rsidRDefault="002B5EDF">
      <w:pPr>
        <w:widowControl w:val="0"/>
        <w:divId w:val="1067266406"/>
        <w:rPr>
          <w:rFonts w:eastAsia="Times New Roman"/>
          <w:color w:val="000000"/>
          <w:sz w:val="20"/>
          <w:szCs w:val="20"/>
        </w:rPr>
      </w:pPr>
    </w:p>
    <w:p w:rsidR="002B5EDF" w:rsidRDefault="002B5EDF">
      <w:pPr>
        <w:widowControl w:val="0"/>
        <w:divId w:val="177812406"/>
        <w:rPr>
          <w:rFonts w:eastAsia="Times New Roman"/>
          <w:color w:val="000000"/>
          <w:sz w:val="20"/>
          <w:szCs w:val="20"/>
        </w:rPr>
      </w:pPr>
    </w:p>
    <w:p w:rsidR="002B5EDF" w:rsidRDefault="002F482C">
      <w:pPr>
        <w:widowControl w:val="0"/>
        <w:divId w:val="803085421"/>
      </w:pPr>
      <w:r>
        <w:br w:type="page"/>
      </w:r>
    </w:p>
    <w:p w:rsidR="002B5EDF" w:rsidRDefault="002B5EDF">
      <w:pPr>
        <w:widowControl w:val="0"/>
        <w:divId w:val="803085421"/>
        <w:rPr>
          <w:rFonts w:eastAsia="Times New Roman"/>
        </w:rPr>
      </w:pPr>
    </w:p>
    <w:p w:rsidR="002B5EDF" w:rsidRDefault="00B802AF">
      <w:pPr>
        <w:widowControl w:val="0"/>
        <w:jc w:val="right"/>
        <w:divId w:val="562106592"/>
        <w:rPr>
          <w:rFonts w:eastAsia="Times New Roman"/>
          <w:b/>
          <w:bCs/>
          <w:color w:val="000000"/>
          <w:sz w:val="20"/>
          <w:szCs w:val="20"/>
        </w:rPr>
      </w:pPr>
      <w:r>
        <w:rPr>
          <w:rFonts w:eastAsia="Times New Roman"/>
          <w:b/>
          <w:bCs/>
          <w:color w:val="000000"/>
          <w:sz w:val="20"/>
          <w:szCs w:val="20"/>
        </w:rPr>
        <w:t>Exhibit 15.2</w:t>
      </w:r>
    </w:p>
    <w:p w:rsidR="002B5EDF" w:rsidRDefault="00B802AF">
      <w:pPr>
        <w:widowControl w:val="0"/>
        <w:jc w:val="center"/>
        <w:divId w:val="1355502307"/>
        <w:rPr>
          <w:rFonts w:eastAsia="Times New Roman"/>
          <w:b/>
          <w:bCs/>
          <w:color w:val="000000"/>
          <w:sz w:val="20"/>
          <w:szCs w:val="20"/>
        </w:rPr>
      </w:pPr>
      <w:r>
        <w:rPr>
          <w:rFonts w:eastAsia="Times New Roman"/>
          <w:b/>
          <w:bCs/>
          <w:color w:val="000000"/>
          <w:sz w:val="20"/>
          <w:szCs w:val="20"/>
        </w:rPr>
        <w:t>CONSENT OF SEWARD &amp; KISSEL LLP</w:t>
      </w:r>
    </w:p>
    <w:p w:rsidR="002B5EDF" w:rsidRDefault="002B5EDF">
      <w:pPr>
        <w:widowControl w:val="0"/>
        <w:divId w:val="1658075254"/>
        <w:rPr>
          <w:rFonts w:eastAsia="Times New Roman"/>
          <w:color w:val="000000"/>
          <w:sz w:val="20"/>
          <w:szCs w:val="20"/>
        </w:rPr>
      </w:pPr>
    </w:p>
    <w:p w:rsidR="002B5EDF" w:rsidRDefault="00B802AF">
      <w:pPr>
        <w:widowControl w:val="0"/>
        <w:ind w:firstLine="720"/>
        <w:jc w:val="both"/>
        <w:divId w:val="1355502307"/>
        <w:rPr>
          <w:rFonts w:eastAsia="Times New Roman"/>
          <w:color w:val="000000"/>
          <w:sz w:val="20"/>
          <w:szCs w:val="20"/>
        </w:rPr>
      </w:pPr>
      <w:r>
        <w:rPr>
          <w:rFonts w:eastAsia="Times New Roman"/>
          <w:color w:val="000000"/>
          <w:sz w:val="20"/>
          <w:szCs w:val="20"/>
        </w:rPr>
        <w:t>Reference is made to the annual report on Form 20-F of Performance Shipping Inc. (the “Company”) for the year ended December 31, 2020 (the “Annual Report”) and the registration statemen on Form F-3 (Registration No. 333-237637 and Registration No. 333-197740) of the Company, including the prospectuses contained therein (the “Registration Statements”). We hereby consent to (i) the filing of this letter as an exhibit to the Annual Report, which is incorporated by reference into the Registration Statements and (ii) each reference to us and the discussions of advice provided by us in the Annual Report under the section “Item 10. Additional Information -E. Taxation” and to the incorporation by reference of the same in the Registration Statements, in each case, without admitting we are “experts” within the meaning of the Securities Act of 1933, as amended, or the rules and regulations of the U.S. Securities and Exchange Commission promulgated thereunder with respect to any part of the Registration Statements.</w:t>
      </w:r>
    </w:p>
    <w:p w:rsidR="002B5EDF" w:rsidRDefault="002B5EDF">
      <w:pPr>
        <w:widowControl w:val="0"/>
        <w:divId w:val="410083932"/>
        <w:rPr>
          <w:rFonts w:eastAsia="Times New Roman"/>
          <w:color w:val="000000"/>
          <w:sz w:val="20"/>
          <w:szCs w:val="20"/>
        </w:rPr>
      </w:pPr>
    </w:p>
    <w:p w:rsidR="002B5EDF" w:rsidRDefault="002B5EDF">
      <w:pPr>
        <w:widowControl w:val="0"/>
        <w:divId w:val="409473325"/>
        <w:rPr>
          <w:rFonts w:eastAsia="Times New Roman"/>
          <w:color w:val="000000"/>
          <w:sz w:val="20"/>
          <w:szCs w:val="20"/>
        </w:rPr>
      </w:pPr>
    </w:p>
    <w:p w:rsidR="002B5EDF" w:rsidRDefault="00B802AF">
      <w:pPr>
        <w:widowControl w:val="0"/>
        <w:jc w:val="both"/>
        <w:divId w:val="1355502307"/>
        <w:rPr>
          <w:rFonts w:eastAsia="Times New Roman"/>
          <w:color w:val="000000"/>
          <w:sz w:val="20"/>
          <w:szCs w:val="20"/>
        </w:rPr>
      </w:pPr>
      <w:r>
        <w:rPr>
          <w:rFonts w:eastAsia="Times New Roman"/>
          <w:color w:val="000000"/>
          <w:sz w:val="20"/>
          <w:szCs w:val="20"/>
          <w:u w:val="single"/>
        </w:rPr>
        <w:t>/s/ Seward &amp; Kissel LLP</w:t>
      </w:r>
    </w:p>
    <w:p w:rsidR="002B5EDF" w:rsidRDefault="00B802AF">
      <w:pPr>
        <w:widowControl w:val="0"/>
        <w:jc w:val="both"/>
        <w:divId w:val="1355502307"/>
        <w:rPr>
          <w:rFonts w:eastAsia="Times New Roman"/>
          <w:color w:val="000000"/>
          <w:sz w:val="20"/>
          <w:szCs w:val="20"/>
        </w:rPr>
      </w:pPr>
      <w:r>
        <w:rPr>
          <w:rFonts w:eastAsia="Times New Roman"/>
          <w:color w:val="000000"/>
          <w:sz w:val="20"/>
          <w:szCs w:val="20"/>
        </w:rPr>
        <w:t>Seward &amp; Kissel LLP</w:t>
      </w:r>
    </w:p>
    <w:p w:rsidR="002B5EDF" w:rsidRDefault="00B802AF">
      <w:pPr>
        <w:widowControl w:val="0"/>
        <w:jc w:val="both"/>
        <w:divId w:val="1355502307"/>
        <w:rPr>
          <w:rFonts w:eastAsia="Times New Roman"/>
          <w:color w:val="000000"/>
          <w:sz w:val="20"/>
          <w:szCs w:val="20"/>
        </w:rPr>
      </w:pPr>
      <w:r>
        <w:rPr>
          <w:rFonts w:eastAsia="Times New Roman"/>
          <w:color w:val="000000"/>
          <w:sz w:val="20"/>
          <w:szCs w:val="20"/>
        </w:rPr>
        <w:t>New York, New York</w:t>
      </w:r>
    </w:p>
    <w:p w:rsidR="002B5EDF" w:rsidRDefault="00B802AF">
      <w:pPr>
        <w:widowControl w:val="0"/>
        <w:jc w:val="both"/>
        <w:divId w:val="1355502307"/>
        <w:rPr>
          <w:rFonts w:eastAsia="Times New Roman"/>
          <w:color w:val="000000"/>
          <w:sz w:val="20"/>
          <w:szCs w:val="20"/>
        </w:rPr>
      </w:pPr>
      <w:r>
        <w:rPr>
          <w:rFonts w:eastAsia="Times New Roman"/>
          <w:color w:val="000000"/>
          <w:sz w:val="20"/>
          <w:szCs w:val="20"/>
        </w:rPr>
        <w:t>March 5, 2021</w:t>
      </w:r>
    </w:p>
    <w:p w:rsidR="00DE31A4" w:rsidRDefault="00DE31A4"/>
    <w:sectPr w:rsidR="00DE31A4" w:rsidSect="00400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25" w:rsidRDefault="00226E25" w:rsidP="002F482C">
      <w:r>
        <w:separator/>
      </w:r>
    </w:p>
  </w:endnote>
  <w:endnote w:type="continuationSeparator" w:id="0">
    <w:p w:rsidR="00226E25" w:rsidRDefault="00226E25" w:rsidP="002F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25" w:rsidRDefault="00226E25" w:rsidP="002F482C">
      <w:r>
        <w:separator/>
      </w:r>
    </w:p>
  </w:footnote>
  <w:footnote w:type="continuationSeparator" w:id="0">
    <w:p w:rsidR="00226E25" w:rsidRDefault="00226E25" w:rsidP="002F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xNjQ0sDAzsjQyMTFV0lEKTi0uzszPAykwrAUAihoTUSwAAAA="/>
  </w:docVars>
  <w:rsids>
    <w:rsidRoot w:val="00B802AF"/>
    <w:rsid w:val="00226E25"/>
    <w:rsid w:val="002B5EDF"/>
    <w:rsid w:val="002F482C"/>
    <w:rsid w:val="00400118"/>
    <w:rsid w:val="004B5B35"/>
    <w:rsid w:val="00B802AF"/>
    <w:rsid w:val="00DE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Revision1">
    <w:name w:val="Revision1"/>
    <w:basedOn w:val="DefaultParagraphFont"/>
    <w:rPr>
      <w:color w:val="FF00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F482C"/>
    <w:pPr>
      <w:tabs>
        <w:tab w:val="center" w:pos="4513"/>
        <w:tab w:val="right" w:pos="9026"/>
      </w:tabs>
    </w:pPr>
  </w:style>
  <w:style w:type="character" w:customStyle="1" w:styleId="HeaderChar">
    <w:name w:val="Header Char"/>
    <w:basedOn w:val="DefaultParagraphFont"/>
    <w:link w:val="Header"/>
    <w:uiPriority w:val="99"/>
    <w:rsid w:val="002F482C"/>
    <w:rPr>
      <w:rFonts w:eastAsiaTheme="minorEastAsia"/>
      <w:sz w:val="24"/>
      <w:szCs w:val="24"/>
    </w:rPr>
  </w:style>
  <w:style w:type="paragraph" w:styleId="Footer">
    <w:name w:val="footer"/>
    <w:basedOn w:val="Normal"/>
    <w:link w:val="FooterChar"/>
    <w:uiPriority w:val="99"/>
    <w:unhideWhenUsed/>
    <w:rsid w:val="002F482C"/>
    <w:pPr>
      <w:tabs>
        <w:tab w:val="center" w:pos="4513"/>
        <w:tab w:val="right" w:pos="9026"/>
      </w:tabs>
    </w:pPr>
  </w:style>
  <w:style w:type="character" w:customStyle="1" w:styleId="FooterChar">
    <w:name w:val="Footer Char"/>
    <w:basedOn w:val="DefaultParagraphFont"/>
    <w:link w:val="Footer"/>
    <w:uiPriority w:val="99"/>
    <w:rsid w:val="002F482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Revision1">
    <w:name w:val="Revision1"/>
    <w:basedOn w:val="DefaultParagraphFont"/>
    <w:rPr>
      <w:color w:val="FF00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F482C"/>
    <w:pPr>
      <w:tabs>
        <w:tab w:val="center" w:pos="4513"/>
        <w:tab w:val="right" w:pos="9026"/>
      </w:tabs>
    </w:pPr>
  </w:style>
  <w:style w:type="character" w:customStyle="1" w:styleId="HeaderChar">
    <w:name w:val="Header Char"/>
    <w:basedOn w:val="DefaultParagraphFont"/>
    <w:link w:val="Header"/>
    <w:uiPriority w:val="99"/>
    <w:rsid w:val="002F482C"/>
    <w:rPr>
      <w:rFonts w:eastAsiaTheme="minorEastAsia"/>
      <w:sz w:val="24"/>
      <w:szCs w:val="24"/>
    </w:rPr>
  </w:style>
  <w:style w:type="paragraph" w:styleId="Footer">
    <w:name w:val="footer"/>
    <w:basedOn w:val="Normal"/>
    <w:link w:val="FooterChar"/>
    <w:uiPriority w:val="99"/>
    <w:unhideWhenUsed/>
    <w:rsid w:val="002F482C"/>
    <w:pPr>
      <w:tabs>
        <w:tab w:val="center" w:pos="4513"/>
        <w:tab w:val="right" w:pos="9026"/>
      </w:tabs>
    </w:pPr>
  </w:style>
  <w:style w:type="character" w:customStyle="1" w:styleId="FooterChar">
    <w:name w:val="Footer Char"/>
    <w:basedOn w:val="DefaultParagraphFont"/>
    <w:link w:val="Footer"/>
    <w:uiPriority w:val="99"/>
    <w:rsid w:val="002F482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18757">
      <w:bodyDiv w:val="1"/>
      <w:marLeft w:val="2"/>
      <w:marRight w:val="2"/>
      <w:marTop w:val="2"/>
      <w:marBottom w:val="2"/>
      <w:divBdr>
        <w:top w:val="none" w:sz="0" w:space="0" w:color="auto"/>
        <w:left w:val="none" w:sz="0" w:space="0" w:color="auto"/>
        <w:bottom w:val="none" w:sz="0" w:space="0" w:color="auto"/>
        <w:right w:val="none" w:sz="0" w:space="0" w:color="auto"/>
      </w:divBdr>
      <w:divsChild>
        <w:div w:id="1141969645">
          <w:marLeft w:val="0"/>
          <w:marRight w:val="0"/>
          <w:marTop w:val="0"/>
          <w:marBottom w:val="0"/>
          <w:divBdr>
            <w:top w:val="none" w:sz="0" w:space="0" w:color="auto"/>
            <w:left w:val="none" w:sz="0" w:space="0" w:color="auto"/>
            <w:bottom w:val="none" w:sz="0" w:space="0" w:color="auto"/>
            <w:right w:val="none" w:sz="0" w:space="0" w:color="auto"/>
          </w:divBdr>
          <w:divsChild>
            <w:div w:id="187110650">
              <w:marLeft w:val="0"/>
              <w:marRight w:val="0"/>
              <w:marTop w:val="0"/>
              <w:marBottom w:val="240"/>
              <w:divBdr>
                <w:top w:val="none" w:sz="0" w:space="0" w:color="auto"/>
                <w:left w:val="none" w:sz="0" w:space="0" w:color="auto"/>
                <w:bottom w:val="none" w:sz="0" w:space="0" w:color="auto"/>
                <w:right w:val="none" w:sz="0" w:space="0" w:color="auto"/>
              </w:divBdr>
            </w:div>
            <w:div w:id="1241255531">
              <w:marLeft w:val="0"/>
              <w:marRight w:val="0"/>
              <w:marTop w:val="0"/>
              <w:marBottom w:val="240"/>
              <w:divBdr>
                <w:top w:val="none" w:sz="0" w:space="0" w:color="auto"/>
                <w:left w:val="none" w:sz="0" w:space="0" w:color="auto"/>
                <w:bottom w:val="none" w:sz="0" w:space="0" w:color="auto"/>
                <w:right w:val="none" w:sz="0" w:space="0" w:color="auto"/>
              </w:divBdr>
            </w:div>
            <w:div w:id="901021278">
              <w:marLeft w:val="0"/>
              <w:marRight w:val="0"/>
              <w:marTop w:val="0"/>
              <w:marBottom w:val="240"/>
              <w:divBdr>
                <w:top w:val="none" w:sz="0" w:space="0" w:color="auto"/>
                <w:left w:val="none" w:sz="0" w:space="0" w:color="auto"/>
                <w:bottom w:val="none" w:sz="0" w:space="0" w:color="auto"/>
                <w:right w:val="none" w:sz="0" w:space="0" w:color="auto"/>
              </w:divBdr>
            </w:div>
            <w:div w:id="236211042">
              <w:marLeft w:val="0"/>
              <w:marRight w:val="0"/>
              <w:marTop w:val="0"/>
              <w:marBottom w:val="240"/>
              <w:divBdr>
                <w:top w:val="none" w:sz="0" w:space="0" w:color="auto"/>
                <w:left w:val="none" w:sz="0" w:space="0" w:color="auto"/>
                <w:bottom w:val="none" w:sz="0" w:space="0" w:color="auto"/>
                <w:right w:val="none" w:sz="0" w:space="0" w:color="auto"/>
              </w:divBdr>
            </w:div>
            <w:div w:id="2142575786">
              <w:marLeft w:val="0"/>
              <w:marRight w:val="0"/>
              <w:marTop w:val="0"/>
              <w:marBottom w:val="240"/>
              <w:divBdr>
                <w:top w:val="none" w:sz="0" w:space="0" w:color="auto"/>
                <w:left w:val="none" w:sz="0" w:space="0" w:color="auto"/>
                <w:bottom w:val="none" w:sz="0" w:space="0" w:color="auto"/>
                <w:right w:val="none" w:sz="0" w:space="0" w:color="auto"/>
              </w:divBdr>
            </w:div>
            <w:div w:id="954601743">
              <w:marLeft w:val="0"/>
              <w:marRight w:val="0"/>
              <w:marTop w:val="0"/>
              <w:marBottom w:val="240"/>
              <w:divBdr>
                <w:top w:val="none" w:sz="0" w:space="0" w:color="auto"/>
                <w:left w:val="none" w:sz="0" w:space="0" w:color="auto"/>
                <w:bottom w:val="none" w:sz="0" w:space="0" w:color="auto"/>
                <w:right w:val="none" w:sz="0" w:space="0" w:color="auto"/>
              </w:divBdr>
            </w:div>
            <w:div w:id="1805655098">
              <w:marLeft w:val="0"/>
              <w:marRight w:val="0"/>
              <w:marTop w:val="0"/>
              <w:marBottom w:val="240"/>
              <w:divBdr>
                <w:top w:val="none" w:sz="0" w:space="0" w:color="auto"/>
                <w:left w:val="none" w:sz="0" w:space="0" w:color="auto"/>
                <w:bottom w:val="none" w:sz="0" w:space="0" w:color="auto"/>
                <w:right w:val="none" w:sz="0" w:space="0" w:color="auto"/>
              </w:divBdr>
            </w:div>
            <w:div w:id="1702169627">
              <w:marLeft w:val="0"/>
              <w:marRight w:val="0"/>
              <w:marTop w:val="0"/>
              <w:marBottom w:val="240"/>
              <w:divBdr>
                <w:top w:val="none" w:sz="0" w:space="0" w:color="auto"/>
                <w:left w:val="none" w:sz="0" w:space="0" w:color="auto"/>
                <w:bottom w:val="none" w:sz="0" w:space="0" w:color="auto"/>
                <w:right w:val="none" w:sz="0" w:space="0" w:color="auto"/>
              </w:divBdr>
            </w:div>
            <w:div w:id="1821653253">
              <w:marLeft w:val="0"/>
              <w:marRight w:val="0"/>
              <w:marTop w:val="0"/>
              <w:marBottom w:val="240"/>
              <w:divBdr>
                <w:top w:val="none" w:sz="0" w:space="0" w:color="auto"/>
                <w:left w:val="none" w:sz="0" w:space="0" w:color="auto"/>
                <w:bottom w:val="none" w:sz="0" w:space="0" w:color="auto"/>
                <w:right w:val="none" w:sz="0" w:space="0" w:color="auto"/>
              </w:divBdr>
            </w:div>
            <w:div w:id="3292992">
              <w:marLeft w:val="0"/>
              <w:marRight w:val="0"/>
              <w:marTop w:val="0"/>
              <w:marBottom w:val="240"/>
              <w:divBdr>
                <w:top w:val="none" w:sz="0" w:space="0" w:color="auto"/>
                <w:left w:val="none" w:sz="0" w:space="0" w:color="auto"/>
                <w:bottom w:val="none" w:sz="0" w:space="0" w:color="auto"/>
                <w:right w:val="none" w:sz="0" w:space="0" w:color="auto"/>
              </w:divBdr>
            </w:div>
            <w:div w:id="96608729">
              <w:marLeft w:val="0"/>
              <w:marRight w:val="0"/>
              <w:marTop w:val="0"/>
              <w:marBottom w:val="240"/>
              <w:divBdr>
                <w:top w:val="none" w:sz="0" w:space="0" w:color="auto"/>
                <w:left w:val="none" w:sz="0" w:space="0" w:color="auto"/>
                <w:bottom w:val="none" w:sz="0" w:space="0" w:color="auto"/>
                <w:right w:val="none" w:sz="0" w:space="0" w:color="auto"/>
              </w:divBdr>
            </w:div>
            <w:div w:id="204872122">
              <w:marLeft w:val="0"/>
              <w:marRight w:val="0"/>
              <w:marTop w:val="0"/>
              <w:marBottom w:val="240"/>
              <w:divBdr>
                <w:top w:val="none" w:sz="0" w:space="0" w:color="auto"/>
                <w:left w:val="none" w:sz="0" w:space="0" w:color="auto"/>
                <w:bottom w:val="none" w:sz="0" w:space="0" w:color="auto"/>
                <w:right w:val="none" w:sz="0" w:space="0" w:color="auto"/>
              </w:divBdr>
            </w:div>
            <w:div w:id="367150791">
              <w:marLeft w:val="0"/>
              <w:marRight w:val="0"/>
              <w:marTop w:val="0"/>
              <w:marBottom w:val="240"/>
              <w:divBdr>
                <w:top w:val="none" w:sz="0" w:space="0" w:color="auto"/>
                <w:left w:val="none" w:sz="0" w:space="0" w:color="auto"/>
                <w:bottom w:val="none" w:sz="0" w:space="0" w:color="auto"/>
                <w:right w:val="none" w:sz="0" w:space="0" w:color="auto"/>
              </w:divBdr>
            </w:div>
            <w:div w:id="1586919378">
              <w:marLeft w:val="0"/>
              <w:marRight w:val="0"/>
              <w:marTop w:val="0"/>
              <w:marBottom w:val="240"/>
              <w:divBdr>
                <w:top w:val="none" w:sz="0" w:space="0" w:color="auto"/>
                <w:left w:val="none" w:sz="0" w:space="0" w:color="auto"/>
                <w:bottom w:val="none" w:sz="0" w:space="0" w:color="auto"/>
                <w:right w:val="none" w:sz="0" w:space="0" w:color="auto"/>
              </w:divBdr>
            </w:div>
            <w:div w:id="1523351429">
              <w:marLeft w:val="0"/>
              <w:marRight w:val="0"/>
              <w:marTop w:val="0"/>
              <w:marBottom w:val="240"/>
              <w:divBdr>
                <w:top w:val="none" w:sz="0" w:space="0" w:color="auto"/>
                <w:left w:val="none" w:sz="0" w:space="0" w:color="auto"/>
                <w:bottom w:val="none" w:sz="0" w:space="0" w:color="auto"/>
                <w:right w:val="none" w:sz="0" w:space="0" w:color="auto"/>
              </w:divBdr>
            </w:div>
            <w:div w:id="1200052855">
              <w:marLeft w:val="0"/>
              <w:marRight w:val="0"/>
              <w:marTop w:val="0"/>
              <w:marBottom w:val="240"/>
              <w:divBdr>
                <w:top w:val="none" w:sz="0" w:space="0" w:color="auto"/>
                <w:left w:val="none" w:sz="0" w:space="0" w:color="auto"/>
                <w:bottom w:val="none" w:sz="0" w:space="0" w:color="auto"/>
                <w:right w:val="none" w:sz="0" w:space="0" w:color="auto"/>
              </w:divBdr>
            </w:div>
            <w:div w:id="614559427">
              <w:marLeft w:val="0"/>
              <w:marRight w:val="0"/>
              <w:marTop w:val="0"/>
              <w:marBottom w:val="240"/>
              <w:divBdr>
                <w:top w:val="none" w:sz="0" w:space="0" w:color="auto"/>
                <w:left w:val="none" w:sz="0" w:space="0" w:color="auto"/>
                <w:bottom w:val="none" w:sz="0" w:space="0" w:color="auto"/>
                <w:right w:val="none" w:sz="0" w:space="0" w:color="auto"/>
              </w:divBdr>
            </w:div>
            <w:div w:id="1567766255">
              <w:marLeft w:val="0"/>
              <w:marRight w:val="0"/>
              <w:marTop w:val="0"/>
              <w:marBottom w:val="240"/>
              <w:divBdr>
                <w:top w:val="none" w:sz="0" w:space="0" w:color="auto"/>
                <w:left w:val="none" w:sz="0" w:space="0" w:color="auto"/>
                <w:bottom w:val="none" w:sz="0" w:space="0" w:color="auto"/>
                <w:right w:val="none" w:sz="0" w:space="0" w:color="auto"/>
              </w:divBdr>
            </w:div>
            <w:div w:id="94719467">
              <w:marLeft w:val="0"/>
              <w:marRight w:val="0"/>
              <w:marTop w:val="0"/>
              <w:marBottom w:val="240"/>
              <w:divBdr>
                <w:top w:val="none" w:sz="0" w:space="0" w:color="auto"/>
                <w:left w:val="none" w:sz="0" w:space="0" w:color="auto"/>
                <w:bottom w:val="none" w:sz="0" w:space="0" w:color="auto"/>
                <w:right w:val="none" w:sz="0" w:space="0" w:color="auto"/>
              </w:divBdr>
            </w:div>
            <w:div w:id="1390495771">
              <w:marLeft w:val="0"/>
              <w:marRight w:val="0"/>
              <w:marTop w:val="0"/>
              <w:marBottom w:val="240"/>
              <w:divBdr>
                <w:top w:val="none" w:sz="0" w:space="0" w:color="auto"/>
                <w:left w:val="none" w:sz="0" w:space="0" w:color="auto"/>
                <w:bottom w:val="none" w:sz="0" w:space="0" w:color="auto"/>
                <w:right w:val="none" w:sz="0" w:space="0" w:color="auto"/>
              </w:divBdr>
            </w:div>
            <w:div w:id="1074620743">
              <w:marLeft w:val="0"/>
              <w:marRight w:val="0"/>
              <w:marTop w:val="0"/>
              <w:marBottom w:val="240"/>
              <w:divBdr>
                <w:top w:val="none" w:sz="0" w:space="0" w:color="auto"/>
                <w:left w:val="none" w:sz="0" w:space="0" w:color="auto"/>
                <w:bottom w:val="none" w:sz="0" w:space="0" w:color="auto"/>
                <w:right w:val="none" w:sz="0" w:space="0" w:color="auto"/>
              </w:divBdr>
            </w:div>
            <w:div w:id="1835101017">
              <w:marLeft w:val="0"/>
              <w:marRight w:val="0"/>
              <w:marTop w:val="0"/>
              <w:marBottom w:val="240"/>
              <w:divBdr>
                <w:top w:val="none" w:sz="0" w:space="0" w:color="auto"/>
                <w:left w:val="none" w:sz="0" w:space="0" w:color="auto"/>
                <w:bottom w:val="none" w:sz="0" w:space="0" w:color="auto"/>
                <w:right w:val="none" w:sz="0" w:space="0" w:color="auto"/>
              </w:divBdr>
            </w:div>
            <w:div w:id="979336903">
              <w:marLeft w:val="0"/>
              <w:marRight w:val="0"/>
              <w:marTop w:val="0"/>
              <w:marBottom w:val="0"/>
              <w:divBdr>
                <w:top w:val="none" w:sz="0" w:space="0" w:color="auto"/>
                <w:left w:val="none" w:sz="0" w:space="0" w:color="auto"/>
                <w:bottom w:val="none" w:sz="0" w:space="0" w:color="auto"/>
                <w:right w:val="none" w:sz="0" w:space="0" w:color="auto"/>
              </w:divBdr>
              <w:divsChild>
                <w:div w:id="1838305804">
                  <w:marLeft w:val="0"/>
                  <w:marRight w:val="0"/>
                  <w:marTop w:val="0"/>
                  <w:marBottom w:val="0"/>
                  <w:divBdr>
                    <w:top w:val="none" w:sz="0" w:space="0" w:color="auto"/>
                    <w:left w:val="none" w:sz="0" w:space="0" w:color="auto"/>
                    <w:bottom w:val="none" w:sz="0" w:space="0" w:color="auto"/>
                    <w:right w:val="none" w:sz="0" w:space="0" w:color="auto"/>
                  </w:divBdr>
                </w:div>
              </w:divsChild>
            </w:div>
            <w:div w:id="1268005559">
              <w:marLeft w:val="0"/>
              <w:marRight w:val="0"/>
              <w:marTop w:val="0"/>
              <w:marBottom w:val="240"/>
              <w:divBdr>
                <w:top w:val="none" w:sz="0" w:space="0" w:color="auto"/>
                <w:left w:val="none" w:sz="0" w:space="0" w:color="auto"/>
                <w:bottom w:val="none" w:sz="0" w:space="0" w:color="auto"/>
                <w:right w:val="none" w:sz="0" w:space="0" w:color="auto"/>
              </w:divBdr>
            </w:div>
            <w:div w:id="1634411542">
              <w:marLeft w:val="0"/>
              <w:marRight w:val="0"/>
              <w:marTop w:val="200"/>
              <w:marBottom w:val="200"/>
              <w:divBdr>
                <w:top w:val="none" w:sz="0" w:space="0" w:color="auto"/>
                <w:left w:val="none" w:sz="0" w:space="0" w:color="auto"/>
                <w:bottom w:val="none" w:sz="0" w:space="0" w:color="auto"/>
                <w:right w:val="none" w:sz="0" w:space="0" w:color="auto"/>
              </w:divBdr>
              <w:divsChild>
                <w:div w:id="163862116">
                  <w:marLeft w:val="0"/>
                  <w:marRight w:val="0"/>
                  <w:marTop w:val="0"/>
                  <w:marBottom w:val="0"/>
                  <w:divBdr>
                    <w:top w:val="none" w:sz="0" w:space="0" w:color="auto"/>
                    <w:left w:val="none" w:sz="0" w:space="0" w:color="auto"/>
                    <w:bottom w:val="none" w:sz="0" w:space="0" w:color="auto"/>
                    <w:right w:val="none" w:sz="0" w:space="0" w:color="auto"/>
                  </w:divBdr>
                </w:div>
              </w:divsChild>
            </w:div>
            <w:div w:id="1709376110">
              <w:marLeft w:val="0"/>
              <w:marRight w:val="0"/>
              <w:marTop w:val="0"/>
              <w:marBottom w:val="200"/>
              <w:divBdr>
                <w:top w:val="none" w:sz="0" w:space="0" w:color="auto"/>
                <w:left w:val="none" w:sz="0" w:space="0" w:color="auto"/>
                <w:bottom w:val="none" w:sz="0" w:space="0" w:color="auto"/>
                <w:right w:val="none" w:sz="0" w:space="0" w:color="auto"/>
              </w:divBdr>
            </w:div>
            <w:div w:id="1026294249">
              <w:marLeft w:val="0"/>
              <w:marRight w:val="0"/>
              <w:marTop w:val="0"/>
              <w:marBottom w:val="240"/>
              <w:divBdr>
                <w:top w:val="none" w:sz="0" w:space="0" w:color="auto"/>
                <w:left w:val="none" w:sz="0" w:space="0" w:color="auto"/>
                <w:bottom w:val="none" w:sz="0" w:space="0" w:color="auto"/>
                <w:right w:val="none" w:sz="0" w:space="0" w:color="auto"/>
              </w:divBdr>
            </w:div>
            <w:div w:id="1085687501">
              <w:marLeft w:val="0"/>
              <w:marRight w:val="0"/>
              <w:marTop w:val="0"/>
              <w:marBottom w:val="240"/>
              <w:divBdr>
                <w:top w:val="none" w:sz="0" w:space="0" w:color="auto"/>
                <w:left w:val="none" w:sz="0" w:space="0" w:color="auto"/>
                <w:bottom w:val="none" w:sz="0" w:space="0" w:color="auto"/>
                <w:right w:val="none" w:sz="0" w:space="0" w:color="auto"/>
              </w:divBdr>
            </w:div>
            <w:div w:id="1311011766">
              <w:marLeft w:val="0"/>
              <w:marRight w:val="0"/>
              <w:marTop w:val="0"/>
              <w:marBottom w:val="240"/>
              <w:divBdr>
                <w:top w:val="none" w:sz="0" w:space="0" w:color="auto"/>
                <w:left w:val="none" w:sz="0" w:space="0" w:color="auto"/>
                <w:bottom w:val="none" w:sz="0" w:space="0" w:color="auto"/>
                <w:right w:val="none" w:sz="0" w:space="0" w:color="auto"/>
              </w:divBdr>
            </w:div>
            <w:div w:id="636642088">
              <w:marLeft w:val="0"/>
              <w:marRight w:val="0"/>
              <w:marTop w:val="0"/>
              <w:marBottom w:val="0"/>
              <w:divBdr>
                <w:top w:val="none" w:sz="0" w:space="0" w:color="auto"/>
                <w:left w:val="none" w:sz="0" w:space="0" w:color="auto"/>
                <w:bottom w:val="none" w:sz="0" w:space="0" w:color="auto"/>
                <w:right w:val="none" w:sz="0" w:space="0" w:color="auto"/>
              </w:divBdr>
            </w:div>
            <w:div w:id="417024029">
              <w:marLeft w:val="0"/>
              <w:marRight w:val="0"/>
              <w:marTop w:val="0"/>
              <w:marBottom w:val="240"/>
              <w:divBdr>
                <w:top w:val="none" w:sz="0" w:space="0" w:color="auto"/>
                <w:left w:val="none" w:sz="0" w:space="0" w:color="auto"/>
                <w:bottom w:val="none" w:sz="0" w:space="0" w:color="auto"/>
                <w:right w:val="none" w:sz="0" w:space="0" w:color="auto"/>
              </w:divBdr>
            </w:div>
            <w:div w:id="773281026">
              <w:marLeft w:val="0"/>
              <w:marRight w:val="0"/>
              <w:marTop w:val="0"/>
              <w:marBottom w:val="240"/>
              <w:divBdr>
                <w:top w:val="none" w:sz="0" w:space="0" w:color="auto"/>
                <w:left w:val="none" w:sz="0" w:space="0" w:color="auto"/>
                <w:bottom w:val="none" w:sz="0" w:space="0" w:color="auto"/>
                <w:right w:val="none" w:sz="0" w:space="0" w:color="auto"/>
              </w:divBdr>
            </w:div>
            <w:div w:id="1643192718">
              <w:marLeft w:val="0"/>
              <w:marRight w:val="0"/>
              <w:marTop w:val="0"/>
              <w:marBottom w:val="240"/>
              <w:divBdr>
                <w:top w:val="none" w:sz="0" w:space="0" w:color="auto"/>
                <w:left w:val="none" w:sz="0" w:space="0" w:color="auto"/>
                <w:bottom w:val="none" w:sz="0" w:space="0" w:color="auto"/>
                <w:right w:val="none" w:sz="0" w:space="0" w:color="auto"/>
              </w:divBdr>
            </w:div>
            <w:div w:id="1217401079">
              <w:marLeft w:val="0"/>
              <w:marRight w:val="0"/>
              <w:marTop w:val="0"/>
              <w:marBottom w:val="240"/>
              <w:divBdr>
                <w:top w:val="none" w:sz="0" w:space="0" w:color="auto"/>
                <w:left w:val="none" w:sz="0" w:space="0" w:color="auto"/>
                <w:bottom w:val="none" w:sz="0" w:space="0" w:color="auto"/>
                <w:right w:val="none" w:sz="0" w:space="0" w:color="auto"/>
              </w:divBdr>
            </w:div>
            <w:div w:id="1762480931">
              <w:marLeft w:val="0"/>
              <w:marRight w:val="0"/>
              <w:marTop w:val="0"/>
              <w:marBottom w:val="240"/>
              <w:divBdr>
                <w:top w:val="none" w:sz="0" w:space="0" w:color="auto"/>
                <w:left w:val="none" w:sz="0" w:space="0" w:color="auto"/>
                <w:bottom w:val="none" w:sz="0" w:space="0" w:color="auto"/>
                <w:right w:val="none" w:sz="0" w:space="0" w:color="auto"/>
              </w:divBdr>
            </w:div>
            <w:div w:id="216819160">
              <w:marLeft w:val="0"/>
              <w:marRight w:val="0"/>
              <w:marTop w:val="0"/>
              <w:marBottom w:val="240"/>
              <w:divBdr>
                <w:top w:val="none" w:sz="0" w:space="0" w:color="auto"/>
                <w:left w:val="none" w:sz="0" w:space="0" w:color="auto"/>
                <w:bottom w:val="none" w:sz="0" w:space="0" w:color="auto"/>
                <w:right w:val="none" w:sz="0" w:space="0" w:color="auto"/>
              </w:divBdr>
            </w:div>
            <w:div w:id="985544646">
              <w:marLeft w:val="0"/>
              <w:marRight w:val="0"/>
              <w:marTop w:val="0"/>
              <w:marBottom w:val="240"/>
              <w:divBdr>
                <w:top w:val="none" w:sz="0" w:space="0" w:color="auto"/>
                <w:left w:val="none" w:sz="0" w:space="0" w:color="auto"/>
                <w:bottom w:val="none" w:sz="0" w:space="0" w:color="auto"/>
                <w:right w:val="none" w:sz="0" w:space="0" w:color="auto"/>
              </w:divBdr>
            </w:div>
            <w:div w:id="1353415133">
              <w:marLeft w:val="0"/>
              <w:marRight w:val="0"/>
              <w:marTop w:val="0"/>
              <w:marBottom w:val="240"/>
              <w:divBdr>
                <w:top w:val="none" w:sz="0" w:space="0" w:color="auto"/>
                <w:left w:val="none" w:sz="0" w:space="0" w:color="auto"/>
                <w:bottom w:val="none" w:sz="0" w:space="0" w:color="auto"/>
                <w:right w:val="none" w:sz="0" w:space="0" w:color="auto"/>
              </w:divBdr>
            </w:div>
            <w:div w:id="870534771">
              <w:marLeft w:val="0"/>
              <w:marRight w:val="0"/>
              <w:marTop w:val="0"/>
              <w:marBottom w:val="240"/>
              <w:divBdr>
                <w:top w:val="none" w:sz="0" w:space="0" w:color="auto"/>
                <w:left w:val="none" w:sz="0" w:space="0" w:color="auto"/>
                <w:bottom w:val="none" w:sz="0" w:space="0" w:color="auto"/>
                <w:right w:val="none" w:sz="0" w:space="0" w:color="auto"/>
              </w:divBdr>
            </w:div>
            <w:div w:id="946698303">
              <w:marLeft w:val="0"/>
              <w:marRight w:val="0"/>
              <w:marTop w:val="0"/>
              <w:marBottom w:val="240"/>
              <w:divBdr>
                <w:top w:val="none" w:sz="0" w:space="0" w:color="auto"/>
                <w:left w:val="none" w:sz="0" w:space="0" w:color="auto"/>
                <w:bottom w:val="none" w:sz="0" w:space="0" w:color="auto"/>
                <w:right w:val="none" w:sz="0" w:space="0" w:color="auto"/>
              </w:divBdr>
            </w:div>
            <w:div w:id="999504280">
              <w:marLeft w:val="0"/>
              <w:marRight w:val="0"/>
              <w:marTop w:val="0"/>
              <w:marBottom w:val="240"/>
              <w:divBdr>
                <w:top w:val="none" w:sz="0" w:space="0" w:color="auto"/>
                <w:left w:val="none" w:sz="0" w:space="0" w:color="auto"/>
                <w:bottom w:val="none" w:sz="0" w:space="0" w:color="auto"/>
                <w:right w:val="none" w:sz="0" w:space="0" w:color="auto"/>
              </w:divBdr>
            </w:div>
            <w:div w:id="508982837">
              <w:marLeft w:val="0"/>
              <w:marRight w:val="0"/>
              <w:marTop w:val="0"/>
              <w:marBottom w:val="240"/>
              <w:divBdr>
                <w:top w:val="none" w:sz="0" w:space="0" w:color="auto"/>
                <w:left w:val="none" w:sz="0" w:space="0" w:color="auto"/>
                <w:bottom w:val="none" w:sz="0" w:space="0" w:color="auto"/>
                <w:right w:val="none" w:sz="0" w:space="0" w:color="auto"/>
              </w:divBdr>
            </w:div>
            <w:div w:id="2083485676">
              <w:marLeft w:val="0"/>
              <w:marRight w:val="0"/>
              <w:marTop w:val="0"/>
              <w:marBottom w:val="0"/>
              <w:divBdr>
                <w:top w:val="none" w:sz="0" w:space="0" w:color="auto"/>
                <w:left w:val="none" w:sz="0" w:space="0" w:color="auto"/>
                <w:bottom w:val="none" w:sz="0" w:space="0" w:color="auto"/>
                <w:right w:val="none" w:sz="0" w:space="0" w:color="auto"/>
              </w:divBdr>
              <w:divsChild>
                <w:div w:id="1796294838">
                  <w:marLeft w:val="0"/>
                  <w:marRight w:val="0"/>
                  <w:marTop w:val="0"/>
                  <w:marBottom w:val="0"/>
                  <w:divBdr>
                    <w:top w:val="none" w:sz="0" w:space="0" w:color="auto"/>
                    <w:left w:val="none" w:sz="0" w:space="0" w:color="auto"/>
                    <w:bottom w:val="none" w:sz="0" w:space="0" w:color="auto"/>
                    <w:right w:val="none" w:sz="0" w:space="0" w:color="auto"/>
                  </w:divBdr>
                </w:div>
              </w:divsChild>
            </w:div>
            <w:div w:id="1146167031">
              <w:marLeft w:val="0"/>
              <w:marRight w:val="0"/>
              <w:marTop w:val="0"/>
              <w:marBottom w:val="240"/>
              <w:divBdr>
                <w:top w:val="none" w:sz="0" w:space="0" w:color="auto"/>
                <w:left w:val="none" w:sz="0" w:space="0" w:color="auto"/>
                <w:bottom w:val="none" w:sz="0" w:space="0" w:color="auto"/>
                <w:right w:val="none" w:sz="0" w:space="0" w:color="auto"/>
              </w:divBdr>
            </w:div>
            <w:div w:id="2034189536">
              <w:marLeft w:val="0"/>
              <w:marRight w:val="0"/>
              <w:marTop w:val="0"/>
              <w:marBottom w:val="240"/>
              <w:divBdr>
                <w:top w:val="none" w:sz="0" w:space="0" w:color="auto"/>
                <w:left w:val="none" w:sz="0" w:space="0" w:color="auto"/>
                <w:bottom w:val="none" w:sz="0" w:space="0" w:color="auto"/>
                <w:right w:val="none" w:sz="0" w:space="0" w:color="auto"/>
              </w:divBdr>
            </w:div>
            <w:div w:id="22052106">
              <w:marLeft w:val="0"/>
              <w:marRight w:val="0"/>
              <w:marTop w:val="200"/>
              <w:marBottom w:val="200"/>
              <w:divBdr>
                <w:top w:val="none" w:sz="0" w:space="0" w:color="auto"/>
                <w:left w:val="none" w:sz="0" w:space="0" w:color="auto"/>
                <w:bottom w:val="none" w:sz="0" w:space="0" w:color="auto"/>
                <w:right w:val="none" w:sz="0" w:space="0" w:color="auto"/>
              </w:divBdr>
              <w:divsChild>
                <w:div w:id="1647002719">
                  <w:marLeft w:val="0"/>
                  <w:marRight w:val="0"/>
                  <w:marTop w:val="0"/>
                  <w:marBottom w:val="0"/>
                  <w:divBdr>
                    <w:top w:val="none" w:sz="0" w:space="0" w:color="auto"/>
                    <w:left w:val="none" w:sz="0" w:space="0" w:color="auto"/>
                    <w:bottom w:val="none" w:sz="0" w:space="0" w:color="auto"/>
                    <w:right w:val="none" w:sz="0" w:space="0" w:color="auto"/>
                  </w:divBdr>
                </w:div>
              </w:divsChild>
            </w:div>
            <w:div w:id="234245493">
              <w:marLeft w:val="0"/>
              <w:marRight w:val="0"/>
              <w:marTop w:val="0"/>
              <w:marBottom w:val="200"/>
              <w:divBdr>
                <w:top w:val="none" w:sz="0" w:space="0" w:color="auto"/>
                <w:left w:val="none" w:sz="0" w:space="0" w:color="auto"/>
                <w:bottom w:val="none" w:sz="0" w:space="0" w:color="auto"/>
                <w:right w:val="none" w:sz="0" w:space="0" w:color="auto"/>
              </w:divBdr>
            </w:div>
            <w:div w:id="513224307">
              <w:marLeft w:val="0"/>
              <w:marRight w:val="0"/>
              <w:marTop w:val="0"/>
              <w:marBottom w:val="240"/>
              <w:divBdr>
                <w:top w:val="none" w:sz="0" w:space="0" w:color="auto"/>
                <w:left w:val="none" w:sz="0" w:space="0" w:color="auto"/>
                <w:bottom w:val="none" w:sz="0" w:space="0" w:color="auto"/>
                <w:right w:val="none" w:sz="0" w:space="0" w:color="auto"/>
              </w:divBdr>
            </w:div>
            <w:div w:id="1995834245">
              <w:marLeft w:val="0"/>
              <w:marRight w:val="0"/>
              <w:marTop w:val="0"/>
              <w:marBottom w:val="240"/>
              <w:divBdr>
                <w:top w:val="none" w:sz="0" w:space="0" w:color="auto"/>
                <w:left w:val="none" w:sz="0" w:space="0" w:color="auto"/>
                <w:bottom w:val="none" w:sz="0" w:space="0" w:color="auto"/>
                <w:right w:val="none" w:sz="0" w:space="0" w:color="auto"/>
              </w:divBdr>
            </w:div>
            <w:div w:id="1878202051">
              <w:marLeft w:val="0"/>
              <w:marRight w:val="0"/>
              <w:marTop w:val="0"/>
              <w:marBottom w:val="0"/>
              <w:divBdr>
                <w:top w:val="none" w:sz="0" w:space="0" w:color="auto"/>
                <w:left w:val="none" w:sz="0" w:space="0" w:color="auto"/>
                <w:bottom w:val="none" w:sz="0" w:space="0" w:color="auto"/>
                <w:right w:val="none" w:sz="0" w:space="0" w:color="auto"/>
              </w:divBdr>
              <w:divsChild>
                <w:div w:id="2098745566">
                  <w:marLeft w:val="0"/>
                  <w:marRight w:val="0"/>
                  <w:marTop w:val="0"/>
                  <w:marBottom w:val="0"/>
                  <w:divBdr>
                    <w:top w:val="none" w:sz="0" w:space="0" w:color="auto"/>
                    <w:left w:val="none" w:sz="0" w:space="0" w:color="auto"/>
                    <w:bottom w:val="none" w:sz="0" w:space="0" w:color="auto"/>
                    <w:right w:val="none" w:sz="0" w:space="0" w:color="auto"/>
                  </w:divBdr>
                </w:div>
              </w:divsChild>
            </w:div>
            <w:div w:id="636573370">
              <w:marLeft w:val="0"/>
              <w:marRight w:val="0"/>
              <w:marTop w:val="0"/>
              <w:marBottom w:val="240"/>
              <w:divBdr>
                <w:top w:val="none" w:sz="0" w:space="0" w:color="auto"/>
                <w:left w:val="none" w:sz="0" w:space="0" w:color="auto"/>
                <w:bottom w:val="none" w:sz="0" w:space="0" w:color="auto"/>
                <w:right w:val="none" w:sz="0" w:space="0" w:color="auto"/>
              </w:divBdr>
            </w:div>
            <w:div w:id="1331254528">
              <w:marLeft w:val="0"/>
              <w:marRight w:val="0"/>
              <w:marTop w:val="0"/>
              <w:marBottom w:val="240"/>
              <w:divBdr>
                <w:top w:val="none" w:sz="0" w:space="0" w:color="auto"/>
                <w:left w:val="none" w:sz="0" w:space="0" w:color="auto"/>
                <w:bottom w:val="none" w:sz="0" w:space="0" w:color="auto"/>
                <w:right w:val="none" w:sz="0" w:space="0" w:color="auto"/>
              </w:divBdr>
            </w:div>
            <w:div w:id="2135713991">
              <w:marLeft w:val="0"/>
              <w:marRight w:val="0"/>
              <w:marTop w:val="0"/>
              <w:marBottom w:val="240"/>
              <w:divBdr>
                <w:top w:val="none" w:sz="0" w:space="0" w:color="auto"/>
                <w:left w:val="none" w:sz="0" w:space="0" w:color="auto"/>
                <w:bottom w:val="none" w:sz="0" w:space="0" w:color="auto"/>
                <w:right w:val="none" w:sz="0" w:space="0" w:color="auto"/>
              </w:divBdr>
            </w:div>
            <w:div w:id="1127317331">
              <w:marLeft w:val="0"/>
              <w:marRight w:val="0"/>
              <w:marTop w:val="0"/>
              <w:marBottom w:val="240"/>
              <w:divBdr>
                <w:top w:val="none" w:sz="0" w:space="0" w:color="auto"/>
                <w:left w:val="none" w:sz="0" w:space="0" w:color="auto"/>
                <w:bottom w:val="none" w:sz="0" w:space="0" w:color="auto"/>
                <w:right w:val="none" w:sz="0" w:space="0" w:color="auto"/>
              </w:divBdr>
            </w:div>
            <w:div w:id="1131439663">
              <w:marLeft w:val="0"/>
              <w:marRight w:val="0"/>
              <w:marTop w:val="0"/>
              <w:marBottom w:val="240"/>
              <w:divBdr>
                <w:top w:val="none" w:sz="0" w:space="0" w:color="auto"/>
                <w:left w:val="none" w:sz="0" w:space="0" w:color="auto"/>
                <w:bottom w:val="none" w:sz="0" w:space="0" w:color="auto"/>
                <w:right w:val="none" w:sz="0" w:space="0" w:color="auto"/>
              </w:divBdr>
            </w:div>
            <w:div w:id="808859284">
              <w:marLeft w:val="0"/>
              <w:marRight w:val="0"/>
              <w:marTop w:val="0"/>
              <w:marBottom w:val="240"/>
              <w:divBdr>
                <w:top w:val="none" w:sz="0" w:space="0" w:color="auto"/>
                <w:left w:val="none" w:sz="0" w:space="0" w:color="auto"/>
                <w:bottom w:val="none" w:sz="0" w:space="0" w:color="auto"/>
                <w:right w:val="none" w:sz="0" w:space="0" w:color="auto"/>
              </w:divBdr>
            </w:div>
            <w:div w:id="1025909354">
              <w:marLeft w:val="0"/>
              <w:marRight w:val="0"/>
              <w:marTop w:val="200"/>
              <w:marBottom w:val="200"/>
              <w:divBdr>
                <w:top w:val="none" w:sz="0" w:space="0" w:color="auto"/>
                <w:left w:val="none" w:sz="0" w:space="0" w:color="auto"/>
                <w:bottom w:val="none" w:sz="0" w:space="0" w:color="auto"/>
                <w:right w:val="none" w:sz="0" w:space="0" w:color="auto"/>
              </w:divBdr>
              <w:divsChild>
                <w:div w:id="1750302514">
                  <w:marLeft w:val="0"/>
                  <w:marRight w:val="0"/>
                  <w:marTop w:val="0"/>
                  <w:marBottom w:val="0"/>
                  <w:divBdr>
                    <w:top w:val="none" w:sz="0" w:space="0" w:color="auto"/>
                    <w:left w:val="none" w:sz="0" w:space="0" w:color="auto"/>
                    <w:bottom w:val="none" w:sz="0" w:space="0" w:color="auto"/>
                    <w:right w:val="none" w:sz="0" w:space="0" w:color="auto"/>
                  </w:divBdr>
                </w:div>
              </w:divsChild>
            </w:div>
            <w:div w:id="1128082731">
              <w:marLeft w:val="0"/>
              <w:marRight w:val="0"/>
              <w:marTop w:val="0"/>
              <w:marBottom w:val="240"/>
              <w:divBdr>
                <w:top w:val="none" w:sz="0" w:space="0" w:color="auto"/>
                <w:left w:val="none" w:sz="0" w:space="0" w:color="auto"/>
                <w:bottom w:val="none" w:sz="0" w:space="0" w:color="auto"/>
                <w:right w:val="none" w:sz="0" w:space="0" w:color="auto"/>
              </w:divBdr>
            </w:div>
            <w:div w:id="670913380">
              <w:marLeft w:val="0"/>
              <w:marRight w:val="0"/>
              <w:marTop w:val="0"/>
              <w:marBottom w:val="0"/>
              <w:divBdr>
                <w:top w:val="none" w:sz="0" w:space="0" w:color="auto"/>
                <w:left w:val="none" w:sz="0" w:space="0" w:color="auto"/>
                <w:bottom w:val="none" w:sz="0" w:space="0" w:color="auto"/>
                <w:right w:val="none" w:sz="0" w:space="0" w:color="auto"/>
              </w:divBdr>
              <w:divsChild>
                <w:div w:id="1003044539">
                  <w:marLeft w:val="0"/>
                  <w:marRight w:val="0"/>
                  <w:marTop w:val="0"/>
                  <w:marBottom w:val="0"/>
                  <w:divBdr>
                    <w:top w:val="none" w:sz="0" w:space="0" w:color="auto"/>
                    <w:left w:val="none" w:sz="0" w:space="0" w:color="auto"/>
                    <w:bottom w:val="none" w:sz="0" w:space="0" w:color="auto"/>
                    <w:right w:val="none" w:sz="0" w:space="0" w:color="auto"/>
                  </w:divBdr>
                  <w:divsChild>
                    <w:div w:id="1919752341">
                      <w:marLeft w:val="0"/>
                      <w:marRight w:val="0"/>
                      <w:marTop w:val="0"/>
                      <w:marBottom w:val="0"/>
                      <w:divBdr>
                        <w:top w:val="none" w:sz="0" w:space="0" w:color="auto"/>
                        <w:left w:val="none" w:sz="0" w:space="0" w:color="auto"/>
                        <w:bottom w:val="none" w:sz="0" w:space="0" w:color="auto"/>
                        <w:right w:val="none" w:sz="0" w:space="0" w:color="auto"/>
                      </w:divBdr>
                    </w:div>
                    <w:div w:id="224099247">
                      <w:marLeft w:val="0"/>
                      <w:marRight w:val="0"/>
                      <w:marTop w:val="0"/>
                      <w:marBottom w:val="0"/>
                      <w:divBdr>
                        <w:top w:val="none" w:sz="0" w:space="0" w:color="auto"/>
                        <w:left w:val="none" w:sz="0" w:space="0" w:color="auto"/>
                        <w:bottom w:val="none" w:sz="0" w:space="0" w:color="auto"/>
                        <w:right w:val="none" w:sz="0" w:space="0" w:color="auto"/>
                      </w:divBdr>
                    </w:div>
                    <w:div w:id="358166802">
                      <w:marLeft w:val="0"/>
                      <w:marRight w:val="0"/>
                      <w:marTop w:val="0"/>
                      <w:marBottom w:val="0"/>
                      <w:divBdr>
                        <w:top w:val="none" w:sz="0" w:space="0" w:color="auto"/>
                        <w:left w:val="none" w:sz="0" w:space="0" w:color="auto"/>
                        <w:bottom w:val="none" w:sz="0" w:space="0" w:color="auto"/>
                        <w:right w:val="none" w:sz="0" w:space="0" w:color="auto"/>
                      </w:divBdr>
                    </w:div>
                    <w:div w:id="215552368">
                      <w:marLeft w:val="0"/>
                      <w:marRight w:val="0"/>
                      <w:marTop w:val="0"/>
                      <w:marBottom w:val="0"/>
                      <w:divBdr>
                        <w:top w:val="none" w:sz="0" w:space="0" w:color="auto"/>
                        <w:left w:val="none" w:sz="0" w:space="0" w:color="auto"/>
                        <w:bottom w:val="none" w:sz="0" w:space="0" w:color="auto"/>
                        <w:right w:val="none" w:sz="0" w:space="0" w:color="auto"/>
                      </w:divBdr>
                    </w:div>
                    <w:div w:id="325598284">
                      <w:marLeft w:val="0"/>
                      <w:marRight w:val="0"/>
                      <w:marTop w:val="0"/>
                      <w:marBottom w:val="0"/>
                      <w:divBdr>
                        <w:top w:val="none" w:sz="0" w:space="0" w:color="auto"/>
                        <w:left w:val="none" w:sz="0" w:space="0" w:color="auto"/>
                        <w:bottom w:val="none" w:sz="0" w:space="0" w:color="auto"/>
                        <w:right w:val="none" w:sz="0" w:space="0" w:color="auto"/>
                      </w:divBdr>
                    </w:div>
                    <w:div w:id="1408576023">
                      <w:marLeft w:val="0"/>
                      <w:marRight w:val="0"/>
                      <w:marTop w:val="0"/>
                      <w:marBottom w:val="0"/>
                      <w:divBdr>
                        <w:top w:val="none" w:sz="0" w:space="0" w:color="auto"/>
                        <w:left w:val="none" w:sz="0" w:space="0" w:color="auto"/>
                        <w:bottom w:val="none" w:sz="0" w:space="0" w:color="auto"/>
                        <w:right w:val="none" w:sz="0" w:space="0" w:color="auto"/>
                      </w:divBdr>
                    </w:div>
                    <w:div w:id="954367859">
                      <w:marLeft w:val="0"/>
                      <w:marRight w:val="0"/>
                      <w:marTop w:val="0"/>
                      <w:marBottom w:val="0"/>
                      <w:divBdr>
                        <w:top w:val="none" w:sz="0" w:space="0" w:color="auto"/>
                        <w:left w:val="none" w:sz="0" w:space="0" w:color="auto"/>
                        <w:bottom w:val="none" w:sz="0" w:space="0" w:color="auto"/>
                        <w:right w:val="none" w:sz="0" w:space="0" w:color="auto"/>
                      </w:divBdr>
                    </w:div>
                    <w:div w:id="53431862">
                      <w:marLeft w:val="0"/>
                      <w:marRight w:val="0"/>
                      <w:marTop w:val="0"/>
                      <w:marBottom w:val="0"/>
                      <w:divBdr>
                        <w:top w:val="none" w:sz="0" w:space="0" w:color="auto"/>
                        <w:left w:val="none" w:sz="0" w:space="0" w:color="auto"/>
                        <w:bottom w:val="none" w:sz="0" w:space="0" w:color="auto"/>
                        <w:right w:val="none" w:sz="0" w:space="0" w:color="auto"/>
                      </w:divBdr>
                    </w:div>
                    <w:div w:id="441654391">
                      <w:marLeft w:val="0"/>
                      <w:marRight w:val="0"/>
                      <w:marTop w:val="0"/>
                      <w:marBottom w:val="0"/>
                      <w:divBdr>
                        <w:top w:val="none" w:sz="0" w:space="0" w:color="auto"/>
                        <w:left w:val="none" w:sz="0" w:space="0" w:color="auto"/>
                        <w:bottom w:val="none" w:sz="0" w:space="0" w:color="auto"/>
                        <w:right w:val="none" w:sz="0" w:space="0" w:color="auto"/>
                      </w:divBdr>
                    </w:div>
                    <w:div w:id="424571609">
                      <w:marLeft w:val="0"/>
                      <w:marRight w:val="0"/>
                      <w:marTop w:val="0"/>
                      <w:marBottom w:val="0"/>
                      <w:divBdr>
                        <w:top w:val="none" w:sz="0" w:space="0" w:color="auto"/>
                        <w:left w:val="none" w:sz="0" w:space="0" w:color="auto"/>
                        <w:bottom w:val="none" w:sz="0" w:space="0" w:color="auto"/>
                        <w:right w:val="none" w:sz="0" w:space="0" w:color="auto"/>
                      </w:divBdr>
                    </w:div>
                    <w:div w:id="159851204">
                      <w:marLeft w:val="0"/>
                      <w:marRight w:val="0"/>
                      <w:marTop w:val="0"/>
                      <w:marBottom w:val="0"/>
                      <w:divBdr>
                        <w:top w:val="none" w:sz="0" w:space="0" w:color="auto"/>
                        <w:left w:val="none" w:sz="0" w:space="0" w:color="auto"/>
                        <w:bottom w:val="none" w:sz="0" w:space="0" w:color="auto"/>
                        <w:right w:val="none" w:sz="0" w:space="0" w:color="auto"/>
                      </w:divBdr>
                    </w:div>
                    <w:div w:id="1467310001">
                      <w:marLeft w:val="0"/>
                      <w:marRight w:val="0"/>
                      <w:marTop w:val="0"/>
                      <w:marBottom w:val="0"/>
                      <w:divBdr>
                        <w:top w:val="none" w:sz="0" w:space="0" w:color="auto"/>
                        <w:left w:val="none" w:sz="0" w:space="0" w:color="auto"/>
                        <w:bottom w:val="none" w:sz="0" w:space="0" w:color="auto"/>
                        <w:right w:val="none" w:sz="0" w:space="0" w:color="auto"/>
                      </w:divBdr>
                    </w:div>
                    <w:div w:id="1047991738">
                      <w:marLeft w:val="0"/>
                      <w:marRight w:val="0"/>
                      <w:marTop w:val="0"/>
                      <w:marBottom w:val="0"/>
                      <w:divBdr>
                        <w:top w:val="none" w:sz="0" w:space="0" w:color="auto"/>
                        <w:left w:val="none" w:sz="0" w:space="0" w:color="auto"/>
                        <w:bottom w:val="none" w:sz="0" w:space="0" w:color="auto"/>
                        <w:right w:val="none" w:sz="0" w:space="0" w:color="auto"/>
                      </w:divBdr>
                    </w:div>
                    <w:div w:id="170224258">
                      <w:marLeft w:val="0"/>
                      <w:marRight w:val="0"/>
                      <w:marTop w:val="0"/>
                      <w:marBottom w:val="0"/>
                      <w:divBdr>
                        <w:top w:val="none" w:sz="0" w:space="0" w:color="auto"/>
                        <w:left w:val="none" w:sz="0" w:space="0" w:color="auto"/>
                        <w:bottom w:val="none" w:sz="0" w:space="0" w:color="auto"/>
                        <w:right w:val="none" w:sz="0" w:space="0" w:color="auto"/>
                      </w:divBdr>
                    </w:div>
                    <w:div w:id="767970607">
                      <w:marLeft w:val="0"/>
                      <w:marRight w:val="0"/>
                      <w:marTop w:val="0"/>
                      <w:marBottom w:val="0"/>
                      <w:divBdr>
                        <w:top w:val="none" w:sz="0" w:space="0" w:color="auto"/>
                        <w:left w:val="none" w:sz="0" w:space="0" w:color="auto"/>
                        <w:bottom w:val="none" w:sz="0" w:space="0" w:color="auto"/>
                        <w:right w:val="none" w:sz="0" w:space="0" w:color="auto"/>
                      </w:divBdr>
                    </w:div>
                    <w:div w:id="877352670">
                      <w:marLeft w:val="0"/>
                      <w:marRight w:val="0"/>
                      <w:marTop w:val="0"/>
                      <w:marBottom w:val="0"/>
                      <w:divBdr>
                        <w:top w:val="none" w:sz="0" w:space="0" w:color="auto"/>
                        <w:left w:val="none" w:sz="0" w:space="0" w:color="auto"/>
                        <w:bottom w:val="none" w:sz="0" w:space="0" w:color="auto"/>
                        <w:right w:val="none" w:sz="0" w:space="0" w:color="auto"/>
                      </w:divBdr>
                    </w:div>
                    <w:div w:id="577910706">
                      <w:marLeft w:val="0"/>
                      <w:marRight w:val="0"/>
                      <w:marTop w:val="0"/>
                      <w:marBottom w:val="0"/>
                      <w:divBdr>
                        <w:top w:val="none" w:sz="0" w:space="0" w:color="auto"/>
                        <w:left w:val="none" w:sz="0" w:space="0" w:color="auto"/>
                        <w:bottom w:val="none" w:sz="0" w:space="0" w:color="auto"/>
                        <w:right w:val="none" w:sz="0" w:space="0" w:color="auto"/>
                      </w:divBdr>
                    </w:div>
                    <w:div w:id="1195577683">
                      <w:marLeft w:val="0"/>
                      <w:marRight w:val="0"/>
                      <w:marTop w:val="0"/>
                      <w:marBottom w:val="0"/>
                      <w:divBdr>
                        <w:top w:val="none" w:sz="0" w:space="0" w:color="auto"/>
                        <w:left w:val="none" w:sz="0" w:space="0" w:color="auto"/>
                        <w:bottom w:val="none" w:sz="0" w:space="0" w:color="auto"/>
                        <w:right w:val="none" w:sz="0" w:space="0" w:color="auto"/>
                      </w:divBdr>
                    </w:div>
                    <w:div w:id="587428649">
                      <w:marLeft w:val="0"/>
                      <w:marRight w:val="0"/>
                      <w:marTop w:val="0"/>
                      <w:marBottom w:val="0"/>
                      <w:divBdr>
                        <w:top w:val="none" w:sz="0" w:space="0" w:color="auto"/>
                        <w:left w:val="none" w:sz="0" w:space="0" w:color="auto"/>
                        <w:bottom w:val="none" w:sz="0" w:space="0" w:color="auto"/>
                        <w:right w:val="none" w:sz="0" w:space="0" w:color="auto"/>
                      </w:divBdr>
                    </w:div>
                    <w:div w:id="240066055">
                      <w:marLeft w:val="0"/>
                      <w:marRight w:val="0"/>
                      <w:marTop w:val="0"/>
                      <w:marBottom w:val="0"/>
                      <w:divBdr>
                        <w:top w:val="none" w:sz="0" w:space="0" w:color="auto"/>
                        <w:left w:val="none" w:sz="0" w:space="0" w:color="auto"/>
                        <w:bottom w:val="none" w:sz="0" w:space="0" w:color="auto"/>
                        <w:right w:val="none" w:sz="0" w:space="0" w:color="auto"/>
                      </w:divBdr>
                    </w:div>
                    <w:div w:id="218052801">
                      <w:marLeft w:val="0"/>
                      <w:marRight w:val="0"/>
                      <w:marTop w:val="0"/>
                      <w:marBottom w:val="0"/>
                      <w:divBdr>
                        <w:top w:val="none" w:sz="0" w:space="0" w:color="auto"/>
                        <w:left w:val="none" w:sz="0" w:space="0" w:color="auto"/>
                        <w:bottom w:val="none" w:sz="0" w:space="0" w:color="auto"/>
                        <w:right w:val="none" w:sz="0" w:space="0" w:color="auto"/>
                      </w:divBdr>
                    </w:div>
                    <w:div w:id="1478954760">
                      <w:marLeft w:val="0"/>
                      <w:marRight w:val="0"/>
                      <w:marTop w:val="0"/>
                      <w:marBottom w:val="0"/>
                      <w:divBdr>
                        <w:top w:val="none" w:sz="0" w:space="0" w:color="auto"/>
                        <w:left w:val="none" w:sz="0" w:space="0" w:color="auto"/>
                        <w:bottom w:val="none" w:sz="0" w:space="0" w:color="auto"/>
                        <w:right w:val="none" w:sz="0" w:space="0" w:color="auto"/>
                      </w:divBdr>
                    </w:div>
                    <w:div w:id="792600154">
                      <w:marLeft w:val="0"/>
                      <w:marRight w:val="0"/>
                      <w:marTop w:val="0"/>
                      <w:marBottom w:val="0"/>
                      <w:divBdr>
                        <w:top w:val="none" w:sz="0" w:space="0" w:color="auto"/>
                        <w:left w:val="none" w:sz="0" w:space="0" w:color="auto"/>
                        <w:bottom w:val="none" w:sz="0" w:space="0" w:color="auto"/>
                        <w:right w:val="none" w:sz="0" w:space="0" w:color="auto"/>
                      </w:divBdr>
                    </w:div>
                    <w:div w:id="1740833297">
                      <w:marLeft w:val="0"/>
                      <w:marRight w:val="0"/>
                      <w:marTop w:val="0"/>
                      <w:marBottom w:val="0"/>
                      <w:divBdr>
                        <w:top w:val="none" w:sz="0" w:space="0" w:color="auto"/>
                        <w:left w:val="none" w:sz="0" w:space="0" w:color="auto"/>
                        <w:bottom w:val="none" w:sz="0" w:space="0" w:color="auto"/>
                        <w:right w:val="none" w:sz="0" w:space="0" w:color="auto"/>
                      </w:divBdr>
                    </w:div>
                    <w:div w:id="1223979258">
                      <w:marLeft w:val="0"/>
                      <w:marRight w:val="0"/>
                      <w:marTop w:val="0"/>
                      <w:marBottom w:val="0"/>
                      <w:divBdr>
                        <w:top w:val="none" w:sz="0" w:space="0" w:color="auto"/>
                        <w:left w:val="none" w:sz="0" w:space="0" w:color="auto"/>
                        <w:bottom w:val="none" w:sz="0" w:space="0" w:color="auto"/>
                        <w:right w:val="none" w:sz="0" w:space="0" w:color="auto"/>
                      </w:divBdr>
                    </w:div>
                    <w:div w:id="1269315096">
                      <w:marLeft w:val="0"/>
                      <w:marRight w:val="0"/>
                      <w:marTop w:val="0"/>
                      <w:marBottom w:val="0"/>
                      <w:divBdr>
                        <w:top w:val="none" w:sz="0" w:space="0" w:color="auto"/>
                        <w:left w:val="none" w:sz="0" w:space="0" w:color="auto"/>
                        <w:bottom w:val="none" w:sz="0" w:space="0" w:color="auto"/>
                        <w:right w:val="none" w:sz="0" w:space="0" w:color="auto"/>
                      </w:divBdr>
                    </w:div>
                    <w:div w:id="1294481323">
                      <w:marLeft w:val="0"/>
                      <w:marRight w:val="0"/>
                      <w:marTop w:val="0"/>
                      <w:marBottom w:val="0"/>
                      <w:divBdr>
                        <w:top w:val="none" w:sz="0" w:space="0" w:color="auto"/>
                        <w:left w:val="none" w:sz="0" w:space="0" w:color="auto"/>
                        <w:bottom w:val="none" w:sz="0" w:space="0" w:color="auto"/>
                        <w:right w:val="none" w:sz="0" w:space="0" w:color="auto"/>
                      </w:divBdr>
                    </w:div>
                    <w:div w:id="567619746">
                      <w:marLeft w:val="0"/>
                      <w:marRight w:val="0"/>
                      <w:marTop w:val="0"/>
                      <w:marBottom w:val="0"/>
                      <w:divBdr>
                        <w:top w:val="none" w:sz="0" w:space="0" w:color="auto"/>
                        <w:left w:val="none" w:sz="0" w:space="0" w:color="auto"/>
                        <w:bottom w:val="none" w:sz="0" w:space="0" w:color="auto"/>
                        <w:right w:val="none" w:sz="0" w:space="0" w:color="auto"/>
                      </w:divBdr>
                    </w:div>
                    <w:div w:id="1188563394">
                      <w:marLeft w:val="0"/>
                      <w:marRight w:val="0"/>
                      <w:marTop w:val="0"/>
                      <w:marBottom w:val="0"/>
                      <w:divBdr>
                        <w:top w:val="none" w:sz="0" w:space="0" w:color="auto"/>
                        <w:left w:val="none" w:sz="0" w:space="0" w:color="auto"/>
                        <w:bottom w:val="none" w:sz="0" w:space="0" w:color="auto"/>
                        <w:right w:val="none" w:sz="0" w:space="0" w:color="auto"/>
                      </w:divBdr>
                    </w:div>
                    <w:div w:id="1915117158">
                      <w:marLeft w:val="0"/>
                      <w:marRight w:val="0"/>
                      <w:marTop w:val="0"/>
                      <w:marBottom w:val="0"/>
                      <w:divBdr>
                        <w:top w:val="none" w:sz="0" w:space="0" w:color="auto"/>
                        <w:left w:val="none" w:sz="0" w:space="0" w:color="auto"/>
                        <w:bottom w:val="none" w:sz="0" w:space="0" w:color="auto"/>
                        <w:right w:val="none" w:sz="0" w:space="0" w:color="auto"/>
                      </w:divBdr>
                    </w:div>
                    <w:div w:id="575167726">
                      <w:marLeft w:val="0"/>
                      <w:marRight w:val="0"/>
                      <w:marTop w:val="0"/>
                      <w:marBottom w:val="0"/>
                      <w:divBdr>
                        <w:top w:val="none" w:sz="0" w:space="0" w:color="auto"/>
                        <w:left w:val="none" w:sz="0" w:space="0" w:color="auto"/>
                        <w:bottom w:val="none" w:sz="0" w:space="0" w:color="auto"/>
                        <w:right w:val="none" w:sz="0" w:space="0" w:color="auto"/>
                      </w:divBdr>
                    </w:div>
                    <w:div w:id="888957008">
                      <w:marLeft w:val="0"/>
                      <w:marRight w:val="0"/>
                      <w:marTop w:val="0"/>
                      <w:marBottom w:val="0"/>
                      <w:divBdr>
                        <w:top w:val="none" w:sz="0" w:space="0" w:color="auto"/>
                        <w:left w:val="none" w:sz="0" w:space="0" w:color="auto"/>
                        <w:bottom w:val="none" w:sz="0" w:space="0" w:color="auto"/>
                        <w:right w:val="none" w:sz="0" w:space="0" w:color="auto"/>
                      </w:divBdr>
                    </w:div>
                    <w:div w:id="1777360880">
                      <w:marLeft w:val="0"/>
                      <w:marRight w:val="0"/>
                      <w:marTop w:val="0"/>
                      <w:marBottom w:val="0"/>
                      <w:divBdr>
                        <w:top w:val="none" w:sz="0" w:space="0" w:color="auto"/>
                        <w:left w:val="none" w:sz="0" w:space="0" w:color="auto"/>
                        <w:bottom w:val="none" w:sz="0" w:space="0" w:color="auto"/>
                        <w:right w:val="none" w:sz="0" w:space="0" w:color="auto"/>
                      </w:divBdr>
                    </w:div>
                    <w:div w:id="615988714">
                      <w:marLeft w:val="0"/>
                      <w:marRight w:val="0"/>
                      <w:marTop w:val="0"/>
                      <w:marBottom w:val="0"/>
                      <w:divBdr>
                        <w:top w:val="none" w:sz="0" w:space="0" w:color="auto"/>
                        <w:left w:val="none" w:sz="0" w:space="0" w:color="auto"/>
                        <w:bottom w:val="none" w:sz="0" w:space="0" w:color="auto"/>
                        <w:right w:val="none" w:sz="0" w:space="0" w:color="auto"/>
                      </w:divBdr>
                    </w:div>
                    <w:div w:id="1377124557">
                      <w:marLeft w:val="0"/>
                      <w:marRight w:val="0"/>
                      <w:marTop w:val="0"/>
                      <w:marBottom w:val="0"/>
                      <w:divBdr>
                        <w:top w:val="none" w:sz="0" w:space="0" w:color="auto"/>
                        <w:left w:val="none" w:sz="0" w:space="0" w:color="auto"/>
                        <w:bottom w:val="none" w:sz="0" w:space="0" w:color="auto"/>
                        <w:right w:val="none" w:sz="0" w:space="0" w:color="auto"/>
                      </w:divBdr>
                    </w:div>
                    <w:div w:id="5761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256">
              <w:marLeft w:val="0"/>
              <w:marRight w:val="0"/>
              <w:marTop w:val="0"/>
              <w:marBottom w:val="0"/>
              <w:divBdr>
                <w:top w:val="none" w:sz="0" w:space="0" w:color="auto"/>
                <w:left w:val="none" w:sz="0" w:space="0" w:color="auto"/>
                <w:bottom w:val="none" w:sz="0" w:space="0" w:color="auto"/>
                <w:right w:val="none" w:sz="0" w:space="0" w:color="auto"/>
              </w:divBdr>
            </w:div>
            <w:div w:id="611401342">
              <w:marLeft w:val="0"/>
              <w:marRight w:val="0"/>
              <w:marTop w:val="0"/>
              <w:marBottom w:val="0"/>
              <w:divBdr>
                <w:top w:val="none" w:sz="0" w:space="0" w:color="auto"/>
                <w:left w:val="none" w:sz="0" w:space="0" w:color="auto"/>
                <w:bottom w:val="none" w:sz="0" w:space="0" w:color="auto"/>
                <w:right w:val="none" w:sz="0" w:space="0" w:color="auto"/>
              </w:divBdr>
            </w:div>
            <w:div w:id="1633830797">
              <w:marLeft w:val="0"/>
              <w:marRight w:val="0"/>
              <w:marTop w:val="200"/>
              <w:marBottom w:val="200"/>
              <w:divBdr>
                <w:top w:val="none" w:sz="0" w:space="0" w:color="auto"/>
                <w:left w:val="none" w:sz="0" w:space="0" w:color="auto"/>
                <w:bottom w:val="none" w:sz="0" w:space="0" w:color="auto"/>
                <w:right w:val="none" w:sz="0" w:space="0" w:color="auto"/>
              </w:divBdr>
              <w:divsChild>
                <w:div w:id="2074346325">
                  <w:marLeft w:val="0"/>
                  <w:marRight w:val="0"/>
                  <w:marTop w:val="0"/>
                  <w:marBottom w:val="0"/>
                  <w:divBdr>
                    <w:top w:val="none" w:sz="0" w:space="0" w:color="auto"/>
                    <w:left w:val="none" w:sz="0" w:space="0" w:color="auto"/>
                    <w:bottom w:val="none" w:sz="0" w:space="0" w:color="auto"/>
                    <w:right w:val="none" w:sz="0" w:space="0" w:color="auto"/>
                  </w:divBdr>
                </w:div>
              </w:divsChild>
            </w:div>
            <w:div w:id="469982299">
              <w:marLeft w:val="0"/>
              <w:marRight w:val="0"/>
              <w:marTop w:val="0"/>
              <w:marBottom w:val="0"/>
              <w:divBdr>
                <w:top w:val="none" w:sz="0" w:space="0" w:color="auto"/>
                <w:left w:val="none" w:sz="0" w:space="0" w:color="auto"/>
                <w:bottom w:val="none" w:sz="0" w:space="0" w:color="auto"/>
                <w:right w:val="none" w:sz="0" w:space="0" w:color="auto"/>
              </w:divBdr>
              <w:divsChild>
                <w:div w:id="2102020299">
                  <w:marLeft w:val="0"/>
                  <w:marRight w:val="0"/>
                  <w:marTop w:val="0"/>
                  <w:marBottom w:val="240"/>
                  <w:divBdr>
                    <w:top w:val="none" w:sz="0" w:space="0" w:color="auto"/>
                    <w:left w:val="none" w:sz="0" w:space="0" w:color="auto"/>
                    <w:bottom w:val="none" w:sz="0" w:space="0" w:color="auto"/>
                    <w:right w:val="none" w:sz="0" w:space="0" w:color="auto"/>
                  </w:divBdr>
                </w:div>
                <w:div w:id="668406015">
                  <w:marLeft w:val="0"/>
                  <w:marRight w:val="0"/>
                  <w:marTop w:val="0"/>
                  <w:marBottom w:val="240"/>
                  <w:divBdr>
                    <w:top w:val="none" w:sz="0" w:space="0" w:color="auto"/>
                    <w:left w:val="none" w:sz="0" w:space="0" w:color="auto"/>
                    <w:bottom w:val="none" w:sz="0" w:space="0" w:color="auto"/>
                    <w:right w:val="none" w:sz="0" w:space="0" w:color="auto"/>
                  </w:divBdr>
                </w:div>
                <w:div w:id="573472703">
                  <w:marLeft w:val="0"/>
                  <w:marRight w:val="0"/>
                  <w:marTop w:val="0"/>
                  <w:marBottom w:val="240"/>
                  <w:divBdr>
                    <w:top w:val="none" w:sz="0" w:space="0" w:color="auto"/>
                    <w:left w:val="none" w:sz="0" w:space="0" w:color="auto"/>
                    <w:bottom w:val="none" w:sz="0" w:space="0" w:color="auto"/>
                    <w:right w:val="none" w:sz="0" w:space="0" w:color="auto"/>
                  </w:divBdr>
                </w:div>
                <w:div w:id="1843348058">
                  <w:marLeft w:val="0"/>
                  <w:marRight w:val="0"/>
                  <w:marTop w:val="0"/>
                  <w:marBottom w:val="240"/>
                  <w:divBdr>
                    <w:top w:val="none" w:sz="0" w:space="0" w:color="auto"/>
                    <w:left w:val="none" w:sz="0" w:space="0" w:color="auto"/>
                    <w:bottom w:val="none" w:sz="0" w:space="0" w:color="auto"/>
                    <w:right w:val="none" w:sz="0" w:space="0" w:color="auto"/>
                  </w:divBdr>
                </w:div>
                <w:div w:id="627971302">
                  <w:marLeft w:val="0"/>
                  <w:marRight w:val="0"/>
                  <w:marTop w:val="0"/>
                  <w:marBottom w:val="240"/>
                  <w:divBdr>
                    <w:top w:val="none" w:sz="0" w:space="0" w:color="auto"/>
                    <w:left w:val="none" w:sz="0" w:space="0" w:color="auto"/>
                    <w:bottom w:val="none" w:sz="0" w:space="0" w:color="auto"/>
                    <w:right w:val="none" w:sz="0" w:space="0" w:color="auto"/>
                  </w:divBdr>
                </w:div>
                <w:div w:id="1126505566">
                  <w:marLeft w:val="0"/>
                  <w:marRight w:val="0"/>
                  <w:marTop w:val="0"/>
                  <w:marBottom w:val="240"/>
                  <w:divBdr>
                    <w:top w:val="none" w:sz="0" w:space="0" w:color="auto"/>
                    <w:left w:val="none" w:sz="0" w:space="0" w:color="auto"/>
                    <w:bottom w:val="none" w:sz="0" w:space="0" w:color="auto"/>
                    <w:right w:val="none" w:sz="0" w:space="0" w:color="auto"/>
                  </w:divBdr>
                </w:div>
                <w:div w:id="1327052680">
                  <w:marLeft w:val="0"/>
                  <w:marRight w:val="0"/>
                  <w:marTop w:val="0"/>
                  <w:marBottom w:val="240"/>
                  <w:divBdr>
                    <w:top w:val="none" w:sz="0" w:space="0" w:color="auto"/>
                    <w:left w:val="none" w:sz="0" w:space="0" w:color="auto"/>
                    <w:bottom w:val="none" w:sz="0" w:space="0" w:color="auto"/>
                    <w:right w:val="none" w:sz="0" w:space="0" w:color="auto"/>
                  </w:divBdr>
                </w:div>
                <w:div w:id="1874413853">
                  <w:marLeft w:val="0"/>
                  <w:marRight w:val="0"/>
                  <w:marTop w:val="0"/>
                  <w:marBottom w:val="240"/>
                  <w:divBdr>
                    <w:top w:val="none" w:sz="0" w:space="0" w:color="auto"/>
                    <w:left w:val="none" w:sz="0" w:space="0" w:color="auto"/>
                    <w:bottom w:val="none" w:sz="0" w:space="0" w:color="auto"/>
                    <w:right w:val="none" w:sz="0" w:space="0" w:color="auto"/>
                  </w:divBdr>
                </w:div>
                <w:div w:id="1504781955">
                  <w:marLeft w:val="0"/>
                  <w:marRight w:val="0"/>
                  <w:marTop w:val="200"/>
                  <w:marBottom w:val="200"/>
                  <w:divBdr>
                    <w:top w:val="none" w:sz="0" w:space="0" w:color="auto"/>
                    <w:left w:val="none" w:sz="0" w:space="0" w:color="auto"/>
                    <w:bottom w:val="none" w:sz="0" w:space="0" w:color="auto"/>
                    <w:right w:val="none" w:sz="0" w:space="0" w:color="auto"/>
                  </w:divBdr>
                  <w:divsChild>
                    <w:div w:id="236214621">
                      <w:marLeft w:val="0"/>
                      <w:marRight w:val="0"/>
                      <w:marTop w:val="0"/>
                      <w:marBottom w:val="0"/>
                      <w:divBdr>
                        <w:top w:val="none" w:sz="0" w:space="0" w:color="auto"/>
                        <w:left w:val="none" w:sz="0" w:space="0" w:color="auto"/>
                        <w:bottom w:val="none" w:sz="0" w:space="0" w:color="auto"/>
                        <w:right w:val="none" w:sz="0" w:space="0" w:color="auto"/>
                      </w:divBdr>
                    </w:div>
                  </w:divsChild>
                </w:div>
                <w:div w:id="2124375061">
                  <w:marLeft w:val="0"/>
                  <w:marRight w:val="0"/>
                  <w:marTop w:val="0"/>
                  <w:marBottom w:val="200"/>
                  <w:divBdr>
                    <w:top w:val="none" w:sz="0" w:space="0" w:color="auto"/>
                    <w:left w:val="none" w:sz="0" w:space="0" w:color="auto"/>
                    <w:bottom w:val="none" w:sz="0" w:space="0" w:color="auto"/>
                    <w:right w:val="none" w:sz="0" w:space="0" w:color="auto"/>
                  </w:divBdr>
                </w:div>
                <w:div w:id="587495408">
                  <w:marLeft w:val="0"/>
                  <w:marRight w:val="0"/>
                  <w:marTop w:val="0"/>
                  <w:marBottom w:val="240"/>
                  <w:divBdr>
                    <w:top w:val="none" w:sz="0" w:space="0" w:color="auto"/>
                    <w:left w:val="none" w:sz="0" w:space="0" w:color="auto"/>
                    <w:bottom w:val="none" w:sz="0" w:space="0" w:color="auto"/>
                    <w:right w:val="none" w:sz="0" w:space="0" w:color="auto"/>
                  </w:divBdr>
                </w:div>
                <w:div w:id="1392735195">
                  <w:marLeft w:val="0"/>
                  <w:marRight w:val="0"/>
                  <w:marTop w:val="0"/>
                  <w:marBottom w:val="0"/>
                  <w:divBdr>
                    <w:top w:val="none" w:sz="0" w:space="0" w:color="auto"/>
                    <w:left w:val="none" w:sz="0" w:space="0" w:color="auto"/>
                    <w:bottom w:val="none" w:sz="0" w:space="0" w:color="auto"/>
                    <w:right w:val="none" w:sz="0" w:space="0" w:color="auto"/>
                  </w:divBdr>
                </w:div>
                <w:div w:id="870268135">
                  <w:marLeft w:val="0"/>
                  <w:marRight w:val="0"/>
                  <w:marTop w:val="0"/>
                  <w:marBottom w:val="240"/>
                  <w:divBdr>
                    <w:top w:val="none" w:sz="0" w:space="0" w:color="auto"/>
                    <w:left w:val="none" w:sz="0" w:space="0" w:color="auto"/>
                    <w:bottom w:val="none" w:sz="0" w:space="0" w:color="auto"/>
                    <w:right w:val="none" w:sz="0" w:space="0" w:color="auto"/>
                  </w:divBdr>
                </w:div>
                <w:div w:id="1983845760">
                  <w:marLeft w:val="0"/>
                  <w:marRight w:val="0"/>
                  <w:marTop w:val="0"/>
                  <w:marBottom w:val="0"/>
                  <w:divBdr>
                    <w:top w:val="none" w:sz="0" w:space="0" w:color="auto"/>
                    <w:left w:val="none" w:sz="0" w:space="0" w:color="auto"/>
                    <w:bottom w:val="none" w:sz="0" w:space="0" w:color="auto"/>
                    <w:right w:val="none" w:sz="0" w:space="0" w:color="auto"/>
                  </w:divBdr>
                </w:div>
                <w:div w:id="600181766">
                  <w:marLeft w:val="0"/>
                  <w:marRight w:val="0"/>
                  <w:marTop w:val="0"/>
                  <w:marBottom w:val="240"/>
                  <w:divBdr>
                    <w:top w:val="none" w:sz="0" w:space="0" w:color="auto"/>
                    <w:left w:val="none" w:sz="0" w:space="0" w:color="auto"/>
                    <w:bottom w:val="none" w:sz="0" w:space="0" w:color="auto"/>
                    <w:right w:val="none" w:sz="0" w:space="0" w:color="auto"/>
                  </w:divBdr>
                </w:div>
                <w:div w:id="1450776163">
                  <w:marLeft w:val="0"/>
                  <w:marRight w:val="0"/>
                  <w:marTop w:val="0"/>
                  <w:marBottom w:val="0"/>
                  <w:divBdr>
                    <w:top w:val="none" w:sz="0" w:space="0" w:color="auto"/>
                    <w:left w:val="none" w:sz="0" w:space="0" w:color="auto"/>
                    <w:bottom w:val="none" w:sz="0" w:space="0" w:color="auto"/>
                    <w:right w:val="none" w:sz="0" w:space="0" w:color="auto"/>
                  </w:divBdr>
                </w:div>
                <w:div w:id="1179270142">
                  <w:marLeft w:val="0"/>
                  <w:marRight w:val="0"/>
                  <w:marTop w:val="0"/>
                  <w:marBottom w:val="240"/>
                  <w:divBdr>
                    <w:top w:val="none" w:sz="0" w:space="0" w:color="auto"/>
                    <w:left w:val="none" w:sz="0" w:space="0" w:color="auto"/>
                    <w:bottom w:val="none" w:sz="0" w:space="0" w:color="auto"/>
                    <w:right w:val="none" w:sz="0" w:space="0" w:color="auto"/>
                  </w:divBdr>
                </w:div>
                <w:div w:id="253897935">
                  <w:marLeft w:val="0"/>
                  <w:marRight w:val="0"/>
                  <w:marTop w:val="0"/>
                  <w:marBottom w:val="240"/>
                  <w:divBdr>
                    <w:top w:val="none" w:sz="0" w:space="0" w:color="auto"/>
                    <w:left w:val="none" w:sz="0" w:space="0" w:color="auto"/>
                    <w:bottom w:val="none" w:sz="0" w:space="0" w:color="auto"/>
                    <w:right w:val="none" w:sz="0" w:space="0" w:color="auto"/>
                  </w:divBdr>
                </w:div>
                <w:div w:id="667756589">
                  <w:marLeft w:val="0"/>
                  <w:marRight w:val="0"/>
                  <w:marTop w:val="0"/>
                  <w:marBottom w:val="240"/>
                  <w:divBdr>
                    <w:top w:val="none" w:sz="0" w:space="0" w:color="auto"/>
                    <w:left w:val="none" w:sz="0" w:space="0" w:color="auto"/>
                    <w:bottom w:val="none" w:sz="0" w:space="0" w:color="auto"/>
                    <w:right w:val="none" w:sz="0" w:space="0" w:color="auto"/>
                  </w:divBdr>
                </w:div>
                <w:div w:id="1454325749">
                  <w:marLeft w:val="0"/>
                  <w:marRight w:val="0"/>
                  <w:marTop w:val="0"/>
                  <w:marBottom w:val="240"/>
                  <w:divBdr>
                    <w:top w:val="none" w:sz="0" w:space="0" w:color="auto"/>
                    <w:left w:val="none" w:sz="0" w:space="0" w:color="auto"/>
                    <w:bottom w:val="none" w:sz="0" w:space="0" w:color="auto"/>
                    <w:right w:val="none" w:sz="0" w:space="0" w:color="auto"/>
                  </w:divBdr>
                </w:div>
                <w:div w:id="1198004246">
                  <w:marLeft w:val="0"/>
                  <w:marRight w:val="0"/>
                  <w:marTop w:val="0"/>
                  <w:marBottom w:val="240"/>
                  <w:divBdr>
                    <w:top w:val="none" w:sz="0" w:space="0" w:color="auto"/>
                    <w:left w:val="none" w:sz="0" w:space="0" w:color="auto"/>
                    <w:bottom w:val="none" w:sz="0" w:space="0" w:color="auto"/>
                    <w:right w:val="none" w:sz="0" w:space="0" w:color="auto"/>
                  </w:divBdr>
                </w:div>
                <w:div w:id="434401721">
                  <w:marLeft w:val="0"/>
                  <w:marRight w:val="0"/>
                  <w:marTop w:val="0"/>
                  <w:marBottom w:val="240"/>
                  <w:divBdr>
                    <w:top w:val="none" w:sz="0" w:space="0" w:color="auto"/>
                    <w:left w:val="none" w:sz="0" w:space="0" w:color="auto"/>
                    <w:bottom w:val="none" w:sz="0" w:space="0" w:color="auto"/>
                    <w:right w:val="none" w:sz="0" w:space="0" w:color="auto"/>
                  </w:divBdr>
                </w:div>
                <w:div w:id="1742945564">
                  <w:marLeft w:val="720"/>
                  <w:marRight w:val="0"/>
                  <w:marTop w:val="0"/>
                  <w:marBottom w:val="240"/>
                  <w:divBdr>
                    <w:top w:val="none" w:sz="0" w:space="0" w:color="auto"/>
                    <w:left w:val="none" w:sz="0" w:space="0" w:color="auto"/>
                    <w:bottom w:val="none" w:sz="0" w:space="0" w:color="auto"/>
                    <w:right w:val="none" w:sz="0" w:space="0" w:color="auto"/>
                  </w:divBdr>
                </w:div>
                <w:div w:id="2030256711">
                  <w:marLeft w:val="0"/>
                  <w:marRight w:val="0"/>
                  <w:marTop w:val="0"/>
                  <w:marBottom w:val="240"/>
                  <w:divBdr>
                    <w:top w:val="none" w:sz="0" w:space="0" w:color="auto"/>
                    <w:left w:val="none" w:sz="0" w:space="0" w:color="auto"/>
                    <w:bottom w:val="none" w:sz="0" w:space="0" w:color="auto"/>
                    <w:right w:val="none" w:sz="0" w:space="0" w:color="auto"/>
                  </w:divBdr>
                </w:div>
                <w:div w:id="1138107556">
                  <w:marLeft w:val="0"/>
                  <w:marRight w:val="0"/>
                  <w:marTop w:val="0"/>
                  <w:marBottom w:val="0"/>
                  <w:divBdr>
                    <w:top w:val="none" w:sz="0" w:space="0" w:color="auto"/>
                    <w:left w:val="none" w:sz="0" w:space="0" w:color="auto"/>
                    <w:bottom w:val="none" w:sz="0" w:space="0" w:color="auto"/>
                    <w:right w:val="none" w:sz="0" w:space="0" w:color="auto"/>
                  </w:divBdr>
                </w:div>
                <w:div w:id="1922443939">
                  <w:marLeft w:val="540"/>
                  <w:marRight w:val="0"/>
                  <w:marTop w:val="0"/>
                  <w:marBottom w:val="0"/>
                  <w:divBdr>
                    <w:top w:val="none" w:sz="0" w:space="0" w:color="auto"/>
                    <w:left w:val="none" w:sz="0" w:space="0" w:color="auto"/>
                    <w:bottom w:val="none" w:sz="0" w:space="0" w:color="auto"/>
                    <w:right w:val="none" w:sz="0" w:space="0" w:color="auto"/>
                  </w:divBdr>
                  <w:divsChild>
                    <w:div w:id="914558950">
                      <w:marLeft w:val="0"/>
                      <w:marRight w:val="0"/>
                      <w:marTop w:val="0"/>
                      <w:marBottom w:val="0"/>
                      <w:divBdr>
                        <w:top w:val="none" w:sz="0" w:space="0" w:color="auto"/>
                        <w:left w:val="none" w:sz="0" w:space="0" w:color="auto"/>
                        <w:bottom w:val="none" w:sz="0" w:space="0" w:color="auto"/>
                        <w:right w:val="none" w:sz="0" w:space="0" w:color="auto"/>
                      </w:divBdr>
                    </w:div>
                  </w:divsChild>
                </w:div>
                <w:div w:id="85545633">
                  <w:marLeft w:val="540"/>
                  <w:marRight w:val="0"/>
                  <w:marTop w:val="0"/>
                  <w:marBottom w:val="0"/>
                  <w:divBdr>
                    <w:top w:val="none" w:sz="0" w:space="0" w:color="auto"/>
                    <w:left w:val="none" w:sz="0" w:space="0" w:color="auto"/>
                    <w:bottom w:val="none" w:sz="0" w:space="0" w:color="auto"/>
                    <w:right w:val="none" w:sz="0" w:space="0" w:color="auto"/>
                  </w:divBdr>
                  <w:divsChild>
                    <w:div w:id="953289645">
                      <w:marLeft w:val="0"/>
                      <w:marRight w:val="0"/>
                      <w:marTop w:val="0"/>
                      <w:marBottom w:val="0"/>
                      <w:divBdr>
                        <w:top w:val="none" w:sz="0" w:space="0" w:color="auto"/>
                        <w:left w:val="none" w:sz="0" w:space="0" w:color="auto"/>
                        <w:bottom w:val="none" w:sz="0" w:space="0" w:color="auto"/>
                        <w:right w:val="none" w:sz="0" w:space="0" w:color="auto"/>
                      </w:divBdr>
                    </w:div>
                  </w:divsChild>
                </w:div>
                <w:div w:id="1894661051">
                  <w:marLeft w:val="540"/>
                  <w:marRight w:val="0"/>
                  <w:marTop w:val="0"/>
                  <w:marBottom w:val="0"/>
                  <w:divBdr>
                    <w:top w:val="none" w:sz="0" w:space="0" w:color="auto"/>
                    <w:left w:val="none" w:sz="0" w:space="0" w:color="auto"/>
                    <w:bottom w:val="none" w:sz="0" w:space="0" w:color="auto"/>
                    <w:right w:val="none" w:sz="0" w:space="0" w:color="auto"/>
                  </w:divBdr>
                  <w:divsChild>
                    <w:div w:id="2092192793">
                      <w:marLeft w:val="0"/>
                      <w:marRight w:val="0"/>
                      <w:marTop w:val="0"/>
                      <w:marBottom w:val="0"/>
                      <w:divBdr>
                        <w:top w:val="none" w:sz="0" w:space="0" w:color="auto"/>
                        <w:left w:val="none" w:sz="0" w:space="0" w:color="auto"/>
                        <w:bottom w:val="none" w:sz="0" w:space="0" w:color="auto"/>
                        <w:right w:val="none" w:sz="0" w:space="0" w:color="auto"/>
                      </w:divBdr>
                    </w:div>
                  </w:divsChild>
                </w:div>
                <w:div w:id="1120338497">
                  <w:marLeft w:val="540"/>
                  <w:marRight w:val="0"/>
                  <w:marTop w:val="0"/>
                  <w:marBottom w:val="0"/>
                  <w:divBdr>
                    <w:top w:val="none" w:sz="0" w:space="0" w:color="auto"/>
                    <w:left w:val="none" w:sz="0" w:space="0" w:color="auto"/>
                    <w:bottom w:val="none" w:sz="0" w:space="0" w:color="auto"/>
                    <w:right w:val="none" w:sz="0" w:space="0" w:color="auto"/>
                  </w:divBdr>
                  <w:divsChild>
                    <w:div w:id="566914694">
                      <w:marLeft w:val="0"/>
                      <w:marRight w:val="0"/>
                      <w:marTop w:val="0"/>
                      <w:marBottom w:val="0"/>
                      <w:divBdr>
                        <w:top w:val="none" w:sz="0" w:space="0" w:color="auto"/>
                        <w:left w:val="none" w:sz="0" w:space="0" w:color="auto"/>
                        <w:bottom w:val="none" w:sz="0" w:space="0" w:color="auto"/>
                        <w:right w:val="none" w:sz="0" w:space="0" w:color="auto"/>
                      </w:divBdr>
                    </w:div>
                  </w:divsChild>
                </w:div>
                <w:div w:id="661810645">
                  <w:marLeft w:val="540"/>
                  <w:marRight w:val="0"/>
                  <w:marTop w:val="0"/>
                  <w:marBottom w:val="0"/>
                  <w:divBdr>
                    <w:top w:val="none" w:sz="0" w:space="0" w:color="auto"/>
                    <w:left w:val="none" w:sz="0" w:space="0" w:color="auto"/>
                    <w:bottom w:val="none" w:sz="0" w:space="0" w:color="auto"/>
                    <w:right w:val="none" w:sz="0" w:space="0" w:color="auto"/>
                  </w:divBdr>
                  <w:divsChild>
                    <w:div w:id="88737310">
                      <w:marLeft w:val="0"/>
                      <w:marRight w:val="0"/>
                      <w:marTop w:val="0"/>
                      <w:marBottom w:val="0"/>
                      <w:divBdr>
                        <w:top w:val="none" w:sz="0" w:space="0" w:color="auto"/>
                        <w:left w:val="none" w:sz="0" w:space="0" w:color="auto"/>
                        <w:bottom w:val="none" w:sz="0" w:space="0" w:color="auto"/>
                        <w:right w:val="none" w:sz="0" w:space="0" w:color="auto"/>
                      </w:divBdr>
                    </w:div>
                  </w:divsChild>
                </w:div>
                <w:div w:id="241305588">
                  <w:marLeft w:val="540"/>
                  <w:marRight w:val="0"/>
                  <w:marTop w:val="0"/>
                  <w:marBottom w:val="0"/>
                  <w:divBdr>
                    <w:top w:val="none" w:sz="0" w:space="0" w:color="auto"/>
                    <w:left w:val="none" w:sz="0" w:space="0" w:color="auto"/>
                    <w:bottom w:val="none" w:sz="0" w:space="0" w:color="auto"/>
                    <w:right w:val="none" w:sz="0" w:space="0" w:color="auto"/>
                  </w:divBdr>
                  <w:divsChild>
                    <w:div w:id="967516245">
                      <w:marLeft w:val="0"/>
                      <w:marRight w:val="0"/>
                      <w:marTop w:val="0"/>
                      <w:marBottom w:val="0"/>
                      <w:divBdr>
                        <w:top w:val="none" w:sz="0" w:space="0" w:color="auto"/>
                        <w:left w:val="none" w:sz="0" w:space="0" w:color="auto"/>
                        <w:bottom w:val="none" w:sz="0" w:space="0" w:color="auto"/>
                        <w:right w:val="none" w:sz="0" w:space="0" w:color="auto"/>
                      </w:divBdr>
                    </w:div>
                    <w:div w:id="2051343811">
                      <w:marLeft w:val="0"/>
                      <w:marRight w:val="0"/>
                      <w:marTop w:val="0"/>
                      <w:marBottom w:val="0"/>
                      <w:divBdr>
                        <w:top w:val="none" w:sz="0" w:space="0" w:color="auto"/>
                        <w:left w:val="none" w:sz="0" w:space="0" w:color="auto"/>
                        <w:bottom w:val="none" w:sz="0" w:space="0" w:color="auto"/>
                        <w:right w:val="none" w:sz="0" w:space="0" w:color="auto"/>
                      </w:divBdr>
                    </w:div>
                  </w:divsChild>
                </w:div>
                <w:div w:id="2102067814">
                  <w:marLeft w:val="540"/>
                  <w:marRight w:val="0"/>
                  <w:marTop w:val="0"/>
                  <w:marBottom w:val="0"/>
                  <w:divBdr>
                    <w:top w:val="none" w:sz="0" w:space="0" w:color="auto"/>
                    <w:left w:val="none" w:sz="0" w:space="0" w:color="auto"/>
                    <w:bottom w:val="none" w:sz="0" w:space="0" w:color="auto"/>
                    <w:right w:val="none" w:sz="0" w:space="0" w:color="auto"/>
                  </w:divBdr>
                  <w:divsChild>
                    <w:div w:id="454058684">
                      <w:marLeft w:val="0"/>
                      <w:marRight w:val="0"/>
                      <w:marTop w:val="0"/>
                      <w:marBottom w:val="0"/>
                      <w:divBdr>
                        <w:top w:val="none" w:sz="0" w:space="0" w:color="auto"/>
                        <w:left w:val="none" w:sz="0" w:space="0" w:color="auto"/>
                        <w:bottom w:val="none" w:sz="0" w:space="0" w:color="auto"/>
                        <w:right w:val="none" w:sz="0" w:space="0" w:color="auto"/>
                      </w:divBdr>
                    </w:div>
                  </w:divsChild>
                </w:div>
                <w:div w:id="1024329844">
                  <w:marLeft w:val="540"/>
                  <w:marRight w:val="0"/>
                  <w:marTop w:val="0"/>
                  <w:marBottom w:val="0"/>
                  <w:divBdr>
                    <w:top w:val="none" w:sz="0" w:space="0" w:color="auto"/>
                    <w:left w:val="none" w:sz="0" w:space="0" w:color="auto"/>
                    <w:bottom w:val="none" w:sz="0" w:space="0" w:color="auto"/>
                    <w:right w:val="none" w:sz="0" w:space="0" w:color="auto"/>
                  </w:divBdr>
                  <w:divsChild>
                    <w:div w:id="288443195">
                      <w:marLeft w:val="0"/>
                      <w:marRight w:val="0"/>
                      <w:marTop w:val="0"/>
                      <w:marBottom w:val="0"/>
                      <w:divBdr>
                        <w:top w:val="none" w:sz="0" w:space="0" w:color="auto"/>
                        <w:left w:val="none" w:sz="0" w:space="0" w:color="auto"/>
                        <w:bottom w:val="none" w:sz="0" w:space="0" w:color="auto"/>
                        <w:right w:val="none" w:sz="0" w:space="0" w:color="auto"/>
                      </w:divBdr>
                    </w:div>
                  </w:divsChild>
                </w:div>
                <w:div w:id="1701079987">
                  <w:marLeft w:val="540"/>
                  <w:marRight w:val="0"/>
                  <w:marTop w:val="0"/>
                  <w:marBottom w:val="0"/>
                  <w:divBdr>
                    <w:top w:val="none" w:sz="0" w:space="0" w:color="auto"/>
                    <w:left w:val="none" w:sz="0" w:space="0" w:color="auto"/>
                    <w:bottom w:val="none" w:sz="0" w:space="0" w:color="auto"/>
                    <w:right w:val="none" w:sz="0" w:space="0" w:color="auto"/>
                  </w:divBdr>
                  <w:divsChild>
                    <w:div w:id="1144850348">
                      <w:marLeft w:val="0"/>
                      <w:marRight w:val="0"/>
                      <w:marTop w:val="0"/>
                      <w:marBottom w:val="0"/>
                      <w:divBdr>
                        <w:top w:val="none" w:sz="0" w:space="0" w:color="auto"/>
                        <w:left w:val="none" w:sz="0" w:space="0" w:color="auto"/>
                        <w:bottom w:val="none" w:sz="0" w:space="0" w:color="auto"/>
                        <w:right w:val="none" w:sz="0" w:space="0" w:color="auto"/>
                      </w:divBdr>
                    </w:div>
                  </w:divsChild>
                </w:div>
                <w:div w:id="930426701">
                  <w:marLeft w:val="540"/>
                  <w:marRight w:val="0"/>
                  <w:marTop w:val="0"/>
                  <w:marBottom w:val="0"/>
                  <w:divBdr>
                    <w:top w:val="none" w:sz="0" w:space="0" w:color="auto"/>
                    <w:left w:val="none" w:sz="0" w:space="0" w:color="auto"/>
                    <w:bottom w:val="none" w:sz="0" w:space="0" w:color="auto"/>
                    <w:right w:val="none" w:sz="0" w:space="0" w:color="auto"/>
                  </w:divBdr>
                  <w:divsChild>
                    <w:div w:id="1450276797">
                      <w:marLeft w:val="0"/>
                      <w:marRight w:val="0"/>
                      <w:marTop w:val="0"/>
                      <w:marBottom w:val="0"/>
                      <w:divBdr>
                        <w:top w:val="none" w:sz="0" w:space="0" w:color="auto"/>
                        <w:left w:val="none" w:sz="0" w:space="0" w:color="auto"/>
                        <w:bottom w:val="none" w:sz="0" w:space="0" w:color="auto"/>
                        <w:right w:val="none" w:sz="0" w:space="0" w:color="auto"/>
                      </w:divBdr>
                    </w:div>
                  </w:divsChild>
                </w:div>
                <w:div w:id="974263953">
                  <w:marLeft w:val="540"/>
                  <w:marRight w:val="0"/>
                  <w:marTop w:val="0"/>
                  <w:marBottom w:val="0"/>
                  <w:divBdr>
                    <w:top w:val="none" w:sz="0" w:space="0" w:color="auto"/>
                    <w:left w:val="none" w:sz="0" w:space="0" w:color="auto"/>
                    <w:bottom w:val="none" w:sz="0" w:space="0" w:color="auto"/>
                    <w:right w:val="none" w:sz="0" w:space="0" w:color="auto"/>
                  </w:divBdr>
                  <w:divsChild>
                    <w:div w:id="845097188">
                      <w:marLeft w:val="0"/>
                      <w:marRight w:val="0"/>
                      <w:marTop w:val="0"/>
                      <w:marBottom w:val="0"/>
                      <w:divBdr>
                        <w:top w:val="none" w:sz="0" w:space="0" w:color="auto"/>
                        <w:left w:val="none" w:sz="0" w:space="0" w:color="auto"/>
                        <w:bottom w:val="none" w:sz="0" w:space="0" w:color="auto"/>
                        <w:right w:val="none" w:sz="0" w:space="0" w:color="auto"/>
                      </w:divBdr>
                    </w:div>
                  </w:divsChild>
                </w:div>
                <w:div w:id="1959027723">
                  <w:marLeft w:val="540"/>
                  <w:marRight w:val="0"/>
                  <w:marTop w:val="0"/>
                  <w:marBottom w:val="0"/>
                  <w:divBdr>
                    <w:top w:val="none" w:sz="0" w:space="0" w:color="auto"/>
                    <w:left w:val="none" w:sz="0" w:space="0" w:color="auto"/>
                    <w:bottom w:val="none" w:sz="0" w:space="0" w:color="auto"/>
                    <w:right w:val="none" w:sz="0" w:space="0" w:color="auto"/>
                  </w:divBdr>
                  <w:divsChild>
                    <w:div w:id="1106535841">
                      <w:marLeft w:val="0"/>
                      <w:marRight w:val="0"/>
                      <w:marTop w:val="0"/>
                      <w:marBottom w:val="0"/>
                      <w:divBdr>
                        <w:top w:val="none" w:sz="0" w:space="0" w:color="auto"/>
                        <w:left w:val="none" w:sz="0" w:space="0" w:color="auto"/>
                        <w:bottom w:val="none" w:sz="0" w:space="0" w:color="auto"/>
                        <w:right w:val="none" w:sz="0" w:space="0" w:color="auto"/>
                      </w:divBdr>
                    </w:div>
                  </w:divsChild>
                </w:div>
                <w:div w:id="2034838738">
                  <w:marLeft w:val="0"/>
                  <w:marRight w:val="0"/>
                  <w:marTop w:val="200"/>
                  <w:marBottom w:val="200"/>
                  <w:divBdr>
                    <w:top w:val="none" w:sz="0" w:space="0" w:color="auto"/>
                    <w:left w:val="none" w:sz="0" w:space="0" w:color="auto"/>
                    <w:bottom w:val="none" w:sz="0" w:space="0" w:color="auto"/>
                    <w:right w:val="none" w:sz="0" w:space="0" w:color="auto"/>
                  </w:divBdr>
                  <w:divsChild>
                    <w:div w:id="289942311">
                      <w:marLeft w:val="0"/>
                      <w:marRight w:val="0"/>
                      <w:marTop w:val="0"/>
                      <w:marBottom w:val="0"/>
                      <w:divBdr>
                        <w:top w:val="none" w:sz="0" w:space="0" w:color="auto"/>
                        <w:left w:val="none" w:sz="0" w:space="0" w:color="auto"/>
                        <w:bottom w:val="none" w:sz="0" w:space="0" w:color="auto"/>
                        <w:right w:val="none" w:sz="0" w:space="0" w:color="auto"/>
                      </w:divBdr>
                    </w:div>
                  </w:divsChild>
                </w:div>
                <w:div w:id="2018799088">
                  <w:marLeft w:val="0"/>
                  <w:marRight w:val="0"/>
                  <w:marTop w:val="0"/>
                  <w:marBottom w:val="200"/>
                  <w:divBdr>
                    <w:top w:val="none" w:sz="0" w:space="0" w:color="auto"/>
                    <w:left w:val="none" w:sz="0" w:space="0" w:color="auto"/>
                    <w:bottom w:val="none" w:sz="0" w:space="0" w:color="auto"/>
                    <w:right w:val="none" w:sz="0" w:space="0" w:color="auto"/>
                  </w:divBdr>
                </w:div>
                <w:div w:id="928074455">
                  <w:marLeft w:val="0"/>
                  <w:marRight w:val="0"/>
                  <w:marTop w:val="0"/>
                  <w:marBottom w:val="240"/>
                  <w:divBdr>
                    <w:top w:val="none" w:sz="0" w:space="0" w:color="auto"/>
                    <w:left w:val="none" w:sz="0" w:space="0" w:color="auto"/>
                    <w:bottom w:val="none" w:sz="0" w:space="0" w:color="auto"/>
                    <w:right w:val="none" w:sz="0" w:space="0" w:color="auto"/>
                  </w:divBdr>
                </w:div>
                <w:div w:id="648630657">
                  <w:marLeft w:val="540"/>
                  <w:marRight w:val="0"/>
                  <w:marTop w:val="0"/>
                  <w:marBottom w:val="0"/>
                  <w:divBdr>
                    <w:top w:val="none" w:sz="0" w:space="0" w:color="auto"/>
                    <w:left w:val="none" w:sz="0" w:space="0" w:color="auto"/>
                    <w:bottom w:val="none" w:sz="0" w:space="0" w:color="auto"/>
                    <w:right w:val="none" w:sz="0" w:space="0" w:color="auto"/>
                  </w:divBdr>
                  <w:divsChild>
                    <w:div w:id="926811591">
                      <w:marLeft w:val="0"/>
                      <w:marRight w:val="0"/>
                      <w:marTop w:val="0"/>
                      <w:marBottom w:val="0"/>
                      <w:divBdr>
                        <w:top w:val="none" w:sz="0" w:space="0" w:color="auto"/>
                        <w:left w:val="none" w:sz="0" w:space="0" w:color="auto"/>
                        <w:bottom w:val="none" w:sz="0" w:space="0" w:color="auto"/>
                        <w:right w:val="none" w:sz="0" w:space="0" w:color="auto"/>
                      </w:divBdr>
                    </w:div>
                  </w:divsChild>
                </w:div>
                <w:div w:id="1727143997">
                  <w:marLeft w:val="540"/>
                  <w:marRight w:val="0"/>
                  <w:marTop w:val="0"/>
                  <w:marBottom w:val="0"/>
                  <w:divBdr>
                    <w:top w:val="none" w:sz="0" w:space="0" w:color="auto"/>
                    <w:left w:val="none" w:sz="0" w:space="0" w:color="auto"/>
                    <w:bottom w:val="none" w:sz="0" w:space="0" w:color="auto"/>
                    <w:right w:val="none" w:sz="0" w:space="0" w:color="auto"/>
                  </w:divBdr>
                  <w:divsChild>
                    <w:div w:id="1719667452">
                      <w:marLeft w:val="0"/>
                      <w:marRight w:val="0"/>
                      <w:marTop w:val="0"/>
                      <w:marBottom w:val="0"/>
                      <w:divBdr>
                        <w:top w:val="none" w:sz="0" w:space="0" w:color="auto"/>
                        <w:left w:val="none" w:sz="0" w:space="0" w:color="auto"/>
                        <w:bottom w:val="none" w:sz="0" w:space="0" w:color="auto"/>
                        <w:right w:val="none" w:sz="0" w:space="0" w:color="auto"/>
                      </w:divBdr>
                    </w:div>
                  </w:divsChild>
                </w:div>
                <w:div w:id="394401575">
                  <w:marLeft w:val="540"/>
                  <w:marRight w:val="0"/>
                  <w:marTop w:val="0"/>
                  <w:marBottom w:val="0"/>
                  <w:divBdr>
                    <w:top w:val="none" w:sz="0" w:space="0" w:color="auto"/>
                    <w:left w:val="none" w:sz="0" w:space="0" w:color="auto"/>
                    <w:bottom w:val="none" w:sz="0" w:space="0" w:color="auto"/>
                    <w:right w:val="none" w:sz="0" w:space="0" w:color="auto"/>
                  </w:divBdr>
                  <w:divsChild>
                    <w:div w:id="1141921829">
                      <w:marLeft w:val="0"/>
                      <w:marRight w:val="0"/>
                      <w:marTop w:val="0"/>
                      <w:marBottom w:val="0"/>
                      <w:divBdr>
                        <w:top w:val="none" w:sz="0" w:space="0" w:color="auto"/>
                        <w:left w:val="none" w:sz="0" w:space="0" w:color="auto"/>
                        <w:bottom w:val="none" w:sz="0" w:space="0" w:color="auto"/>
                        <w:right w:val="none" w:sz="0" w:space="0" w:color="auto"/>
                      </w:divBdr>
                    </w:div>
                  </w:divsChild>
                </w:div>
                <w:div w:id="1695157703">
                  <w:marLeft w:val="540"/>
                  <w:marRight w:val="0"/>
                  <w:marTop w:val="0"/>
                  <w:marBottom w:val="0"/>
                  <w:divBdr>
                    <w:top w:val="none" w:sz="0" w:space="0" w:color="auto"/>
                    <w:left w:val="none" w:sz="0" w:space="0" w:color="auto"/>
                    <w:bottom w:val="none" w:sz="0" w:space="0" w:color="auto"/>
                    <w:right w:val="none" w:sz="0" w:space="0" w:color="auto"/>
                  </w:divBdr>
                  <w:divsChild>
                    <w:div w:id="1224439595">
                      <w:marLeft w:val="0"/>
                      <w:marRight w:val="0"/>
                      <w:marTop w:val="0"/>
                      <w:marBottom w:val="0"/>
                      <w:divBdr>
                        <w:top w:val="none" w:sz="0" w:space="0" w:color="auto"/>
                        <w:left w:val="none" w:sz="0" w:space="0" w:color="auto"/>
                        <w:bottom w:val="none" w:sz="0" w:space="0" w:color="auto"/>
                        <w:right w:val="none" w:sz="0" w:space="0" w:color="auto"/>
                      </w:divBdr>
                    </w:div>
                  </w:divsChild>
                </w:div>
                <w:div w:id="149831335">
                  <w:marLeft w:val="540"/>
                  <w:marRight w:val="0"/>
                  <w:marTop w:val="0"/>
                  <w:marBottom w:val="0"/>
                  <w:divBdr>
                    <w:top w:val="none" w:sz="0" w:space="0" w:color="auto"/>
                    <w:left w:val="none" w:sz="0" w:space="0" w:color="auto"/>
                    <w:bottom w:val="none" w:sz="0" w:space="0" w:color="auto"/>
                    <w:right w:val="none" w:sz="0" w:space="0" w:color="auto"/>
                  </w:divBdr>
                  <w:divsChild>
                    <w:div w:id="631398033">
                      <w:marLeft w:val="0"/>
                      <w:marRight w:val="0"/>
                      <w:marTop w:val="0"/>
                      <w:marBottom w:val="0"/>
                      <w:divBdr>
                        <w:top w:val="none" w:sz="0" w:space="0" w:color="auto"/>
                        <w:left w:val="none" w:sz="0" w:space="0" w:color="auto"/>
                        <w:bottom w:val="none" w:sz="0" w:space="0" w:color="auto"/>
                        <w:right w:val="none" w:sz="0" w:space="0" w:color="auto"/>
                      </w:divBdr>
                    </w:div>
                  </w:divsChild>
                </w:div>
                <w:div w:id="463044120">
                  <w:marLeft w:val="540"/>
                  <w:marRight w:val="0"/>
                  <w:marTop w:val="0"/>
                  <w:marBottom w:val="0"/>
                  <w:divBdr>
                    <w:top w:val="none" w:sz="0" w:space="0" w:color="auto"/>
                    <w:left w:val="none" w:sz="0" w:space="0" w:color="auto"/>
                    <w:bottom w:val="none" w:sz="0" w:space="0" w:color="auto"/>
                    <w:right w:val="none" w:sz="0" w:space="0" w:color="auto"/>
                  </w:divBdr>
                  <w:divsChild>
                    <w:div w:id="571433608">
                      <w:marLeft w:val="0"/>
                      <w:marRight w:val="0"/>
                      <w:marTop w:val="0"/>
                      <w:marBottom w:val="0"/>
                      <w:divBdr>
                        <w:top w:val="none" w:sz="0" w:space="0" w:color="auto"/>
                        <w:left w:val="none" w:sz="0" w:space="0" w:color="auto"/>
                        <w:bottom w:val="none" w:sz="0" w:space="0" w:color="auto"/>
                        <w:right w:val="none" w:sz="0" w:space="0" w:color="auto"/>
                      </w:divBdr>
                    </w:div>
                  </w:divsChild>
                </w:div>
                <w:div w:id="1337222745">
                  <w:marLeft w:val="540"/>
                  <w:marRight w:val="0"/>
                  <w:marTop w:val="0"/>
                  <w:marBottom w:val="0"/>
                  <w:divBdr>
                    <w:top w:val="none" w:sz="0" w:space="0" w:color="auto"/>
                    <w:left w:val="none" w:sz="0" w:space="0" w:color="auto"/>
                    <w:bottom w:val="none" w:sz="0" w:space="0" w:color="auto"/>
                    <w:right w:val="none" w:sz="0" w:space="0" w:color="auto"/>
                  </w:divBdr>
                  <w:divsChild>
                    <w:div w:id="440953445">
                      <w:marLeft w:val="0"/>
                      <w:marRight w:val="0"/>
                      <w:marTop w:val="0"/>
                      <w:marBottom w:val="0"/>
                      <w:divBdr>
                        <w:top w:val="none" w:sz="0" w:space="0" w:color="auto"/>
                        <w:left w:val="none" w:sz="0" w:space="0" w:color="auto"/>
                        <w:bottom w:val="none" w:sz="0" w:space="0" w:color="auto"/>
                        <w:right w:val="none" w:sz="0" w:space="0" w:color="auto"/>
                      </w:divBdr>
                    </w:div>
                  </w:divsChild>
                </w:div>
                <w:div w:id="2063938857">
                  <w:marLeft w:val="540"/>
                  <w:marRight w:val="0"/>
                  <w:marTop w:val="0"/>
                  <w:marBottom w:val="0"/>
                  <w:divBdr>
                    <w:top w:val="none" w:sz="0" w:space="0" w:color="auto"/>
                    <w:left w:val="none" w:sz="0" w:space="0" w:color="auto"/>
                    <w:bottom w:val="none" w:sz="0" w:space="0" w:color="auto"/>
                    <w:right w:val="none" w:sz="0" w:space="0" w:color="auto"/>
                  </w:divBdr>
                  <w:divsChild>
                    <w:div w:id="266695718">
                      <w:marLeft w:val="0"/>
                      <w:marRight w:val="0"/>
                      <w:marTop w:val="0"/>
                      <w:marBottom w:val="0"/>
                      <w:divBdr>
                        <w:top w:val="none" w:sz="0" w:space="0" w:color="auto"/>
                        <w:left w:val="none" w:sz="0" w:space="0" w:color="auto"/>
                        <w:bottom w:val="none" w:sz="0" w:space="0" w:color="auto"/>
                        <w:right w:val="none" w:sz="0" w:space="0" w:color="auto"/>
                      </w:divBdr>
                    </w:div>
                  </w:divsChild>
                </w:div>
                <w:div w:id="159931947">
                  <w:marLeft w:val="540"/>
                  <w:marRight w:val="0"/>
                  <w:marTop w:val="0"/>
                  <w:marBottom w:val="0"/>
                  <w:divBdr>
                    <w:top w:val="none" w:sz="0" w:space="0" w:color="auto"/>
                    <w:left w:val="none" w:sz="0" w:space="0" w:color="auto"/>
                    <w:bottom w:val="none" w:sz="0" w:space="0" w:color="auto"/>
                    <w:right w:val="none" w:sz="0" w:space="0" w:color="auto"/>
                  </w:divBdr>
                  <w:divsChild>
                    <w:div w:id="2002930720">
                      <w:marLeft w:val="0"/>
                      <w:marRight w:val="0"/>
                      <w:marTop w:val="0"/>
                      <w:marBottom w:val="0"/>
                      <w:divBdr>
                        <w:top w:val="none" w:sz="0" w:space="0" w:color="auto"/>
                        <w:left w:val="none" w:sz="0" w:space="0" w:color="auto"/>
                        <w:bottom w:val="none" w:sz="0" w:space="0" w:color="auto"/>
                        <w:right w:val="none" w:sz="0" w:space="0" w:color="auto"/>
                      </w:divBdr>
                    </w:div>
                  </w:divsChild>
                </w:div>
                <w:div w:id="1752464740">
                  <w:marLeft w:val="540"/>
                  <w:marRight w:val="0"/>
                  <w:marTop w:val="0"/>
                  <w:marBottom w:val="0"/>
                  <w:divBdr>
                    <w:top w:val="none" w:sz="0" w:space="0" w:color="auto"/>
                    <w:left w:val="none" w:sz="0" w:space="0" w:color="auto"/>
                    <w:bottom w:val="none" w:sz="0" w:space="0" w:color="auto"/>
                    <w:right w:val="none" w:sz="0" w:space="0" w:color="auto"/>
                  </w:divBdr>
                  <w:divsChild>
                    <w:div w:id="978415680">
                      <w:marLeft w:val="0"/>
                      <w:marRight w:val="0"/>
                      <w:marTop w:val="0"/>
                      <w:marBottom w:val="0"/>
                      <w:divBdr>
                        <w:top w:val="none" w:sz="0" w:space="0" w:color="auto"/>
                        <w:left w:val="none" w:sz="0" w:space="0" w:color="auto"/>
                        <w:bottom w:val="none" w:sz="0" w:space="0" w:color="auto"/>
                        <w:right w:val="none" w:sz="0" w:space="0" w:color="auto"/>
                      </w:divBdr>
                    </w:div>
                  </w:divsChild>
                </w:div>
                <w:div w:id="586038129">
                  <w:marLeft w:val="540"/>
                  <w:marRight w:val="0"/>
                  <w:marTop w:val="0"/>
                  <w:marBottom w:val="0"/>
                  <w:divBdr>
                    <w:top w:val="none" w:sz="0" w:space="0" w:color="auto"/>
                    <w:left w:val="none" w:sz="0" w:space="0" w:color="auto"/>
                    <w:bottom w:val="none" w:sz="0" w:space="0" w:color="auto"/>
                    <w:right w:val="none" w:sz="0" w:space="0" w:color="auto"/>
                  </w:divBdr>
                  <w:divsChild>
                    <w:div w:id="97796919">
                      <w:marLeft w:val="0"/>
                      <w:marRight w:val="0"/>
                      <w:marTop w:val="0"/>
                      <w:marBottom w:val="0"/>
                      <w:divBdr>
                        <w:top w:val="none" w:sz="0" w:space="0" w:color="auto"/>
                        <w:left w:val="none" w:sz="0" w:space="0" w:color="auto"/>
                        <w:bottom w:val="none" w:sz="0" w:space="0" w:color="auto"/>
                        <w:right w:val="none" w:sz="0" w:space="0" w:color="auto"/>
                      </w:divBdr>
                    </w:div>
                  </w:divsChild>
                </w:div>
                <w:div w:id="934478830">
                  <w:marLeft w:val="540"/>
                  <w:marRight w:val="0"/>
                  <w:marTop w:val="0"/>
                  <w:marBottom w:val="0"/>
                  <w:divBdr>
                    <w:top w:val="none" w:sz="0" w:space="0" w:color="auto"/>
                    <w:left w:val="none" w:sz="0" w:space="0" w:color="auto"/>
                    <w:bottom w:val="none" w:sz="0" w:space="0" w:color="auto"/>
                    <w:right w:val="none" w:sz="0" w:space="0" w:color="auto"/>
                  </w:divBdr>
                  <w:divsChild>
                    <w:div w:id="1690402339">
                      <w:marLeft w:val="0"/>
                      <w:marRight w:val="0"/>
                      <w:marTop w:val="0"/>
                      <w:marBottom w:val="0"/>
                      <w:divBdr>
                        <w:top w:val="none" w:sz="0" w:space="0" w:color="auto"/>
                        <w:left w:val="none" w:sz="0" w:space="0" w:color="auto"/>
                        <w:bottom w:val="none" w:sz="0" w:space="0" w:color="auto"/>
                        <w:right w:val="none" w:sz="0" w:space="0" w:color="auto"/>
                      </w:divBdr>
                    </w:div>
                  </w:divsChild>
                </w:div>
                <w:div w:id="1583955844">
                  <w:marLeft w:val="540"/>
                  <w:marRight w:val="0"/>
                  <w:marTop w:val="0"/>
                  <w:marBottom w:val="0"/>
                  <w:divBdr>
                    <w:top w:val="none" w:sz="0" w:space="0" w:color="auto"/>
                    <w:left w:val="none" w:sz="0" w:space="0" w:color="auto"/>
                    <w:bottom w:val="none" w:sz="0" w:space="0" w:color="auto"/>
                    <w:right w:val="none" w:sz="0" w:space="0" w:color="auto"/>
                  </w:divBdr>
                  <w:divsChild>
                    <w:div w:id="1460102113">
                      <w:marLeft w:val="0"/>
                      <w:marRight w:val="0"/>
                      <w:marTop w:val="0"/>
                      <w:marBottom w:val="0"/>
                      <w:divBdr>
                        <w:top w:val="none" w:sz="0" w:space="0" w:color="auto"/>
                        <w:left w:val="none" w:sz="0" w:space="0" w:color="auto"/>
                        <w:bottom w:val="none" w:sz="0" w:space="0" w:color="auto"/>
                        <w:right w:val="none" w:sz="0" w:space="0" w:color="auto"/>
                      </w:divBdr>
                    </w:div>
                  </w:divsChild>
                </w:div>
                <w:div w:id="97062974">
                  <w:marLeft w:val="540"/>
                  <w:marRight w:val="0"/>
                  <w:marTop w:val="0"/>
                  <w:marBottom w:val="0"/>
                  <w:divBdr>
                    <w:top w:val="none" w:sz="0" w:space="0" w:color="auto"/>
                    <w:left w:val="none" w:sz="0" w:space="0" w:color="auto"/>
                    <w:bottom w:val="none" w:sz="0" w:space="0" w:color="auto"/>
                    <w:right w:val="none" w:sz="0" w:space="0" w:color="auto"/>
                  </w:divBdr>
                  <w:divsChild>
                    <w:div w:id="1158226042">
                      <w:marLeft w:val="0"/>
                      <w:marRight w:val="0"/>
                      <w:marTop w:val="0"/>
                      <w:marBottom w:val="0"/>
                      <w:divBdr>
                        <w:top w:val="none" w:sz="0" w:space="0" w:color="auto"/>
                        <w:left w:val="none" w:sz="0" w:space="0" w:color="auto"/>
                        <w:bottom w:val="none" w:sz="0" w:space="0" w:color="auto"/>
                        <w:right w:val="none" w:sz="0" w:space="0" w:color="auto"/>
                      </w:divBdr>
                    </w:div>
                  </w:divsChild>
                </w:div>
                <w:div w:id="1357653712">
                  <w:marLeft w:val="540"/>
                  <w:marRight w:val="0"/>
                  <w:marTop w:val="0"/>
                  <w:marBottom w:val="0"/>
                  <w:divBdr>
                    <w:top w:val="none" w:sz="0" w:space="0" w:color="auto"/>
                    <w:left w:val="none" w:sz="0" w:space="0" w:color="auto"/>
                    <w:bottom w:val="none" w:sz="0" w:space="0" w:color="auto"/>
                    <w:right w:val="none" w:sz="0" w:space="0" w:color="auto"/>
                  </w:divBdr>
                  <w:divsChild>
                    <w:div w:id="956791031">
                      <w:marLeft w:val="0"/>
                      <w:marRight w:val="0"/>
                      <w:marTop w:val="0"/>
                      <w:marBottom w:val="0"/>
                      <w:divBdr>
                        <w:top w:val="none" w:sz="0" w:space="0" w:color="auto"/>
                        <w:left w:val="none" w:sz="0" w:space="0" w:color="auto"/>
                        <w:bottom w:val="none" w:sz="0" w:space="0" w:color="auto"/>
                        <w:right w:val="none" w:sz="0" w:space="0" w:color="auto"/>
                      </w:divBdr>
                    </w:div>
                  </w:divsChild>
                </w:div>
                <w:div w:id="1921135651">
                  <w:marLeft w:val="540"/>
                  <w:marRight w:val="0"/>
                  <w:marTop w:val="0"/>
                  <w:marBottom w:val="0"/>
                  <w:divBdr>
                    <w:top w:val="none" w:sz="0" w:space="0" w:color="auto"/>
                    <w:left w:val="none" w:sz="0" w:space="0" w:color="auto"/>
                    <w:bottom w:val="none" w:sz="0" w:space="0" w:color="auto"/>
                    <w:right w:val="none" w:sz="0" w:space="0" w:color="auto"/>
                  </w:divBdr>
                  <w:divsChild>
                    <w:div w:id="201864302">
                      <w:marLeft w:val="0"/>
                      <w:marRight w:val="0"/>
                      <w:marTop w:val="0"/>
                      <w:marBottom w:val="0"/>
                      <w:divBdr>
                        <w:top w:val="none" w:sz="0" w:space="0" w:color="auto"/>
                        <w:left w:val="none" w:sz="0" w:space="0" w:color="auto"/>
                        <w:bottom w:val="none" w:sz="0" w:space="0" w:color="auto"/>
                        <w:right w:val="none" w:sz="0" w:space="0" w:color="auto"/>
                      </w:divBdr>
                    </w:div>
                  </w:divsChild>
                </w:div>
                <w:div w:id="14311048">
                  <w:marLeft w:val="540"/>
                  <w:marRight w:val="0"/>
                  <w:marTop w:val="0"/>
                  <w:marBottom w:val="0"/>
                  <w:divBdr>
                    <w:top w:val="none" w:sz="0" w:space="0" w:color="auto"/>
                    <w:left w:val="none" w:sz="0" w:space="0" w:color="auto"/>
                    <w:bottom w:val="none" w:sz="0" w:space="0" w:color="auto"/>
                    <w:right w:val="none" w:sz="0" w:space="0" w:color="auto"/>
                  </w:divBdr>
                  <w:divsChild>
                    <w:div w:id="1130509983">
                      <w:marLeft w:val="0"/>
                      <w:marRight w:val="0"/>
                      <w:marTop w:val="0"/>
                      <w:marBottom w:val="0"/>
                      <w:divBdr>
                        <w:top w:val="none" w:sz="0" w:space="0" w:color="auto"/>
                        <w:left w:val="none" w:sz="0" w:space="0" w:color="auto"/>
                        <w:bottom w:val="none" w:sz="0" w:space="0" w:color="auto"/>
                        <w:right w:val="none" w:sz="0" w:space="0" w:color="auto"/>
                      </w:divBdr>
                    </w:div>
                  </w:divsChild>
                </w:div>
                <w:div w:id="1594588730">
                  <w:marLeft w:val="540"/>
                  <w:marRight w:val="0"/>
                  <w:marTop w:val="0"/>
                  <w:marBottom w:val="0"/>
                  <w:divBdr>
                    <w:top w:val="none" w:sz="0" w:space="0" w:color="auto"/>
                    <w:left w:val="none" w:sz="0" w:space="0" w:color="auto"/>
                    <w:bottom w:val="none" w:sz="0" w:space="0" w:color="auto"/>
                    <w:right w:val="none" w:sz="0" w:space="0" w:color="auto"/>
                  </w:divBdr>
                  <w:divsChild>
                    <w:div w:id="750470101">
                      <w:marLeft w:val="0"/>
                      <w:marRight w:val="0"/>
                      <w:marTop w:val="0"/>
                      <w:marBottom w:val="0"/>
                      <w:divBdr>
                        <w:top w:val="none" w:sz="0" w:space="0" w:color="auto"/>
                        <w:left w:val="none" w:sz="0" w:space="0" w:color="auto"/>
                        <w:bottom w:val="none" w:sz="0" w:space="0" w:color="auto"/>
                        <w:right w:val="none" w:sz="0" w:space="0" w:color="auto"/>
                      </w:divBdr>
                    </w:div>
                  </w:divsChild>
                </w:div>
                <w:div w:id="1958179500">
                  <w:marLeft w:val="540"/>
                  <w:marRight w:val="0"/>
                  <w:marTop w:val="0"/>
                  <w:marBottom w:val="0"/>
                  <w:divBdr>
                    <w:top w:val="none" w:sz="0" w:space="0" w:color="auto"/>
                    <w:left w:val="none" w:sz="0" w:space="0" w:color="auto"/>
                    <w:bottom w:val="none" w:sz="0" w:space="0" w:color="auto"/>
                    <w:right w:val="none" w:sz="0" w:space="0" w:color="auto"/>
                  </w:divBdr>
                  <w:divsChild>
                    <w:div w:id="808671051">
                      <w:marLeft w:val="0"/>
                      <w:marRight w:val="0"/>
                      <w:marTop w:val="0"/>
                      <w:marBottom w:val="0"/>
                      <w:divBdr>
                        <w:top w:val="none" w:sz="0" w:space="0" w:color="auto"/>
                        <w:left w:val="none" w:sz="0" w:space="0" w:color="auto"/>
                        <w:bottom w:val="none" w:sz="0" w:space="0" w:color="auto"/>
                        <w:right w:val="none" w:sz="0" w:space="0" w:color="auto"/>
                      </w:divBdr>
                    </w:div>
                  </w:divsChild>
                </w:div>
                <w:div w:id="1512376388">
                  <w:marLeft w:val="540"/>
                  <w:marRight w:val="0"/>
                  <w:marTop w:val="0"/>
                  <w:marBottom w:val="0"/>
                  <w:divBdr>
                    <w:top w:val="none" w:sz="0" w:space="0" w:color="auto"/>
                    <w:left w:val="none" w:sz="0" w:space="0" w:color="auto"/>
                    <w:bottom w:val="none" w:sz="0" w:space="0" w:color="auto"/>
                    <w:right w:val="none" w:sz="0" w:space="0" w:color="auto"/>
                  </w:divBdr>
                  <w:divsChild>
                    <w:div w:id="1267809390">
                      <w:marLeft w:val="0"/>
                      <w:marRight w:val="0"/>
                      <w:marTop w:val="0"/>
                      <w:marBottom w:val="0"/>
                      <w:divBdr>
                        <w:top w:val="none" w:sz="0" w:space="0" w:color="auto"/>
                        <w:left w:val="none" w:sz="0" w:space="0" w:color="auto"/>
                        <w:bottom w:val="none" w:sz="0" w:space="0" w:color="auto"/>
                        <w:right w:val="none" w:sz="0" w:space="0" w:color="auto"/>
                      </w:divBdr>
                    </w:div>
                  </w:divsChild>
                </w:div>
                <w:div w:id="464544849">
                  <w:marLeft w:val="540"/>
                  <w:marRight w:val="0"/>
                  <w:marTop w:val="0"/>
                  <w:marBottom w:val="0"/>
                  <w:divBdr>
                    <w:top w:val="none" w:sz="0" w:space="0" w:color="auto"/>
                    <w:left w:val="none" w:sz="0" w:space="0" w:color="auto"/>
                    <w:bottom w:val="none" w:sz="0" w:space="0" w:color="auto"/>
                    <w:right w:val="none" w:sz="0" w:space="0" w:color="auto"/>
                  </w:divBdr>
                  <w:divsChild>
                    <w:div w:id="448626431">
                      <w:marLeft w:val="0"/>
                      <w:marRight w:val="0"/>
                      <w:marTop w:val="0"/>
                      <w:marBottom w:val="0"/>
                      <w:divBdr>
                        <w:top w:val="none" w:sz="0" w:space="0" w:color="auto"/>
                        <w:left w:val="none" w:sz="0" w:space="0" w:color="auto"/>
                        <w:bottom w:val="none" w:sz="0" w:space="0" w:color="auto"/>
                        <w:right w:val="none" w:sz="0" w:space="0" w:color="auto"/>
                      </w:divBdr>
                    </w:div>
                  </w:divsChild>
                </w:div>
                <w:div w:id="1052924703">
                  <w:marLeft w:val="540"/>
                  <w:marRight w:val="0"/>
                  <w:marTop w:val="0"/>
                  <w:marBottom w:val="0"/>
                  <w:divBdr>
                    <w:top w:val="none" w:sz="0" w:space="0" w:color="auto"/>
                    <w:left w:val="none" w:sz="0" w:space="0" w:color="auto"/>
                    <w:bottom w:val="none" w:sz="0" w:space="0" w:color="auto"/>
                    <w:right w:val="none" w:sz="0" w:space="0" w:color="auto"/>
                  </w:divBdr>
                  <w:divsChild>
                    <w:div w:id="557136111">
                      <w:marLeft w:val="0"/>
                      <w:marRight w:val="0"/>
                      <w:marTop w:val="0"/>
                      <w:marBottom w:val="0"/>
                      <w:divBdr>
                        <w:top w:val="none" w:sz="0" w:space="0" w:color="auto"/>
                        <w:left w:val="none" w:sz="0" w:space="0" w:color="auto"/>
                        <w:bottom w:val="none" w:sz="0" w:space="0" w:color="auto"/>
                        <w:right w:val="none" w:sz="0" w:space="0" w:color="auto"/>
                      </w:divBdr>
                    </w:div>
                  </w:divsChild>
                </w:div>
                <w:div w:id="75132962">
                  <w:marLeft w:val="540"/>
                  <w:marRight w:val="0"/>
                  <w:marTop w:val="0"/>
                  <w:marBottom w:val="0"/>
                  <w:divBdr>
                    <w:top w:val="none" w:sz="0" w:space="0" w:color="auto"/>
                    <w:left w:val="none" w:sz="0" w:space="0" w:color="auto"/>
                    <w:bottom w:val="none" w:sz="0" w:space="0" w:color="auto"/>
                    <w:right w:val="none" w:sz="0" w:space="0" w:color="auto"/>
                  </w:divBdr>
                  <w:divsChild>
                    <w:div w:id="1176386374">
                      <w:marLeft w:val="0"/>
                      <w:marRight w:val="0"/>
                      <w:marTop w:val="0"/>
                      <w:marBottom w:val="0"/>
                      <w:divBdr>
                        <w:top w:val="none" w:sz="0" w:space="0" w:color="auto"/>
                        <w:left w:val="none" w:sz="0" w:space="0" w:color="auto"/>
                        <w:bottom w:val="none" w:sz="0" w:space="0" w:color="auto"/>
                        <w:right w:val="none" w:sz="0" w:space="0" w:color="auto"/>
                      </w:divBdr>
                    </w:div>
                  </w:divsChild>
                </w:div>
                <w:div w:id="763066069">
                  <w:marLeft w:val="540"/>
                  <w:marRight w:val="0"/>
                  <w:marTop w:val="0"/>
                  <w:marBottom w:val="0"/>
                  <w:divBdr>
                    <w:top w:val="none" w:sz="0" w:space="0" w:color="auto"/>
                    <w:left w:val="none" w:sz="0" w:space="0" w:color="auto"/>
                    <w:bottom w:val="none" w:sz="0" w:space="0" w:color="auto"/>
                    <w:right w:val="none" w:sz="0" w:space="0" w:color="auto"/>
                  </w:divBdr>
                  <w:divsChild>
                    <w:div w:id="1773285290">
                      <w:marLeft w:val="0"/>
                      <w:marRight w:val="0"/>
                      <w:marTop w:val="0"/>
                      <w:marBottom w:val="0"/>
                      <w:divBdr>
                        <w:top w:val="none" w:sz="0" w:space="0" w:color="auto"/>
                        <w:left w:val="none" w:sz="0" w:space="0" w:color="auto"/>
                        <w:bottom w:val="none" w:sz="0" w:space="0" w:color="auto"/>
                        <w:right w:val="none" w:sz="0" w:space="0" w:color="auto"/>
                      </w:divBdr>
                    </w:div>
                  </w:divsChild>
                </w:div>
                <w:div w:id="579215402">
                  <w:marLeft w:val="540"/>
                  <w:marRight w:val="0"/>
                  <w:marTop w:val="0"/>
                  <w:marBottom w:val="0"/>
                  <w:divBdr>
                    <w:top w:val="none" w:sz="0" w:space="0" w:color="auto"/>
                    <w:left w:val="none" w:sz="0" w:space="0" w:color="auto"/>
                    <w:bottom w:val="none" w:sz="0" w:space="0" w:color="auto"/>
                    <w:right w:val="none" w:sz="0" w:space="0" w:color="auto"/>
                  </w:divBdr>
                  <w:divsChild>
                    <w:div w:id="1806124404">
                      <w:marLeft w:val="0"/>
                      <w:marRight w:val="0"/>
                      <w:marTop w:val="0"/>
                      <w:marBottom w:val="0"/>
                      <w:divBdr>
                        <w:top w:val="none" w:sz="0" w:space="0" w:color="auto"/>
                        <w:left w:val="none" w:sz="0" w:space="0" w:color="auto"/>
                        <w:bottom w:val="none" w:sz="0" w:space="0" w:color="auto"/>
                        <w:right w:val="none" w:sz="0" w:space="0" w:color="auto"/>
                      </w:divBdr>
                    </w:div>
                  </w:divsChild>
                </w:div>
                <w:div w:id="1888101336">
                  <w:marLeft w:val="540"/>
                  <w:marRight w:val="0"/>
                  <w:marTop w:val="0"/>
                  <w:marBottom w:val="0"/>
                  <w:divBdr>
                    <w:top w:val="none" w:sz="0" w:space="0" w:color="auto"/>
                    <w:left w:val="none" w:sz="0" w:space="0" w:color="auto"/>
                    <w:bottom w:val="none" w:sz="0" w:space="0" w:color="auto"/>
                    <w:right w:val="none" w:sz="0" w:space="0" w:color="auto"/>
                  </w:divBdr>
                  <w:divsChild>
                    <w:div w:id="2123257471">
                      <w:marLeft w:val="0"/>
                      <w:marRight w:val="0"/>
                      <w:marTop w:val="0"/>
                      <w:marBottom w:val="0"/>
                      <w:divBdr>
                        <w:top w:val="none" w:sz="0" w:space="0" w:color="auto"/>
                        <w:left w:val="none" w:sz="0" w:space="0" w:color="auto"/>
                        <w:bottom w:val="none" w:sz="0" w:space="0" w:color="auto"/>
                        <w:right w:val="none" w:sz="0" w:space="0" w:color="auto"/>
                      </w:divBdr>
                    </w:div>
                  </w:divsChild>
                </w:div>
                <w:div w:id="355035440">
                  <w:marLeft w:val="540"/>
                  <w:marRight w:val="0"/>
                  <w:marTop w:val="0"/>
                  <w:marBottom w:val="0"/>
                  <w:divBdr>
                    <w:top w:val="none" w:sz="0" w:space="0" w:color="auto"/>
                    <w:left w:val="none" w:sz="0" w:space="0" w:color="auto"/>
                    <w:bottom w:val="none" w:sz="0" w:space="0" w:color="auto"/>
                    <w:right w:val="none" w:sz="0" w:space="0" w:color="auto"/>
                  </w:divBdr>
                  <w:divsChild>
                    <w:div w:id="834538197">
                      <w:marLeft w:val="0"/>
                      <w:marRight w:val="0"/>
                      <w:marTop w:val="0"/>
                      <w:marBottom w:val="0"/>
                      <w:divBdr>
                        <w:top w:val="none" w:sz="0" w:space="0" w:color="auto"/>
                        <w:left w:val="none" w:sz="0" w:space="0" w:color="auto"/>
                        <w:bottom w:val="none" w:sz="0" w:space="0" w:color="auto"/>
                        <w:right w:val="none" w:sz="0" w:space="0" w:color="auto"/>
                      </w:divBdr>
                    </w:div>
                  </w:divsChild>
                </w:div>
                <w:div w:id="323437338">
                  <w:marLeft w:val="540"/>
                  <w:marRight w:val="0"/>
                  <w:marTop w:val="0"/>
                  <w:marBottom w:val="0"/>
                  <w:divBdr>
                    <w:top w:val="none" w:sz="0" w:space="0" w:color="auto"/>
                    <w:left w:val="none" w:sz="0" w:space="0" w:color="auto"/>
                    <w:bottom w:val="none" w:sz="0" w:space="0" w:color="auto"/>
                    <w:right w:val="none" w:sz="0" w:space="0" w:color="auto"/>
                  </w:divBdr>
                  <w:divsChild>
                    <w:div w:id="2114323353">
                      <w:marLeft w:val="0"/>
                      <w:marRight w:val="0"/>
                      <w:marTop w:val="0"/>
                      <w:marBottom w:val="0"/>
                      <w:divBdr>
                        <w:top w:val="none" w:sz="0" w:space="0" w:color="auto"/>
                        <w:left w:val="none" w:sz="0" w:space="0" w:color="auto"/>
                        <w:bottom w:val="none" w:sz="0" w:space="0" w:color="auto"/>
                        <w:right w:val="none" w:sz="0" w:space="0" w:color="auto"/>
                      </w:divBdr>
                    </w:div>
                  </w:divsChild>
                </w:div>
                <w:div w:id="200746908">
                  <w:marLeft w:val="540"/>
                  <w:marRight w:val="0"/>
                  <w:marTop w:val="0"/>
                  <w:marBottom w:val="0"/>
                  <w:divBdr>
                    <w:top w:val="none" w:sz="0" w:space="0" w:color="auto"/>
                    <w:left w:val="none" w:sz="0" w:space="0" w:color="auto"/>
                    <w:bottom w:val="none" w:sz="0" w:space="0" w:color="auto"/>
                    <w:right w:val="none" w:sz="0" w:space="0" w:color="auto"/>
                  </w:divBdr>
                  <w:divsChild>
                    <w:div w:id="1223177460">
                      <w:marLeft w:val="0"/>
                      <w:marRight w:val="0"/>
                      <w:marTop w:val="0"/>
                      <w:marBottom w:val="0"/>
                      <w:divBdr>
                        <w:top w:val="none" w:sz="0" w:space="0" w:color="auto"/>
                        <w:left w:val="none" w:sz="0" w:space="0" w:color="auto"/>
                        <w:bottom w:val="none" w:sz="0" w:space="0" w:color="auto"/>
                        <w:right w:val="none" w:sz="0" w:space="0" w:color="auto"/>
                      </w:divBdr>
                    </w:div>
                  </w:divsChild>
                </w:div>
                <w:div w:id="1080326890">
                  <w:marLeft w:val="0"/>
                  <w:marRight w:val="0"/>
                  <w:marTop w:val="200"/>
                  <w:marBottom w:val="200"/>
                  <w:divBdr>
                    <w:top w:val="none" w:sz="0" w:space="0" w:color="auto"/>
                    <w:left w:val="none" w:sz="0" w:space="0" w:color="auto"/>
                    <w:bottom w:val="none" w:sz="0" w:space="0" w:color="auto"/>
                    <w:right w:val="none" w:sz="0" w:space="0" w:color="auto"/>
                  </w:divBdr>
                  <w:divsChild>
                    <w:div w:id="823545253">
                      <w:marLeft w:val="0"/>
                      <w:marRight w:val="0"/>
                      <w:marTop w:val="0"/>
                      <w:marBottom w:val="0"/>
                      <w:divBdr>
                        <w:top w:val="none" w:sz="0" w:space="0" w:color="auto"/>
                        <w:left w:val="none" w:sz="0" w:space="0" w:color="auto"/>
                        <w:bottom w:val="none" w:sz="0" w:space="0" w:color="auto"/>
                        <w:right w:val="none" w:sz="0" w:space="0" w:color="auto"/>
                      </w:divBdr>
                    </w:div>
                  </w:divsChild>
                </w:div>
                <w:div w:id="565730047">
                  <w:marLeft w:val="0"/>
                  <w:marRight w:val="0"/>
                  <w:marTop w:val="0"/>
                  <w:marBottom w:val="200"/>
                  <w:divBdr>
                    <w:top w:val="none" w:sz="0" w:space="0" w:color="auto"/>
                    <w:left w:val="none" w:sz="0" w:space="0" w:color="auto"/>
                    <w:bottom w:val="none" w:sz="0" w:space="0" w:color="auto"/>
                    <w:right w:val="none" w:sz="0" w:space="0" w:color="auto"/>
                  </w:divBdr>
                </w:div>
                <w:div w:id="440076450">
                  <w:marLeft w:val="0"/>
                  <w:marRight w:val="0"/>
                  <w:marTop w:val="0"/>
                  <w:marBottom w:val="240"/>
                  <w:divBdr>
                    <w:top w:val="none" w:sz="0" w:space="0" w:color="auto"/>
                    <w:left w:val="none" w:sz="0" w:space="0" w:color="auto"/>
                    <w:bottom w:val="none" w:sz="0" w:space="0" w:color="auto"/>
                    <w:right w:val="none" w:sz="0" w:space="0" w:color="auto"/>
                  </w:divBdr>
                </w:div>
                <w:div w:id="1825969468">
                  <w:marLeft w:val="540"/>
                  <w:marRight w:val="0"/>
                  <w:marTop w:val="0"/>
                  <w:marBottom w:val="0"/>
                  <w:divBdr>
                    <w:top w:val="none" w:sz="0" w:space="0" w:color="auto"/>
                    <w:left w:val="none" w:sz="0" w:space="0" w:color="auto"/>
                    <w:bottom w:val="none" w:sz="0" w:space="0" w:color="auto"/>
                    <w:right w:val="none" w:sz="0" w:space="0" w:color="auto"/>
                  </w:divBdr>
                  <w:divsChild>
                    <w:div w:id="688066360">
                      <w:marLeft w:val="0"/>
                      <w:marRight w:val="0"/>
                      <w:marTop w:val="0"/>
                      <w:marBottom w:val="0"/>
                      <w:divBdr>
                        <w:top w:val="none" w:sz="0" w:space="0" w:color="auto"/>
                        <w:left w:val="none" w:sz="0" w:space="0" w:color="auto"/>
                        <w:bottom w:val="none" w:sz="0" w:space="0" w:color="auto"/>
                        <w:right w:val="none" w:sz="0" w:space="0" w:color="auto"/>
                      </w:divBdr>
                    </w:div>
                  </w:divsChild>
                </w:div>
                <w:div w:id="1904218067">
                  <w:marLeft w:val="540"/>
                  <w:marRight w:val="0"/>
                  <w:marTop w:val="0"/>
                  <w:marBottom w:val="0"/>
                  <w:divBdr>
                    <w:top w:val="none" w:sz="0" w:space="0" w:color="auto"/>
                    <w:left w:val="none" w:sz="0" w:space="0" w:color="auto"/>
                    <w:bottom w:val="none" w:sz="0" w:space="0" w:color="auto"/>
                    <w:right w:val="none" w:sz="0" w:space="0" w:color="auto"/>
                  </w:divBdr>
                  <w:divsChild>
                    <w:div w:id="1021786079">
                      <w:marLeft w:val="0"/>
                      <w:marRight w:val="0"/>
                      <w:marTop w:val="0"/>
                      <w:marBottom w:val="0"/>
                      <w:divBdr>
                        <w:top w:val="none" w:sz="0" w:space="0" w:color="auto"/>
                        <w:left w:val="none" w:sz="0" w:space="0" w:color="auto"/>
                        <w:bottom w:val="none" w:sz="0" w:space="0" w:color="auto"/>
                        <w:right w:val="none" w:sz="0" w:space="0" w:color="auto"/>
                      </w:divBdr>
                    </w:div>
                  </w:divsChild>
                </w:div>
                <w:div w:id="1528982186">
                  <w:marLeft w:val="540"/>
                  <w:marRight w:val="0"/>
                  <w:marTop w:val="0"/>
                  <w:marBottom w:val="0"/>
                  <w:divBdr>
                    <w:top w:val="none" w:sz="0" w:space="0" w:color="auto"/>
                    <w:left w:val="none" w:sz="0" w:space="0" w:color="auto"/>
                    <w:bottom w:val="none" w:sz="0" w:space="0" w:color="auto"/>
                    <w:right w:val="none" w:sz="0" w:space="0" w:color="auto"/>
                  </w:divBdr>
                  <w:divsChild>
                    <w:div w:id="203911702">
                      <w:marLeft w:val="0"/>
                      <w:marRight w:val="0"/>
                      <w:marTop w:val="0"/>
                      <w:marBottom w:val="0"/>
                      <w:divBdr>
                        <w:top w:val="none" w:sz="0" w:space="0" w:color="auto"/>
                        <w:left w:val="none" w:sz="0" w:space="0" w:color="auto"/>
                        <w:bottom w:val="none" w:sz="0" w:space="0" w:color="auto"/>
                        <w:right w:val="none" w:sz="0" w:space="0" w:color="auto"/>
                      </w:divBdr>
                    </w:div>
                  </w:divsChild>
                </w:div>
                <w:div w:id="776872438">
                  <w:marLeft w:val="540"/>
                  <w:marRight w:val="0"/>
                  <w:marTop w:val="0"/>
                  <w:marBottom w:val="0"/>
                  <w:divBdr>
                    <w:top w:val="none" w:sz="0" w:space="0" w:color="auto"/>
                    <w:left w:val="none" w:sz="0" w:space="0" w:color="auto"/>
                    <w:bottom w:val="none" w:sz="0" w:space="0" w:color="auto"/>
                    <w:right w:val="none" w:sz="0" w:space="0" w:color="auto"/>
                  </w:divBdr>
                  <w:divsChild>
                    <w:div w:id="901215285">
                      <w:marLeft w:val="0"/>
                      <w:marRight w:val="0"/>
                      <w:marTop w:val="0"/>
                      <w:marBottom w:val="0"/>
                      <w:divBdr>
                        <w:top w:val="none" w:sz="0" w:space="0" w:color="auto"/>
                        <w:left w:val="none" w:sz="0" w:space="0" w:color="auto"/>
                        <w:bottom w:val="none" w:sz="0" w:space="0" w:color="auto"/>
                        <w:right w:val="none" w:sz="0" w:space="0" w:color="auto"/>
                      </w:divBdr>
                    </w:div>
                  </w:divsChild>
                </w:div>
                <w:div w:id="459959235">
                  <w:marLeft w:val="540"/>
                  <w:marRight w:val="0"/>
                  <w:marTop w:val="0"/>
                  <w:marBottom w:val="0"/>
                  <w:divBdr>
                    <w:top w:val="none" w:sz="0" w:space="0" w:color="auto"/>
                    <w:left w:val="none" w:sz="0" w:space="0" w:color="auto"/>
                    <w:bottom w:val="none" w:sz="0" w:space="0" w:color="auto"/>
                    <w:right w:val="none" w:sz="0" w:space="0" w:color="auto"/>
                  </w:divBdr>
                  <w:divsChild>
                    <w:div w:id="1958638651">
                      <w:marLeft w:val="0"/>
                      <w:marRight w:val="0"/>
                      <w:marTop w:val="0"/>
                      <w:marBottom w:val="0"/>
                      <w:divBdr>
                        <w:top w:val="none" w:sz="0" w:space="0" w:color="auto"/>
                        <w:left w:val="none" w:sz="0" w:space="0" w:color="auto"/>
                        <w:bottom w:val="none" w:sz="0" w:space="0" w:color="auto"/>
                        <w:right w:val="none" w:sz="0" w:space="0" w:color="auto"/>
                      </w:divBdr>
                    </w:div>
                  </w:divsChild>
                </w:div>
                <w:div w:id="2095275514">
                  <w:marLeft w:val="540"/>
                  <w:marRight w:val="0"/>
                  <w:marTop w:val="0"/>
                  <w:marBottom w:val="0"/>
                  <w:divBdr>
                    <w:top w:val="none" w:sz="0" w:space="0" w:color="auto"/>
                    <w:left w:val="none" w:sz="0" w:space="0" w:color="auto"/>
                    <w:bottom w:val="none" w:sz="0" w:space="0" w:color="auto"/>
                    <w:right w:val="none" w:sz="0" w:space="0" w:color="auto"/>
                  </w:divBdr>
                  <w:divsChild>
                    <w:div w:id="1016730855">
                      <w:marLeft w:val="0"/>
                      <w:marRight w:val="0"/>
                      <w:marTop w:val="0"/>
                      <w:marBottom w:val="0"/>
                      <w:divBdr>
                        <w:top w:val="none" w:sz="0" w:space="0" w:color="auto"/>
                        <w:left w:val="none" w:sz="0" w:space="0" w:color="auto"/>
                        <w:bottom w:val="none" w:sz="0" w:space="0" w:color="auto"/>
                        <w:right w:val="none" w:sz="0" w:space="0" w:color="auto"/>
                      </w:divBdr>
                    </w:div>
                  </w:divsChild>
                </w:div>
                <w:div w:id="1996492639">
                  <w:marLeft w:val="540"/>
                  <w:marRight w:val="0"/>
                  <w:marTop w:val="0"/>
                  <w:marBottom w:val="0"/>
                  <w:divBdr>
                    <w:top w:val="none" w:sz="0" w:space="0" w:color="auto"/>
                    <w:left w:val="none" w:sz="0" w:space="0" w:color="auto"/>
                    <w:bottom w:val="none" w:sz="0" w:space="0" w:color="auto"/>
                    <w:right w:val="none" w:sz="0" w:space="0" w:color="auto"/>
                  </w:divBdr>
                  <w:divsChild>
                    <w:div w:id="1983653330">
                      <w:marLeft w:val="0"/>
                      <w:marRight w:val="0"/>
                      <w:marTop w:val="0"/>
                      <w:marBottom w:val="0"/>
                      <w:divBdr>
                        <w:top w:val="none" w:sz="0" w:space="0" w:color="auto"/>
                        <w:left w:val="none" w:sz="0" w:space="0" w:color="auto"/>
                        <w:bottom w:val="none" w:sz="0" w:space="0" w:color="auto"/>
                        <w:right w:val="none" w:sz="0" w:space="0" w:color="auto"/>
                      </w:divBdr>
                    </w:div>
                  </w:divsChild>
                </w:div>
                <w:div w:id="1301423390">
                  <w:marLeft w:val="540"/>
                  <w:marRight w:val="0"/>
                  <w:marTop w:val="0"/>
                  <w:marBottom w:val="0"/>
                  <w:divBdr>
                    <w:top w:val="none" w:sz="0" w:space="0" w:color="auto"/>
                    <w:left w:val="none" w:sz="0" w:space="0" w:color="auto"/>
                    <w:bottom w:val="none" w:sz="0" w:space="0" w:color="auto"/>
                    <w:right w:val="none" w:sz="0" w:space="0" w:color="auto"/>
                  </w:divBdr>
                  <w:divsChild>
                    <w:div w:id="1127354231">
                      <w:marLeft w:val="0"/>
                      <w:marRight w:val="0"/>
                      <w:marTop w:val="0"/>
                      <w:marBottom w:val="0"/>
                      <w:divBdr>
                        <w:top w:val="none" w:sz="0" w:space="0" w:color="auto"/>
                        <w:left w:val="none" w:sz="0" w:space="0" w:color="auto"/>
                        <w:bottom w:val="none" w:sz="0" w:space="0" w:color="auto"/>
                        <w:right w:val="none" w:sz="0" w:space="0" w:color="auto"/>
                      </w:divBdr>
                    </w:div>
                  </w:divsChild>
                </w:div>
                <w:div w:id="2088377517">
                  <w:marLeft w:val="540"/>
                  <w:marRight w:val="0"/>
                  <w:marTop w:val="0"/>
                  <w:marBottom w:val="0"/>
                  <w:divBdr>
                    <w:top w:val="none" w:sz="0" w:space="0" w:color="auto"/>
                    <w:left w:val="none" w:sz="0" w:space="0" w:color="auto"/>
                    <w:bottom w:val="none" w:sz="0" w:space="0" w:color="auto"/>
                    <w:right w:val="none" w:sz="0" w:space="0" w:color="auto"/>
                  </w:divBdr>
                  <w:divsChild>
                    <w:div w:id="366487885">
                      <w:marLeft w:val="0"/>
                      <w:marRight w:val="0"/>
                      <w:marTop w:val="0"/>
                      <w:marBottom w:val="0"/>
                      <w:divBdr>
                        <w:top w:val="none" w:sz="0" w:space="0" w:color="auto"/>
                        <w:left w:val="none" w:sz="0" w:space="0" w:color="auto"/>
                        <w:bottom w:val="none" w:sz="0" w:space="0" w:color="auto"/>
                        <w:right w:val="none" w:sz="0" w:space="0" w:color="auto"/>
                      </w:divBdr>
                    </w:div>
                  </w:divsChild>
                </w:div>
                <w:div w:id="1334606895">
                  <w:marLeft w:val="540"/>
                  <w:marRight w:val="0"/>
                  <w:marTop w:val="0"/>
                  <w:marBottom w:val="0"/>
                  <w:divBdr>
                    <w:top w:val="none" w:sz="0" w:space="0" w:color="auto"/>
                    <w:left w:val="none" w:sz="0" w:space="0" w:color="auto"/>
                    <w:bottom w:val="none" w:sz="0" w:space="0" w:color="auto"/>
                    <w:right w:val="none" w:sz="0" w:space="0" w:color="auto"/>
                  </w:divBdr>
                  <w:divsChild>
                    <w:div w:id="598030122">
                      <w:marLeft w:val="0"/>
                      <w:marRight w:val="0"/>
                      <w:marTop w:val="0"/>
                      <w:marBottom w:val="0"/>
                      <w:divBdr>
                        <w:top w:val="none" w:sz="0" w:space="0" w:color="auto"/>
                        <w:left w:val="none" w:sz="0" w:space="0" w:color="auto"/>
                        <w:bottom w:val="none" w:sz="0" w:space="0" w:color="auto"/>
                        <w:right w:val="none" w:sz="0" w:space="0" w:color="auto"/>
                      </w:divBdr>
                    </w:div>
                  </w:divsChild>
                </w:div>
                <w:div w:id="2122869075">
                  <w:marLeft w:val="540"/>
                  <w:marRight w:val="0"/>
                  <w:marTop w:val="0"/>
                  <w:marBottom w:val="0"/>
                  <w:divBdr>
                    <w:top w:val="none" w:sz="0" w:space="0" w:color="auto"/>
                    <w:left w:val="none" w:sz="0" w:space="0" w:color="auto"/>
                    <w:bottom w:val="none" w:sz="0" w:space="0" w:color="auto"/>
                    <w:right w:val="none" w:sz="0" w:space="0" w:color="auto"/>
                  </w:divBdr>
                  <w:divsChild>
                    <w:div w:id="941768034">
                      <w:marLeft w:val="0"/>
                      <w:marRight w:val="0"/>
                      <w:marTop w:val="0"/>
                      <w:marBottom w:val="0"/>
                      <w:divBdr>
                        <w:top w:val="none" w:sz="0" w:space="0" w:color="auto"/>
                        <w:left w:val="none" w:sz="0" w:space="0" w:color="auto"/>
                        <w:bottom w:val="none" w:sz="0" w:space="0" w:color="auto"/>
                        <w:right w:val="none" w:sz="0" w:space="0" w:color="auto"/>
                      </w:divBdr>
                    </w:div>
                  </w:divsChild>
                </w:div>
                <w:div w:id="744691441">
                  <w:marLeft w:val="540"/>
                  <w:marRight w:val="0"/>
                  <w:marTop w:val="0"/>
                  <w:marBottom w:val="0"/>
                  <w:divBdr>
                    <w:top w:val="none" w:sz="0" w:space="0" w:color="auto"/>
                    <w:left w:val="none" w:sz="0" w:space="0" w:color="auto"/>
                    <w:bottom w:val="none" w:sz="0" w:space="0" w:color="auto"/>
                    <w:right w:val="none" w:sz="0" w:space="0" w:color="auto"/>
                  </w:divBdr>
                  <w:divsChild>
                    <w:div w:id="1189829326">
                      <w:marLeft w:val="0"/>
                      <w:marRight w:val="0"/>
                      <w:marTop w:val="0"/>
                      <w:marBottom w:val="0"/>
                      <w:divBdr>
                        <w:top w:val="none" w:sz="0" w:space="0" w:color="auto"/>
                        <w:left w:val="none" w:sz="0" w:space="0" w:color="auto"/>
                        <w:bottom w:val="none" w:sz="0" w:space="0" w:color="auto"/>
                        <w:right w:val="none" w:sz="0" w:space="0" w:color="auto"/>
                      </w:divBdr>
                    </w:div>
                  </w:divsChild>
                </w:div>
                <w:div w:id="2141798793">
                  <w:marLeft w:val="540"/>
                  <w:marRight w:val="0"/>
                  <w:marTop w:val="0"/>
                  <w:marBottom w:val="0"/>
                  <w:divBdr>
                    <w:top w:val="none" w:sz="0" w:space="0" w:color="auto"/>
                    <w:left w:val="none" w:sz="0" w:space="0" w:color="auto"/>
                    <w:bottom w:val="none" w:sz="0" w:space="0" w:color="auto"/>
                    <w:right w:val="none" w:sz="0" w:space="0" w:color="auto"/>
                  </w:divBdr>
                  <w:divsChild>
                    <w:div w:id="786848484">
                      <w:marLeft w:val="0"/>
                      <w:marRight w:val="0"/>
                      <w:marTop w:val="0"/>
                      <w:marBottom w:val="0"/>
                      <w:divBdr>
                        <w:top w:val="none" w:sz="0" w:space="0" w:color="auto"/>
                        <w:left w:val="none" w:sz="0" w:space="0" w:color="auto"/>
                        <w:bottom w:val="none" w:sz="0" w:space="0" w:color="auto"/>
                        <w:right w:val="none" w:sz="0" w:space="0" w:color="auto"/>
                      </w:divBdr>
                    </w:div>
                  </w:divsChild>
                </w:div>
                <w:div w:id="2107770279">
                  <w:marLeft w:val="540"/>
                  <w:marRight w:val="0"/>
                  <w:marTop w:val="0"/>
                  <w:marBottom w:val="0"/>
                  <w:divBdr>
                    <w:top w:val="none" w:sz="0" w:space="0" w:color="auto"/>
                    <w:left w:val="none" w:sz="0" w:space="0" w:color="auto"/>
                    <w:bottom w:val="none" w:sz="0" w:space="0" w:color="auto"/>
                    <w:right w:val="none" w:sz="0" w:space="0" w:color="auto"/>
                  </w:divBdr>
                  <w:divsChild>
                    <w:div w:id="920456586">
                      <w:marLeft w:val="0"/>
                      <w:marRight w:val="0"/>
                      <w:marTop w:val="0"/>
                      <w:marBottom w:val="0"/>
                      <w:divBdr>
                        <w:top w:val="none" w:sz="0" w:space="0" w:color="auto"/>
                        <w:left w:val="none" w:sz="0" w:space="0" w:color="auto"/>
                        <w:bottom w:val="none" w:sz="0" w:space="0" w:color="auto"/>
                        <w:right w:val="none" w:sz="0" w:space="0" w:color="auto"/>
                      </w:divBdr>
                    </w:div>
                  </w:divsChild>
                </w:div>
                <w:div w:id="1605571227">
                  <w:marLeft w:val="0"/>
                  <w:marRight w:val="0"/>
                  <w:marTop w:val="0"/>
                  <w:marBottom w:val="240"/>
                  <w:divBdr>
                    <w:top w:val="none" w:sz="0" w:space="0" w:color="auto"/>
                    <w:left w:val="none" w:sz="0" w:space="0" w:color="auto"/>
                    <w:bottom w:val="none" w:sz="0" w:space="0" w:color="auto"/>
                    <w:right w:val="none" w:sz="0" w:space="0" w:color="auto"/>
                  </w:divBdr>
                </w:div>
                <w:div w:id="1262377789">
                  <w:marLeft w:val="0"/>
                  <w:marRight w:val="0"/>
                  <w:marTop w:val="0"/>
                  <w:marBottom w:val="240"/>
                  <w:divBdr>
                    <w:top w:val="none" w:sz="0" w:space="0" w:color="auto"/>
                    <w:left w:val="none" w:sz="0" w:space="0" w:color="auto"/>
                    <w:bottom w:val="none" w:sz="0" w:space="0" w:color="auto"/>
                    <w:right w:val="none" w:sz="0" w:space="0" w:color="auto"/>
                  </w:divBdr>
                </w:div>
                <w:div w:id="1491871627">
                  <w:marLeft w:val="0"/>
                  <w:marRight w:val="0"/>
                  <w:marTop w:val="0"/>
                  <w:marBottom w:val="240"/>
                  <w:divBdr>
                    <w:top w:val="none" w:sz="0" w:space="0" w:color="auto"/>
                    <w:left w:val="none" w:sz="0" w:space="0" w:color="auto"/>
                    <w:bottom w:val="none" w:sz="0" w:space="0" w:color="auto"/>
                    <w:right w:val="none" w:sz="0" w:space="0" w:color="auto"/>
                  </w:divBdr>
                </w:div>
                <w:div w:id="104421762">
                  <w:marLeft w:val="0"/>
                  <w:marRight w:val="0"/>
                  <w:marTop w:val="0"/>
                  <w:marBottom w:val="240"/>
                  <w:divBdr>
                    <w:top w:val="none" w:sz="0" w:space="0" w:color="auto"/>
                    <w:left w:val="none" w:sz="0" w:space="0" w:color="auto"/>
                    <w:bottom w:val="none" w:sz="0" w:space="0" w:color="auto"/>
                    <w:right w:val="none" w:sz="0" w:space="0" w:color="auto"/>
                  </w:divBdr>
                </w:div>
                <w:div w:id="2094353723">
                  <w:marLeft w:val="0"/>
                  <w:marRight w:val="0"/>
                  <w:marTop w:val="0"/>
                  <w:marBottom w:val="240"/>
                  <w:divBdr>
                    <w:top w:val="none" w:sz="0" w:space="0" w:color="auto"/>
                    <w:left w:val="none" w:sz="0" w:space="0" w:color="auto"/>
                    <w:bottom w:val="none" w:sz="0" w:space="0" w:color="auto"/>
                    <w:right w:val="none" w:sz="0" w:space="0" w:color="auto"/>
                  </w:divBdr>
                </w:div>
                <w:div w:id="908996629">
                  <w:marLeft w:val="0"/>
                  <w:marRight w:val="0"/>
                  <w:marTop w:val="200"/>
                  <w:marBottom w:val="200"/>
                  <w:divBdr>
                    <w:top w:val="none" w:sz="0" w:space="0" w:color="auto"/>
                    <w:left w:val="none" w:sz="0" w:space="0" w:color="auto"/>
                    <w:bottom w:val="none" w:sz="0" w:space="0" w:color="auto"/>
                    <w:right w:val="none" w:sz="0" w:space="0" w:color="auto"/>
                  </w:divBdr>
                  <w:divsChild>
                    <w:div w:id="1703095040">
                      <w:marLeft w:val="0"/>
                      <w:marRight w:val="0"/>
                      <w:marTop w:val="0"/>
                      <w:marBottom w:val="0"/>
                      <w:divBdr>
                        <w:top w:val="none" w:sz="0" w:space="0" w:color="auto"/>
                        <w:left w:val="none" w:sz="0" w:space="0" w:color="auto"/>
                        <w:bottom w:val="none" w:sz="0" w:space="0" w:color="auto"/>
                        <w:right w:val="none" w:sz="0" w:space="0" w:color="auto"/>
                      </w:divBdr>
                    </w:div>
                  </w:divsChild>
                </w:div>
                <w:div w:id="816652529">
                  <w:marLeft w:val="0"/>
                  <w:marRight w:val="0"/>
                  <w:marTop w:val="0"/>
                  <w:marBottom w:val="200"/>
                  <w:divBdr>
                    <w:top w:val="none" w:sz="0" w:space="0" w:color="auto"/>
                    <w:left w:val="none" w:sz="0" w:space="0" w:color="auto"/>
                    <w:bottom w:val="none" w:sz="0" w:space="0" w:color="auto"/>
                    <w:right w:val="none" w:sz="0" w:space="0" w:color="auto"/>
                  </w:divBdr>
                </w:div>
                <w:div w:id="1481531122">
                  <w:marLeft w:val="0"/>
                  <w:marRight w:val="0"/>
                  <w:marTop w:val="0"/>
                  <w:marBottom w:val="240"/>
                  <w:divBdr>
                    <w:top w:val="none" w:sz="0" w:space="0" w:color="auto"/>
                    <w:left w:val="none" w:sz="0" w:space="0" w:color="auto"/>
                    <w:bottom w:val="none" w:sz="0" w:space="0" w:color="auto"/>
                    <w:right w:val="none" w:sz="0" w:space="0" w:color="auto"/>
                  </w:divBdr>
                </w:div>
                <w:div w:id="1327442624">
                  <w:marLeft w:val="540"/>
                  <w:marRight w:val="0"/>
                  <w:marTop w:val="0"/>
                  <w:marBottom w:val="0"/>
                  <w:divBdr>
                    <w:top w:val="none" w:sz="0" w:space="0" w:color="auto"/>
                    <w:left w:val="none" w:sz="0" w:space="0" w:color="auto"/>
                    <w:bottom w:val="none" w:sz="0" w:space="0" w:color="auto"/>
                    <w:right w:val="none" w:sz="0" w:space="0" w:color="auto"/>
                  </w:divBdr>
                  <w:divsChild>
                    <w:div w:id="2101103670">
                      <w:marLeft w:val="0"/>
                      <w:marRight w:val="0"/>
                      <w:marTop w:val="0"/>
                      <w:marBottom w:val="0"/>
                      <w:divBdr>
                        <w:top w:val="none" w:sz="0" w:space="0" w:color="auto"/>
                        <w:left w:val="none" w:sz="0" w:space="0" w:color="auto"/>
                        <w:bottom w:val="none" w:sz="0" w:space="0" w:color="auto"/>
                        <w:right w:val="none" w:sz="0" w:space="0" w:color="auto"/>
                      </w:divBdr>
                    </w:div>
                  </w:divsChild>
                </w:div>
                <w:div w:id="2041125848">
                  <w:marLeft w:val="540"/>
                  <w:marRight w:val="0"/>
                  <w:marTop w:val="0"/>
                  <w:marBottom w:val="0"/>
                  <w:divBdr>
                    <w:top w:val="none" w:sz="0" w:space="0" w:color="auto"/>
                    <w:left w:val="none" w:sz="0" w:space="0" w:color="auto"/>
                    <w:bottom w:val="none" w:sz="0" w:space="0" w:color="auto"/>
                    <w:right w:val="none" w:sz="0" w:space="0" w:color="auto"/>
                  </w:divBdr>
                  <w:divsChild>
                    <w:div w:id="199824809">
                      <w:marLeft w:val="0"/>
                      <w:marRight w:val="0"/>
                      <w:marTop w:val="0"/>
                      <w:marBottom w:val="0"/>
                      <w:divBdr>
                        <w:top w:val="none" w:sz="0" w:space="0" w:color="auto"/>
                        <w:left w:val="none" w:sz="0" w:space="0" w:color="auto"/>
                        <w:bottom w:val="none" w:sz="0" w:space="0" w:color="auto"/>
                        <w:right w:val="none" w:sz="0" w:space="0" w:color="auto"/>
                      </w:divBdr>
                    </w:div>
                  </w:divsChild>
                </w:div>
                <w:div w:id="1412459752">
                  <w:marLeft w:val="540"/>
                  <w:marRight w:val="0"/>
                  <w:marTop w:val="0"/>
                  <w:marBottom w:val="0"/>
                  <w:divBdr>
                    <w:top w:val="none" w:sz="0" w:space="0" w:color="auto"/>
                    <w:left w:val="none" w:sz="0" w:space="0" w:color="auto"/>
                    <w:bottom w:val="none" w:sz="0" w:space="0" w:color="auto"/>
                    <w:right w:val="none" w:sz="0" w:space="0" w:color="auto"/>
                  </w:divBdr>
                  <w:divsChild>
                    <w:div w:id="1185292069">
                      <w:marLeft w:val="0"/>
                      <w:marRight w:val="0"/>
                      <w:marTop w:val="0"/>
                      <w:marBottom w:val="0"/>
                      <w:divBdr>
                        <w:top w:val="none" w:sz="0" w:space="0" w:color="auto"/>
                        <w:left w:val="none" w:sz="0" w:space="0" w:color="auto"/>
                        <w:bottom w:val="none" w:sz="0" w:space="0" w:color="auto"/>
                        <w:right w:val="none" w:sz="0" w:space="0" w:color="auto"/>
                      </w:divBdr>
                    </w:div>
                  </w:divsChild>
                </w:div>
                <w:div w:id="369691507">
                  <w:marLeft w:val="540"/>
                  <w:marRight w:val="0"/>
                  <w:marTop w:val="0"/>
                  <w:marBottom w:val="0"/>
                  <w:divBdr>
                    <w:top w:val="none" w:sz="0" w:space="0" w:color="auto"/>
                    <w:left w:val="none" w:sz="0" w:space="0" w:color="auto"/>
                    <w:bottom w:val="none" w:sz="0" w:space="0" w:color="auto"/>
                    <w:right w:val="none" w:sz="0" w:space="0" w:color="auto"/>
                  </w:divBdr>
                  <w:divsChild>
                    <w:div w:id="563295777">
                      <w:marLeft w:val="0"/>
                      <w:marRight w:val="0"/>
                      <w:marTop w:val="0"/>
                      <w:marBottom w:val="0"/>
                      <w:divBdr>
                        <w:top w:val="none" w:sz="0" w:space="0" w:color="auto"/>
                        <w:left w:val="none" w:sz="0" w:space="0" w:color="auto"/>
                        <w:bottom w:val="none" w:sz="0" w:space="0" w:color="auto"/>
                        <w:right w:val="none" w:sz="0" w:space="0" w:color="auto"/>
                      </w:divBdr>
                    </w:div>
                  </w:divsChild>
                </w:div>
                <w:div w:id="1669820277">
                  <w:marLeft w:val="540"/>
                  <w:marRight w:val="0"/>
                  <w:marTop w:val="0"/>
                  <w:marBottom w:val="0"/>
                  <w:divBdr>
                    <w:top w:val="none" w:sz="0" w:space="0" w:color="auto"/>
                    <w:left w:val="none" w:sz="0" w:space="0" w:color="auto"/>
                    <w:bottom w:val="none" w:sz="0" w:space="0" w:color="auto"/>
                    <w:right w:val="none" w:sz="0" w:space="0" w:color="auto"/>
                  </w:divBdr>
                  <w:divsChild>
                    <w:div w:id="979263681">
                      <w:marLeft w:val="0"/>
                      <w:marRight w:val="0"/>
                      <w:marTop w:val="0"/>
                      <w:marBottom w:val="0"/>
                      <w:divBdr>
                        <w:top w:val="none" w:sz="0" w:space="0" w:color="auto"/>
                        <w:left w:val="none" w:sz="0" w:space="0" w:color="auto"/>
                        <w:bottom w:val="none" w:sz="0" w:space="0" w:color="auto"/>
                        <w:right w:val="none" w:sz="0" w:space="0" w:color="auto"/>
                      </w:divBdr>
                    </w:div>
                  </w:divsChild>
                </w:div>
                <w:div w:id="200872191">
                  <w:marLeft w:val="540"/>
                  <w:marRight w:val="0"/>
                  <w:marTop w:val="0"/>
                  <w:marBottom w:val="0"/>
                  <w:divBdr>
                    <w:top w:val="none" w:sz="0" w:space="0" w:color="auto"/>
                    <w:left w:val="none" w:sz="0" w:space="0" w:color="auto"/>
                    <w:bottom w:val="none" w:sz="0" w:space="0" w:color="auto"/>
                    <w:right w:val="none" w:sz="0" w:space="0" w:color="auto"/>
                  </w:divBdr>
                  <w:divsChild>
                    <w:div w:id="223417486">
                      <w:marLeft w:val="0"/>
                      <w:marRight w:val="0"/>
                      <w:marTop w:val="0"/>
                      <w:marBottom w:val="0"/>
                      <w:divBdr>
                        <w:top w:val="none" w:sz="0" w:space="0" w:color="auto"/>
                        <w:left w:val="none" w:sz="0" w:space="0" w:color="auto"/>
                        <w:bottom w:val="none" w:sz="0" w:space="0" w:color="auto"/>
                        <w:right w:val="none" w:sz="0" w:space="0" w:color="auto"/>
                      </w:divBdr>
                    </w:div>
                  </w:divsChild>
                </w:div>
                <w:div w:id="438986516">
                  <w:marLeft w:val="540"/>
                  <w:marRight w:val="0"/>
                  <w:marTop w:val="0"/>
                  <w:marBottom w:val="0"/>
                  <w:divBdr>
                    <w:top w:val="none" w:sz="0" w:space="0" w:color="auto"/>
                    <w:left w:val="none" w:sz="0" w:space="0" w:color="auto"/>
                    <w:bottom w:val="none" w:sz="0" w:space="0" w:color="auto"/>
                    <w:right w:val="none" w:sz="0" w:space="0" w:color="auto"/>
                  </w:divBdr>
                  <w:divsChild>
                    <w:div w:id="340157818">
                      <w:marLeft w:val="0"/>
                      <w:marRight w:val="0"/>
                      <w:marTop w:val="0"/>
                      <w:marBottom w:val="0"/>
                      <w:divBdr>
                        <w:top w:val="none" w:sz="0" w:space="0" w:color="auto"/>
                        <w:left w:val="none" w:sz="0" w:space="0" w:color="auto"/>
                        <w:bottom w:val="none" w:sz="0" w:space="0" w:color="auto"/>
                        <w:right w:val="none" w:sz="0" w:space="0" w:color="auto"/>
                      </w:divBdr>
                    </w:div>
                  </w:divsChild>
                </w:div>
                <w:div w:id="983001180">
                  <w:marLeft w:val="540"/>
                  <w:marRight w:val="0"/>
                  <w:marTop w:val="0"/>
                  <w:marBottom w:val="0"/>
                  <w:divBdr>
                    <w:top w:val="none" w:sz="0" w:space="0" w:color="auto"/>
                    <w:left w:val="none" w:sz="0" w:space="0" w:color="auto"/>
                    <w:bottom w:val="none" w:sz="0" w:space="0" w:color="auto"/>
                    <w:right w:val="none" w:sz="0" w:space="0" w:color="auto"/>
                  </w:divBdr>
                  <w:divsChild>
                    <w:div w:id="39209934">
                      <w:marLeft w:val="0"/>
                      <w:marRight w:val="0"/>
                      <w:marTop w:val="0"/>
                      <w:marBottom w:val="0"/>
                      <w:divBdr>
                        <w:top w:val="none" w:sz="0" w:space="0" w:color="auto"/>
                        <w:left w:val="none" w:sz="0" w:space="0" w:color="auto"/>
                        <w:bottom w:val="none" w:sz="0" w:space="0" w:color="auto"/>
                        <w:right w:val="none" w:sz="0" w:space="0" w:color="auto"/>
                      </w:divBdr>
                    </w:div>
                  </w:divsChild>
                </w:div>
                <w:div w:id="456528447">
                  <w:marLeft w:val="540"/>
                  <w:marRight w:val="0"/>
                  <w:marTop w:val="0"/>
                  <w:marBottom w:val="0"/>
                  <w:divBdr>
                    <w:top w:val="none" w:sz="0" w:space="0" w:color="auto"/>
                    <w:left w:val="none" w:sz="0" w:space="0" w:color="auto"/>
                    <w:bottom w:val="none" w:sz="0" w:space="0" w:color="auto"/>
                    <w:right w:val="none" w:sz="0" w:space="0" w:color="auto"/>
                  </w:divBdr>
                  <w:divsChild>
                    <w:div w:id="812794315">
                      <w:marLeft w:val="0"/>
                      <w:marRight w:val="0"/>
                      <w:marTop w:val="0"/>
                      <w:marBottom w:val="0"/>
                      <w:divBdr>
                        <w:top w:val="none" w:sz="0" w:space="0" w:color="auto"/>
                        <w:left w:val="none" w:sz="0" w:space="0" w:color="auto"/>
                        <w:bottom w:val="none" w:sz="0" w:space="0" w:color="auto"/>
                        <w:right w:val="none" w:sz="0" w:space="0" w:color="auto"/>
                      </w:divBdr>
                    </w:div>
                  </w:divsChild>
                </w:div>
                <w:div w:id="783304064">
                  <w:marLeft w:val="540"/>
                  <w:marRight w:val="0"/>
                  <w:marTop w:val="0"/>
                  <w:marBottom w:val="0"/>
                  <w:divBdr>
                    <w:top w:val="none" w:sz="0" w:space="0" w:color="auto"/>
                    <w:left w:val="none" w:sz="0" w:space="0" w:color="auto"/>
                    <w:bottom w:val="none" w:sz="0" w:space="0" w:color="auto"/>
                    <w:right w:val="none" w:sz="0" w:space="0" w:color="auto"/>
                  </w:divBdr>
                  <w:divsChild>
                    <w:div w:id="2100180126">
                      <w:marLeft w:val="0"/>
                      <w:marRight w:val="0"/>
                      <w:marTop w:val="0"/>
                      <w:marBottom w:val="0"/>
                      <w:divBdr>
                        <w:top w:val="none" w:sz="0" w:space="0" w:color="auto"/>
                        <w:left w:val="none" w:sz="0" w:space="0" w:color="auto"/>
                        <w:bottom w:val="none" w:sz="0" w:space="0" w:color="auto"/>
                        <w:right w:val="none" w:sz="0" w:space="0" w:color="auto"/>
                      </w:divBdr>
                    </w:div>
                  </w:divsChild>
                </w:div>
                <w:div w:id="2103144564">
                  <w:marLeft w:val="540"/>
                  <w:marRight w:val="0"/>
                  <w:marTop w:val="0"/>
                  <w:marBottom w:val="0"/>
                  <w:divBdr>
                    <w:top w:val="none" w:sz="0" w:space="0" w:color="auto"/>
                    <w:left w:val="none" w:sz="0" w:space="0" w:color="auto"/>
                    <w:bottom w:val="none" w:sz="0" w:space="0" w:color="auto"/>
                    <w:right w:val="none" w:sz="0" w:space="0" w:color="auto"/>
                  </w:divBdr>
                  <w:divsChild>
                    <w:div w:id="1322663620">
                      <w:marLeft w:val="0"/>
                      <w:marRight w:val="0"/>
                      <w:marTop w:val="0"/>
                      <w:marBottom w:val="0"/>
                      <w:divBdr>
                        <w:top w:val="none" w:sz="0" w:space="0" w:color="auto"/>
                        <w:left w:val="none" w:sz="0" w:space="0" w:color="auto"/>
                        <w:bottom w:val="none" w:sz="0" w:space="0" w:color="auto"/>
                        <w:right w:val="none" w:sz="0" w:space="0" w:color="auto"/>
                      </w:divBdr>
                    </w:div>
                  </w:divsChild>
                </w:div>
                <w:div w:id="1281962024">
                  <w:marLeft w:val="540"/>
                  <w:marRight w:val="0"/>
                  <w:marTop w:val="0"/>
                  <w:marBottom w:val="0"/>
                  <w:divBdr>
                    <w:top w:val="none" w:sz="0" w:space="0" w:color="auto"/>
                    <w:left w:val="none" w:sz="0" w:space="0" w:color="auto"/>
                    <w:bottom w:val="none" w:sz="0" w:space="0" w:color="auto"/>
                    <w:right w:val="none" w:sz="0" w:space="0" w:color="auto"/>
                  </w:divBdr>
                  <w:divsChild>
                    <w:div w:id="1080978802">
                      <w:marLeft w:val="0"/>
                      <w:marRight w:val="0"/>
                      <w:marTop w:val="0"/>
                      <w:marBottom w:val="0"/>
                      <w:divBdr>
                        <w:top w:val="none" w:sz="0" w:space="0" w:color="auto"/>
                        <w:left w:val="none" w:sz="0" w:space="0" w:color="auto"/>
                        <w:bottom w:val="none" w:sz="0" w:space="0" w:color="auto"/>
                        <w:right w:val="none" w:sz="0" w:space="0" w:color="auto"/>
                      </w:divBdr>
                    </w:div>
                  </w:divsChild>
                </w:div>
                <w:div w:id="682513498">
                  <w:marLeft w:val="540"/>
                  <w:marRight w:val="0"/>
                  <w:marTop w:val="0"/>
                  <w:marBottom w:val="0"/>
                  <w:divBdr>
                    <w:top w:val="none" w:sz="0" w:space="0" w:color="auto"/>
                    <w:left w:val="none" w:sz="0" w:space="0" w:color="auto"/>
                    <w:bottom w:val="none" w:sz="0" w:space="0" w:color="auto"/>
                    <w:right w:val="none" w:sz="0" w:space="0" w:color="auto"/>
                  </w:divBdr>
                  <w:divsChild>
                    <w:div w:id="2047753455">
                      <w:marLeft w:val="0"/>
                      <w:marRight w:val="0"/>
                      <w:marTop w:val="0"/>
                      <w:marBottom w:val="0"/>
                      <w:divBdr>
                        <w:top w:val="none" w:sz="0" w:space="0" w:color="auto"/>
                        <w:left w:val="none" w:sz="0" w:space="0" w:color="auto"/>
                        <w:bottom w:val="none" w:sz="0" w:space="0" w:color="auto"/>
                        <w:right w:val="none" w:sz="0" w:space="0" w:color="auto"/>
                      </w:divBdr>
                    </w:div>
                  </w:divsChild>
                </w:div>
                <w:div w:id="116024474">
                  <w:marLeft w:val="540"/>
                  <w:marRight w:val="0"/>
                  <w:marTop w:val="0"/>
                  <w:marBottom w:val="0"/>
                  <w:divBdr>
                    <w:top w:val="none" w:sz="0" w:space="0" w:color="auto"/>
                    <w:left w:val="none" w:sz="0" w:space="0" w:color="auto"/>
                    <w:bottom w:val="none" w:sz="0" w:space="0" w:color="auto"/>
                    <w:right w:val="none" w:sz="0" w:space="0" w:color="auto"/>
                  </w:divBdr>
                  <w:divsChild>
                    <w:div w:id="871458857">
                      <w:marLeft w:val="0"/>
                      <w:marRight w:val="0"/>
                      <w:marTop w:val="0"/>
                      <w:marBottom w:val="0"/>
                      <w:divBdr>
                        <w:top w:val="none" w:sz="0" w:space="0" w:color="auto"/>
                        <w:left w:val="none" w:sz="0" w:space="0" w:color="auto"/>
                        <w:bottom w:val="none" w:sz="0" w:space="0" w:color="auto"/>
                        <w:right w:val="none" w:sz="0" w:space="0" w:color="auto"/>
                      </w:divBdr>
                    </w:div>
                  </w:divsChild>
                </w:div>
                <w:div w:id="1420172669">
                  <w:marLeft w:val="540"/>
                  <w:marRight w:val="0"/>
                  <w:marTop w:val="0"/>
                  <w:marBottom w:val="0"/>
                  <w:divBdr>
                    <w:top w:val="none" w:sz="0" w:space="0" w:color="auto"/>
                    <w:left w:val="none" w:sz="0" w:space="0" w:color="auto"/>
                    <w:bottom w:val="none" w:sz="0" w:space="0" w:color="auto"/>
                    <w:right w:val="none" w:sz="0" w:space="0" w:color="auto"/>
                  </w:divBdr>
                  <w:divsChild>
                    <w:div w:id="405032497">
                      <w:marLeft w:val="0"/>
                      <w:marRight w:val="0"/>
                      <w:marTop w:val="0"/>
                      <w:marBottom w:val="0"/>
                      <w:divBdr>
                        <w:top w:val="none" w:sz="0" w:space="0" w:color="auto"/>
                        <w:left w:val="none" w:sz="0" w:space="0" w:color="auto"/>
                        <w:bottom w:val="none" w:sz="0" w:space="0" w:color="auto"/>
                        <w:right w:val="none" w:sz="0" w:space="0" w:color="auto"/>
                      </w:divBdr>
                    </w:div>
                  </w:divsChild>
                </w:div>
                <w:div w:id="1602373041">
                  <w:marLeft w:val="0"/>
                  <w:marRight w:val="0"/>
                  <w:marTop w:val="0"/>
                  <w:marBottom w:val="240"/>
                  <w:divBdr>
                    <w:top w:val="none" w:sz="0" w:space="0" w:color="auto"/>
                    <w:left w:val="none" w:sz="0" w:space="0" w:color="auto"/>
                    <w:bottom w:val="none" w:sz="0" w:space="0" w:color="auto"/>
                    <w:right w:val="none" w:sz="0" w:space="0" w:color="auto"/>
                  </w:divBdr>
                </w:div>
                <w:div w:id="1828135309">
                  <w:marLeft w:val="540"/>
                  <w:marRight w:val="0"/>
                  <w:marTop w:val="0"/>
                  <w:marBottom w:val="0"/>
                  <w:divBdr>
                    <w:top w:val="none" w:sz="0" w:space="0" w:color="auto"/>
                    <w:left w:val="none" w:sz="0" w:space="0" w:color="auto"/>
                    <w:bottom w:val="none" w:sz="0" w:space="0" w:color="auto"/>
                    <w:right w:val="none" w:sz="0" w:space="0" w:color="auto"/>
                  </w:divBdr>
                  <w:divsChild>
                    <w:div w:id="782114467">
                      <w:marLeft w:val="0"/>
                      <w:marRight w:val="0"/>
                      <w:marTop w:val="0"/>
                      <w:marBottom w:val="0"/>
                      <w:divBdr>
                        <w:top w:val="none" w:sz="0" w:space="0" w:color="auto"/>
                        <w:left w:val="none" w:sz="0" w:space="0" w:color="auto"/>
                        <w:bottom w:val="none" w:sz="0" w:space="0" w:color="auto"/>
                        <w:right w:val="none" w:sz="0" w:space="0" w:color="auto"/>
                      </w:divBdr>
                    </w:div>
                  </w:divsChild>
                </w:div>
                <w:div w:id="978070009">
                  <w:marLeft w:val="540"/>
                  <w:marRight w:val="0"/>
                  <w:marTop w:val="0"/>
                  <w:marBottom w:val="0"/>
                  <w:divBdr>
                    <w:top w:val="none" w:sz="0" w:space="0" w:color="auto"/>
                    <w:left w:val="none" w:sz="0" w:space="0" w:color="auto"/>
                    <w:bottom w:val="none" w:sz="0" w:space="0" w:color="auto"/>
                    <w:right w:val="none" w:sz="0" w:space="0" w:color="auto"/>
                  </w:divBdr>
                  <w:divsChild>
                    <w:div w:id="758402872">
                      <w:marLeft w:val="0"/>
                      <w:marRight w:val="0"/>
                      <w:marTop w:val="0"/>
                      <w:marBottom w:val="0"/>
                      <w:divBdr>
                        <w:top w:val="none" w:sz="0" w:space="0" w:color="auto"/>
                        <w:left w:val="none" w:sz="0" w:space="0" w:color="auto"/>
                        <w:bottom w:val="none" w:sz="0" w:space="0" w:color="auto"/>
                        <w:right w:val="none" w:sz="0" w:space="0" w:color="auto"/>
                      </w:divBdr>
                    </w:div>
                  </w:divsChild>
                </w:div>
                <w:div w:id="1291789669">
                  <w:marLeft w:val="540"/>
                  <w:marRight w:val="0"/>
                  <w:marTop w:val="0"/>
                  <w:marBottom w:val="0"/>
                  <w:divBdr>
                    <w:top w:val="none" w:sz="0" w:space="0" w:color="auto"/>
                    <w:left w:val="none" w:sz="0" w:space="0" w:color="auto"/>
                    <w:bottom w:val="none" w:sz="0" w:space="0" w:color="auto"/>
                    <w:right w:val="none" w:sz="0" w:space="0" w:color="auto"/>
                  </w:divBdr>
                  <w:divsChild>
                    <w:div w:id="1051735139">
                      <w:marLeft w:val="0"/>
                      <w:marRight w:val="0"/>
                      <w:marTop w:val="0"/>
                      <w:marBottom w:val="0"/>
                      <w:divBdr>
                        <w:top w:val="none" w:sz="0" w:space="0" w:color="auto"/>
                        <w:left w:val="none" w:sz="0" w:space="0" w:color="auto"/>
                        <w:bottom w:val="none" w:sz="0" w:space="0" w:color="auto"/>
                        <w:right w:val="none" w:sz="0" w:space="0" w:color="auto"/>
                      </w:divBdr>
                    </w:div>
                  </w:divsChild>
                </w:div>
                <w:div w:id="342248685">
                  <w:marLeft w:val="540"/>
                  <w:marRight w:val="0"/>
                  <w:marTop w:val="0"/>
                  <w:marBottom w:val="0"/>
                  <w:divBdr>
                    <w:top w:val="none" w:sz="0" w:space="0" w:color="auto"/>
                    <w:left w:val="none" w:sz="0" w:space="0" w:color="auto"/>
                    <w:bottom w:val="none" w:sz="0" w:space="0" w:color="auto"/>
                    <w:right w:val="none" w:sz="0" w:space="0" w:color="auto"/>
                  </w:divBdr>
                  <w:divsChild>
                    <w:div w:id="671563217">
                      <w:marLeft w:val="0"/>
                      <w:marRight w:val="0"/>
                      <w:marTop w:val="0"/>
                      <w:marBottom w:val="0"/>
                      <w:divBdr>
                        <w:top w:val="none" w:sz="0" w:space="0" w:color="auto"/>
                        <w:left w:val="none" w:sz="0" w:space="0" w:color="auto"/>
                        <w:bottom w:val="none" w:sz="0" w:space="0" w:color="auto"/>
                        <w:right w:val="none" w:sz="0" w:space="0" w:color="auto"/>
                      </w:divBdr>
                    </w:div>
                  </w:divsChild>
                </w:div>
                <w:div w:id="1928807189">
                  <w:marLeft w:val="540"/>
                  <w:marRight w:val="0"/>
                  <w:marTop w:val="0"/>
                  <w:marBottom w:val="0"/>
                  <w:divBdr>
                    <w:top w:val="none" w:sz="0" w:space="0" w:color="auto"/>
                    <w:left w:val="none" w:sz="0" w:space="0" w:color="auto"/>
                    <w:bottom w:val="none" w:sz="0" w:space="0" w:color="auto"/>
                    <w:right w:val="none" w:sz="0" w:space="0" w:color="auto"/>
                  </w:divBdr>
                  <w:divsChild>
                    <w:div w:id="997728792">
                      <w:marLeft w:val="0"/>
                      <w:marRight w:val="0"/>
                      <w:marTop w:val="0"/>
                      <w:marBottom w:val="0"/>
                      <w:divBdr>
                        <w:top w:val="none" w:sz="0" w:space="0" w:color="auto"/>
                        <w:left w:val="none" w:sz="0" w:space="0" w:color="auto"/>
                        <w:bottom w:val="none" w:sz="0" w:space="0" w:color="auto"/>
                        <w:right w:val="none" w:sz="0" w:space="0" w:color="auto"/>
                      </w:divBdr>
                    </w:div>
                  </w:divsChild>
                </w:div>
                <w:div w:id="199517699">
                  <w:marLeft w:val="540"/>
                  <w:marRight w:val="0"/>
                  <w:marTop w:val="0"/>
                  <w:marBottom w:val="0"/>
                  <w:divBdr>
                    <w:top w:val="none" w:sz="0" w:space="0" w:color="auto"/>
                    <w:left w:val="none" w:sz="0" w:space="0" w:color="auto"/>
                    <w:bottom w:val="none" w:sz="0" w:space="0" w:color="auto"/>
                    <w:right w:val="none" w:sz="0" w:space="0" w:color="auto"/>
                  </w:divBdr>
                  <w:divsChild>
                    <w:div w:id="409934523">
                      <w:marLeft w:val="0"/>
                      <w:marRight w:val="0"/>
                      <w:marTop w:val="0"/>
                      <w:marBottom w:val="0"/>
                      <w:divBdr>
                        <w:top w:val="none" w:sz="0" w:space="0" w:color="auto"/>
                        <w:left w:val="none" w:sz="0" w:space="0" w:color="auto"/>
                        <w:bottom w:val="none" w:sz="0" w:space="0" w:color="auto"/>
                        <w:right w:val="none" w:sz="0" w:space="0" w:color="auto"/>
                      </w:divBdr>
                    </w:div>
                  </w:divsChild>
                </w:div>
                <w:div w:id="1438910379">
                  <w:marLeft w:val="540"/>
                  <w:marRight w:val="0"/>
                  <w:marTop w:val="0"/>
                  <w:marBottom w:val="0"/>
                  <w:divBdr>
                    <w:top w:val="none" w:sz="0" w:space="0" w:color="auto"/>
                    <w:left w:val="none" w:sz="0" w:space="0" w:color="auto"/>
                    <w:bottom w:val="none" w:sz="0" w:space="0" w:color="auto"/>
                    <w:right w:val="none" w:sz="0" w:space="0" w:color="auto"/>
                  </w:divBdr>
                  <w:divsChild>
                    <w:div w:id="652100918">
                      <w:marLeft w:val="0"/>
                      <w:marRight w:val="0"/>
                      <w:marTop w:val="0"/>
                      <w:marBottom w:val="0"/>
                      <w:divBdr>
                        <w:top w:val="none" w:sz="0" w:space="0" w:color="auto"/>
                        <w:left w:val="none" w:sz="0" w:space="0" w:color="auto"/>
                        <w:bottom w:val="none" w:sz="0" w:space="0" w:color="auto"/>
                        <w:right w:val="none" w:sz="0" w:space="0" w:color="auto"/>
                      </w:divBdr>
                    </w:div>
                  </w:divsChild>
                </w:div>
                <w:div w:id="1073432564">
                  <w:marLeft w:val="540"/>
                  <w:marRight w:val="0"/>
                  <w:marTop w:val="0"/>
                  <w:marBottom w:val="0"/>
                  <w:divBdr>
                    <w:top w:val="none" w:sz="0" w:space="0" w:color="auto"/>
                    <w:left w:val="none" w:sz="0" w:space="0" w:color="auto"/>
                    <w:bottom w:val="none" w:sz="0" w:space="0" w:color="auto"/>
                    <w:right w:val="none" w:sz="0" w:space="0" w:color="auto"/>
                  </w:divBdr>
                  <w:divsChild>
                    <w:div w:id="745035333">
                      <w:marLeft w:val="0"/>
                      <w:marRight w:val="0"/>
                      <w:marTop w:val="0"/>
                      <w:marBottom w:val="0"/>
                      <w:divBdr>
                        <w:top w:val="none" w:sz="0" w:space="0" w:color="auto"/>
                        <w:left w:val="none" w:sz="0" w:space="0" w:color="auto"/>
                        <w:bottom w:val="none" w:sz="0" w:space="0" w:color="auto"/>
                        <w:right w:val="none" w:sz="0" w:space="0" w:color="auto"/>
                      </w:divBdr>
                    </w:div>
                  </w:divsChild>
                </w:div>
                <w:div w:id="656300454">
                  <w:marLeft w:val="540"/>
                  <w:marRight w:val="0"/>
                  <w:marTop w:val="0"/>
                  <w:marBottom w:val="0"/>
                  <w:divBdr>
                    <w:top w:val="none" w:sz="0" w:space="0" w:color="auto"/>
                    <w:left w:val="none" w:sz="0" w:space="0" w:color="auto"/>
                    <w:bottom w:val="none" w:sz="0" w:space="0" w:color="auto"/>
                    <w:right w:val="none" w:sz="0" w:space="0" w:color="auto"/>
                  </w:divBdr>
                  <w:divsChild>
                    <w:div w:id="2045252500">
                      <w:marLeft w:val="0"/>
                      <w:marRight w:val="0"/>
                      <w:marTop w:val="0"/>
                      <w:marBottom w:val="0"/>
                      <w:divBdr>
                        <w:top w:val="none" w:sz="0" w:space="0" w:color="auto"/>
                        <w:left w:val="none" w:sz="0" w:space="0" w:color="auto"/>
                        <w:bottom w:val="none" w:sz="0" w:space="0" w:color="auto"/>
                        <w:right w:val="none" w:sz="0" w:space="0" w:color="auto"/>
                      </w:divBdr>
                    </w:div>
                  </w:divsChild>
                </w:div>
                <w:div w:id="555629048">
                  <w:marLeft w:val="540"/>
                  <w:marRight w:val="0"/>
                  <w:marTop w:val="0"/>
                  <w:marBottom w:val="0"/>
                  <w:divBdr>
                    <w:top w:val="none" w:sz="0" w:space="0" w:color="auto"/>
                    <w:left w:val="none" w:sz="0" w:space="0" w:color="auto"/>
                    <w:bottom w:val="none" w:sz="0" w:space="0" w:color="auto"/>
                    <w:right w:val="none" w:sz="0" w:space="0" w:color="auto"/>
                  </w:divBdr>
                  <w:divsChild>
                    <w:div w:id="1652561969">
                      <w:marLeft w:val="0"/>
                      <w:marRight w:val="0"/>
                      <w:marTop w:val="0"/>
                      <w:marBottom w:val="0"/>
                      <w:divBdr>
                        <w:top w:val="none" w:sz="0" w:space="0" w:color="auto"/>
                        <w:left w:val="none" w:sz="0" w:space="0" w:color="auto"/>
                        <w:bottom w:val="none" w:sz="0" w:space="0" w:color="auto"/>
                        <w:right w:val="none" w:sz="0" w:space="0" w:color="auto"/>
                      </w:divBdr>
                    </w:div>
                  </w:divsChild>
                </w:div>
                <w:div w:id="1506088285">
                  <w:marLeft w:val="540"/>
                  <w:marRight w:val="0"/>
                  <w:marTop w:val="0"/>
                  <w:marBottom w:val="0"/>
                  <w:divBdr>
                    <w:top w:val="none" w:sz="0" w:space="0" w:color="auto"/>
                    <w:left w:val="none" w:sz="0" w:space="0" w:color="auto"/>
                    <w:bottom w:val="none" w:sz="0" w:space="0" w:color="auto"/>
                    <w:right w:val="none" w:sz="0" w:space="0" w:color="auto"/>
                  </w:divBdr>
                  <w:divsChild>
                    <w:div w:id="1867449623">
                      <w:marLeft w:val="0"/>
                      <w:marRight w:val="0"/>
                      <w:marTop w:val="0"/>
                      <w:marBottom w:val="0"/>
                      <w:divBdr>
                        <w:top w:val="none" w:sz="0" w:space="0" w:color="auto"/>
                        <w:left w:val="none" w:sz="0" w:space="0" w:color="auto"/>
                        <w:bottom w:val="none" w:sz="0" w:space="0" w:color="auto"/>
                        <w:right w:val="none" w:sz="0" w:space="0" w:color="auto"/>
                      </w:divBdr>
                    </w:div>
                  </w:divsChild>
                </w:div>
                <w:div w:id="412974597">
                  <w:marLeft w:val="540"/>
                  <w:marRight w:val="0"/>
                  <w:marTop w:val="0"/>
                  <w:marBottom w:val="0"/>
                  <w:divBdr>
                    <w:top w:val="none" w:sz="0" w:space="0" w:color="auto"/>
                    <w:left w:val="none" w:sz="0" w:space="0" w:color="auto"/>
                    <w:bottom w:val="none" w:sz="0" w:space="0" w:color="auto"/>
                    <w:right w:val="none" w:sz="0" w:space="0" w:color="auto"/>
                  </w:divBdr>
                  <w:divsChild>
                    <w:div w:id="697437746">
                      <w:marLeft w:val="0"/>
                      <w:marRight w:val="0"/>
                      <w:marTop w:val="0"/>
                      <w:marBottom w:val="0"/>
                      <w:divBdr>
                        <w:top w:val="none" w:sz="0" w:space="0" w:color="auto"/>
                        <w:left w:val="none" w:sz="0" w:space="0" w:color="auto"/>
                        <w:bottom w:val="none" w:sz="0" w:space="0" w:color="auto"/>
                        <w:right w:val="none" w:sz="0" w:space="0" w:color="auto"/>
                      </w:divBdr>
                    </w:div>
                  </w:divsChild>
                </w:div>
                <w:div w:id="618998637">
                  <w:marLeft w:val="0"/>
                  <w:marRight w:val="0"/>
                  <w:marTop w:val="0"/>
                  <w:marBottom w:val="240"/>
                  <w:divBdr>
                    <w:top w:val="none" w:sz="0" w:space="0" w:color="auto"/>
                    <w:left w:val="none" w:sz="0" w:space="0" w:color="auto"/>
                    <w:bottom w:val="none" w:sz="0" w:space="0" w:color="auto"/>
                    <w:right w:val="none" w:sz="0" w:space="0" w:color="auto"/>
                  </w:divBdr>
                </w:div>
                <w:div w:id="1505974881">
                  <w:marLeft w:val="0"/>
                  <w:marRight w:val="0"/>
                  <w:marTop w:val="200"/>
                  <w:marBottom w:val="200"/>
                  <w:divBdr>
                    <w:top w:val="none" w:sz="0" w:space="0" w:color="auto"/>
                    <w:left w:val="none" w:sz="0" w:space="0" w:color="auto"/>
                    <w:bottom w:val="none" w:sz="0" w:space="0" w:color="auto"/>
                    <w:right w:val="none" w:sz="0" w:space="0" w:color="auto"/>
                  </w:divBdr>
                  <w:divsChild>
                    <w:div w:id="2036152546">
                      <w:marLeft w:val="0"/>
                      <w:marRight w:val="0"/>
                      <w:marTop w:val="0"/>
                      <w:marBottom w:val="0"/>
                      <w:divBdr>
                        <w:top w:val="none" w:sz="0" w:space="0" w:color="auto"/>
                        <w:left w:val="none" w:sz="0" w:space="0" w:color="auto"/>
                        <w:bottom w:val="none" w:sz="0" w:space="0" w:color="auto"/>
                        <w:right w:val="none" w:sz="0" w:space="0" w:color="auto"/>
                      </w:divBdr>
                    </w:div>
                  </w:divsChild>
                </w:div>
                <w:div w:id="1635984325">
                  <w:marLeft w:val="0"/>
                  <w:marRight w:val="0"/>
                  <w:marTop w:val="0"/>
                  <w:marBottom w:val="200"/>
                  <w:divBdr>
                    <w:top w:val="none" w:sz="0" w:space="0" w:color="auto"/>
                    <w:left w:val="none" w:sz="0" w:space="0" w:color="auto"/>
                    <w:bottom w:val="none" w:sz="0" w:space="0" w:color="auto"/>
                    <w:right w:val="none" w:sz="0" w:space="0" w:color="auto"/>
                  </w:divBdr>
                </w:div>
                <w:div w:id="1265915420">
                  <w:marLeft w:val="0"/>
                  <w:marRight w:val="0"/>
                  <w:marTop w:val="0"/>
                  <w:marBottom w:val="0"/>
                  <w:divBdr>
                    <w:top w:val="none" w:sz="0" w:space="0" w:color="auto"/>
                    <w:left w:val="none" w:sz="0" w:space="0" w:color="auto"/>
                    <w:bottom w:val="none" w:sz="0" w:space="0" w:color="auto"/>
                    <w:right w:val="none" w:sz="0" w:space="0" w:color="auto"/>
                  </w:divBdr>
                </w:div>
                <w:div w:id="2140219892">
                  <w:marLeft w:val="0"/>
                  <w:marRight w:val="0"/>
                  <w:marTop w:val="0"/>
                  <w:marBottom w:val="240"/>
                  <w:divBdr>
                    <w:top w:val="none" w:sz="0" w:space="0" w:color="auto"/>
                    <w:left w:val="none" w:sz="0" w:space="0" w:color="auto"/>
                    <w:bottom w:val="none" w:sz="0" w:space="0" w:color="auto"/>
                    <w:right w:val="none" w:sz="0" w:space="0" w:color="auto"/>
                  </w:divBdr>
                </w:div>
                <w:div w:id="291712973">
                  <w:marLeft w:val="0"/>
                  <w:marRight w:val="0"/>
                  <w:marTop w:val="0"/>
                  <w:marBottom w:val="240"/>
                  <w:divBdr>
                    <w:top w:val="none" w:sz="0" w:space="0" w:color="auto"/>
                    <w:left w:val="none" w:sz="0" w:space="0" w:color="auto"/>
                    <w:bottom w:val="none" w:sz="0" w:space="0" w:color="auto"/>
                    <w:right w:val="none" w:sz="0" w:space="0" w:color="auto"/>
                  </w:divBdr>
                </w:div>
                <w:div w:id="1453286968">
                  <w:marLeft w:val="0"/>
                  <w:marRight w:val="0"/>
                  <w:marTop w:val="0"/>
                  <w:marBottom w:val="240"/>
                  <w:divBdr>
                    <w:top w:val="none" w:sz="0" w:space="0" w:color="auto"/>
                    <w:left w:val="none" w:sz="0" w:space="0" w:color="auto"/>
                    <w:bottom w:val="none" w:sz="0" w:space="0" w:color="auto"/>
                    <w:right w:val="none" w:sz="0" w:space="0" w:color="auto"/>
                  </w:divBdr>
                </w:div>
                <w:div w:id="422334692">
                  <w:marLeft w:val="0"/>
                  <w:marRight w:val="0"/>
                  <w:marTop w:val="0"/>
                  <w:marBottom w:val="240"/>
                  <w:divBdr>
                    <w:top w:val="none" w:sz="0" w:space="0" w:color="auto"/>
                    <w:left w:val="none" w:sz="0" w:space="0" w:color="auto"/>
                    <w:bottom w:val="none" w:sz="0" w:space="0" w:color="auto"/>
                    <w:right w:val="none" w:sz="0" w:space="0" w:color="auto"/>
                  </w:divBdr>
                </w:div>
                <w:div w:id="1336882454">
                  <w:marLeft w:val="0"/>
                  <w:marRight w:val="0"/>
                  <w:marTop w:val="0"/>
                  <w:marBottom w:val="240"/>
                  <w:divBdr>
                    <w:top w:val="none" w:sz="0" w:space="0" w:color="auto"/>
                    <w:left w:val="none" w:sz="0" w:space="0" w:color="auto"/>
                    <w:bottom w:val="none" w:sz="0" w:space="0" w:color="auto"/>
                    <w:right w:val="none" w:sz="0" w:space="0" w:color="auto"/>
                  </w:divBdr>
                </w:div>
                <w:div w:id="830175846">
                  <w:marLeft w:val="0"/>
                  <w:marRight w:val="0"/>
                  <w:marTop w:val="0"/>
                  <w:marBottom w:val="240"/>
                  <w:divBdr>
                    <w:top w:val="none" w:sz="0" w:space="0" w:color="auto"/>
                    <w:left w:val="none" w:sz="0" w:space="0" w:color="auto"/>
                    <w:bottom w:val="none" w:sz="0" w:space="0" w:color="auto"/>
                    <w:right w:val="none" w:sz="0" w:space="0" w:color="auto"/>
                  </w:divBdr>
                </w:div>
                <w:div w:id="910042595">
                  <w:marLeft w:val="0"/>
                  <w:marRight w:val="0"/>
                  <w:marTop w:val="0"/>
                  <w:marBottom w:val="240"/>
                  <w:divBdr>
                    <w:top w:val="none" w:sz="0" w:space="0" w:color="auto"/>
                    <w:left w:val="none" w:sz="0" w:space="0" w:color="auto"/>
                    <w:bottom w:val="none" w:sz="0" w:space="0" w:color="auto"/>
                    <w:right w:val="none" w:sz="0" w:space="0" w:color="auto"/>
                  </w:divBdr>
                </w:div>
                <w:div w:id="2044555531">
                  <w:marLeft w:val="0"/>
                  <w:marRight w:val="0"/>
                  <w:marTop w:val="0"/>
                  <w:marBottom w:val="240"/>
                  <w:divBdr>
                    <w:top w:val="none" w:sz="0" w:space="0" w:color="auto"/>
                    <w:left w:val="none" w:sz="0" w:space="0" w:color="auto"/>
                    <w:bottom w:val="none" w:sz="0" w:space="0" w:color="auto"/>
                    <w:right w:val="none" w:sz="0" w:space="0" w:color="auto"/>
                  </w:divBdr>
                </w:div>
                <w:div w:id="1219247370">
                  <w:marLeft w:val="0"/>
                  <w:marRight w:val="0"/>
                  <w:marTop w:val="200"/>
                  <w:marBottom w:val="200"/>
                  <w:divBdr>
                    <w:top w:val="none" w:sz="0" w:space="0" w:color="auto"/>
                    <w:left w:val="none" w:sz="0" w:space="0" w:color="auto"/>
                    <w:bottom w:val="none" w:sz="0" w:space="0" w:color="auto"/>
                    <w:right w:val="none" w:sz="0" w:space="0" w:color="auto"/>
                  </w:divBdr>
                  <w:divsChild>
                    <w:div w:id="1652707756">
                      <w:marLeft w:val="0"/>
                      <w:marRight w:val="0"/>
                      <w:marTop w:val="0"/>
                      <w:marBottom w:val="0"/>
                      <w:divBdr>
                        <w:top w:val="none" w:sz="0" w:space="0" w:color="auto"/>
                        <w:left w:val="none" w:sz="0" w:space="0" w:color="auto"/>
                        <w:bottom w:val="none" w:sz="0" w:space="0" w:color="auto"/>
                        <w:right w:val="none" w:sz="0" w:space="0" w:color="auto"/>
                      </w:divBdr>
                    </w:div>
                  </w:divsChild>
                </w:div>
                <w:div w:id="903639098">
                  <w:marLeft w:val="0"/>
                  <w:marRight w:val="0"/>
                  <w:marTop w:val="0"/>
                  <w:marBottom w:val="200"/>
                  <w:divBdr>
                    <w:top w:val="none" w:sz="0" w:space="0" w:color="auto"/>
                    <w:left w:val="none" w:sz="0" w:space="0" w:color="auto"/>
                    <w:bottom w:val="none" w:sz="0" w:space="0" w:color="auto"/>
                    <w:right w:val="none" w:sz="0" w:space="0" w:color="auto"/>
                  </w:divBdr>
                </w:div>
                <w:div w:id="2091392881">
                  <w:marLeft w:val="0"/>
                  <w:marRight w:val="0"/>
                  <w:marTop w:val="0"/>
                  <w:marBottom w:val="240"/>
                  <w:divBdr>
                    <w:top w:val="none" w:sz="0" w:space="0" w:color="auto"/>
                    <w:left w:val="none" w:sz="0" w:space="0" w:color="auto"/>
                    <w:bottom w:val="none" w:sz="0" w:space="0" w:color="auto"/>
                    <w:right w:val="none" w:sz="0" w:space="0" w:color="auto"/>
                  </w:divBdr>
                </w:div>
                <w:div w:id="1220553626">
                  <w:marLeft w:val="0"/>
                  <w:marRight w:val="0"/>
                  <w:marTop w:val="0"/>
                  <w:marBottom w:val="240"/>
                  <w:divBdr>
                    <w:top w:val="none" w:sz="0" w:space="0" w:color="auto"/>
                    <w:left w:val="none" w:sz="0" w:space="0" w:color="auto"/>
                    <w:bottom w:val="none" w:sz="0" w:space="0" w:color="auto"/>
                    <w:right w:val="none" w:sz="0" w:space="0" w:color="auto"/>
                  </w:divBdr>
                </w:div>
                <w:div w:id="1505362476">
                  <w:marLeft w:val="0"/>
                  <w:marRight w:val="0"/>
                  <w:marTop w:val="0"/>
                  <w:marBottom w:val="240"/>
                  <w:divBdr>
                    <w:top w:val="none" w:sz="0" w:space="0" w:color="auto"/>
                    <w:left w:val="none" w:sz="0" w:space="0" w:color="auto"/>
                    <w:bottom w:val="none" w:sz="0" w:space="0" w:color="auto"/>
                    <w:right w:val="none" w:sz="0" w:space="0" w:color="auto"/>
                  </w:divBdr>
                </w:div>
                <w:div w:id="1458989871">
                  <w:marLeft w:val="0"/>
                  <w:marRight w:val="0"/>
                  <w:marTop w:val="0"/>
                  <w:marBottom w:val="240"/>
                  <w:divBdr>
                    <w:top w:val="none" w:sz="0" w:space="0" w:color="auto"/>
                    <w:left w:val="none" w:sz="0" w:space="0" w:color="auto"/>
                    <w:bottom w:val="none" w:sz="0" w:space="0" w:color="auto"/>
                    <w:right w:val="none" w:sz="0" w:space="0" w:color="auto"/>
                  </w:divBdr>
                </w:div>
                <w:div w:id="2129397302">
                  <w:marLeft w:val="0"/>
                  <w:marRight w:val="0"/>
                  <w:marTop w:val="0"/>
                  <w:marBottom w:val="240"/>
                  <w:divBdr>
                    <w:top w:val="none" w:sz="0" w:space="0" w:color="auto"/>
                    <w:left w:val="none" w:sz="0" w:space="0" w:color="auto"/>
                    <w:bottom w:val="none" w:sz="0" w:space="0" w:color="auto"/>
                    <w:right w:val="none" w:sz="0" w:space="0" w:color="auto"/>
                  </w:divBdr>
                </w:div>
                <w:div w:id="1399742447">
                  <w:marLeft w:val="0"/>
                  <w:marRight w:val="0"/>
                  <w:marTop w:val="0"/>
                  <w:marBottom w:val="240"/>
                  <w:divBdr>
                    <w:top w:val="none" w:sz="0" w:space="0" w:color="auto"/>
                    <w:left w:val="none" w:sz="0" w:space="0" w:color="auto"/>
                    <w:bottom w:val="none" w:sz="0" w:space="0" w:color="auto"/>
                    <w:right w:val="none" w:sz="0" w:space="0" w:color="auto"/>
                  </w:divBdr>
                </w:div>
                <w:div w:id="24646798">
                  <w:marLeft w:val="0"/>
                  <w:marRight w:val="0"/>
                  <w:marTop w:val="0"/>
                  <w:marBottom w:val="240"/>
                  <w:divBdr>
                    <w:top w:val="none" w:sz="0" w:space="0" w:color="auto"/>
                    <w:left w:val="none" w:sz="0" w:space="0" w:color="auto"/>
                    <w:bottom w:val="none" w:sz="0" w:space="0" w:color="auto"/>
                    <w:right w:val="none" w:sz="0" w:space="0" w:color="auto"/>
                  </w:divBdr>
                </w:div>
                <w:div w:id="741147778">
                  <w:marLeft w:val="0"/>
                  <w:marRight w:val="0"/>
                  <w:marTop w:val="0"/>
                  <w:marBottom w:val="240"/>
                  <w:divBdr>
                    <w:top w:val="none" w:sz="0" w:space="0" w:color="auto"/>
                    <w:left w:val="none" w:sz="0" w:space="0" w:color="auto"/>
                    <w:bottom w:val="none" w:sz="0" w:space="0" w:color="auto"/>
                    <w:right w:val="none" w:sz="0" w:space="0" w:color="auto"/>
                  </w:divBdr>
                </w:div>
                <w:div w:id="1218738656">
                  <w:marLeft w:val="0"/>
                  <w:marRight w:val="0"/>
                  <w:marTop w:val="200"/>
                  <w:marBottom w:val="200"/>
                  <w:divBdr>
                    <w:top w:val="none" w:sz="0" w:space="0" w:color="auto"/>
                    <w:left w:val="none" w:sz="0" w:space="0" w:color="auto"/>
                    <w:bottom w:val="none" w:sz="0" w:space="0" w:color="auto"/>
                    <w:right w:val="none" w:sz="0" w:space="0" w:color="auto"/>
                  </w:divBdr>
                  <w:divsChild>
                    <w:div w:id="2047634021">
                      <w:marLeft w:val="0"/>
                      <w:marRight w:val="0"/>
                      <w:marTop w:val="0"/>
                      <w:marBottom w:val="0"/>
                      <w:divBdr>
                        <w:top w:val="none" w:sz="0" w:space="0" w:color="auto"/>
                        <w:left w:val="none" w:sz="0" w:space="0" w:color="auto"/>
                        <w:bottom w:val="none" w:sz="0" w:space="0" w:color="auto"/>
                        <w:right w:val="none" w:sz="0" w:space="0" w:color="auto"/>
                      </w:divBdr>
                    </w:div>
                  </w:divsChild>
                </w:div>
                <w:div w:id="695741044">
                  <w:marLeft w:val="0"/>
                  <w:marRight w:val="0"/>
                  <w:marTop w:val="0"/>
                  <w:marBottom w:val="200"/>
                  <w:divBdr>
                    <w:top w:val="none" w:sz="0" w:space="0" w:color="auto"/>
                    <w:left w:val="none" w:sz="0" w:space="0" w:color="auto"/>
                    <w:bottom w:val="none" w:sz="0" w:space="0" w:color="auto"/>
                    <w:right w:val="none" w:sz="0" w:space="0" w:color="auto"/>
                  </w:divBdr>
                </w:div>
                <w:div w:id="695161327">
                  <w:marLeft w:val="0"/>
                  <w:marRight w:val="0"/>
                  <w:marTop w:val="0"/>
                  <w:marBottom w:val="240"/>
                  <w:divBdr>
                    <w:top w:val="none" w:sz="0" w:space="0" w:color="auto"/>
                    <w:left w:val="none" w:sz="0" w:space="0" w:color="auto"/>
                    <w:bottom w:val="none" w:sz="0" w:space="0" w:color="auto"/>
                    <w:right w:val="none" w:sz="0" w:space="0" w:color="auto"/>
                  </w:divBdr>
                </w:div>
                <w:div w:id="1582448532">
                  <w:marLeft w:val="0"/>
                  <w:marRight w:val="0"/>
                  <w:marTop w:val="0"/>
                  <w:marBottom w:val="0"/>
                  <w:divBdr>
                    <w:top w:val="none" w:sz="0" w:space="0" w:color="auto"/>
                    <w:left w:val="none" w:sz="0" w:space="0" w:color="auto"/>
                    <w:bottom w:val="none" w:sz="0" w:space="0" w:color="auto"/>
                    <w:right w:val="none" w:sz="0" w:space="0" w:color="auto"/>
                  </w:divBdr>
                </w:div>
                <w:div w:id="624196917">
                  <w:marLeft w:val="0"/>
                  <w:marRight w:val="0"/>
                  <w:marTop w:val="0"/>
                  <w:marBottom w:val="0"/>
                  <w:divBdr>
                    <w:top w:val="none" w:sz="0" w:space="0" w:color="auto"/>
                    <w:left w:val="none" w:sz="0" w:space="0" w:color="auto"/>
                    <w:bottom w:val="none" w:sz="0" w:space="0" w:color="auto"/>
                    <w:right w:val="none" w:sz="0" w:space="0" w:color="auto"/>
                  </w:divBdr>
                </w:div>
                <w:div w:id="62725181">
                  <w:marLeft w:val="0"/>
                  <w:marRight w:val="0"/>
                  <w:marTop w:val="0"/>
                  <w:marBottom w:val="240"/>
                  <w:divBdr>
                    <w:top w:val="none" w:sz="0" w:space="0" w:color="auto"/>
                    <w:left w:val="none" w:sz="0" w:space="0" w:color="auto"/>
                    <w:bottom w:val="none" w:sz="0" w:space="0" w:color="auto"/>
                    <w:right w:val="none" w:sz="0" w:space="0" w:color="auto"/>
                  </w:divBdr>
                </w:div>
                <w:div w:id="1880512809">
                  <w:marLeft w:val="0"/>
                  <w:marRight w:val="0"/>
                  <w:marTop w:val="0"/>
                  <w:marBottom w:val="240"/>
                  <w:divBdr>
                    <w:top w:val="none" w:sz="0" w:space="0" w:color="auto"/>
                    <w:left w:val="none" w:sz="0" w:space="0" w:color="auto"/>
                    <w:bottom w:val="none" w:sz="0" w:space="0" w:color="auto"/>
                    <w:right w:val="none" w:sz="0" w:space="0" w:color="auto"/>
                  </w:divBdr>
                </w:div>
                <w:div w:id="493646182">
                  <w:marLeft w:val="0"/>
                  <w:marRight w:val="0"/>
                  <w:marTop w:val="0"/>
                  <w:marBottom w:val="240"/>
                  <w:divBdr>
                    <w:top w:val="none" w:sz="0" w:space="0" w:color="auto"/>
                    <w:left w:val="none" w:sz="0" w:space="0" w:color="auto"/>
                    <w:bottom w:val="none" w:sz="0" w:space="0" w:color="auto"/>
                    <w:right w:val="none" w:sz="0" w:space="0" w:color="auto"/>
                  </w:divBdr>
                </w:div>
                <w:div w:id="1960722910">
                  <w:marLeft w:val="0"/>
                  <w:marRight w:val="0"/>
                  <w:marTop w:val="0"/>
                  <w:marBottom w:val="240"/>
                  <w:divBdr>
                    <w:top w:val="none" w:sz="0" w:space="0" w:color="auto"/>
                    <w:left w:val="none" w:sz="0" w:space="0" w:color="auto"/>
                    <w:bottom w:val="none" w:sz="0" w:space="0" w:color="auto"/>
                    <w:right w:val="none" w:sz="0" w:space="0" w:color="auto"/>
                  </w:divBdr>
                </w:div>
                <w:div w:id="1887835949">
                  <w:marLeft w:val="0"/>
                  <w:marRight w:val="0"/>
                  <w:marTop w:val="0"/>
                  <w:marBottom w:val="240"/>
                  <w:divBdr>
                    <w:top w:val="none" w:sz="0" w:space="0" w:color="auto"/>
                    <w:left w:val="none" w:sz="0" w:space="0" w:color="auto"/>
                    <w:bottom w:val="none" w:sz="0" w:space="0" w:color="auto"/>
                    <w:right w:val="none" w:sz="0" w:space="0" w:color="auto"/>
                  </w:divBdr>
                </w:div>
                <w:div w:id="908468192">
                  <w:marLeft w:val="0"/>
                  <w:marRight w:val="0"/>
                  <w:marTop w:val="0"/>
                  <w:marBottom w:val="240"/>
                  <w:divBdr>
                    <w:top w:val="none" w:sz="0" w:space="0" w:color="auto"/>
                    <w:left w:val="none" w:sz="0" w:space="0" w:color="auto"/>
                    <w:bottom w:val="none" w:sz="0" w:space="0" w:color="auto"/>
                    <w:right w:val="none" w:sz="0" w:space="0" w:color="auto"/>
                  </w:divBdr>
                </w:div>
                <w:div w:id="1535734518">
                  <w:marLeft w:val="0"/>
                  <w:marRight w:val="0"/>
                  <w:marTop w:val="0"/>
                  <w:marBottom w:val="240"/>
                  <w:divBdr>
                    <w:top w:val="none" w:sz="0" w:space="0" w:color="auto"/>
                    <w:left w:val="none" w:sz="0" w:space="0" w:color="auto"/>
                    <w:bottom w:val="none" w:sz="0" w:space="0" w:color="auto"/>
                    <w:right w:val="none" w:sz="0" w:space="0" w:color="auto"/>
                  </w:divBdr>
                </w:div>
                <w:div w:id="2101755431">
                  <w:marLeft w:val="0"/>
                  <w:marRight w:val="0"/>
                  <w:marTop w:val="0"/>
                  <w:marBottom w:val="240"/>
                  <w:divBdr>
                    <w:top w:val="none" w:sz="0" w:space="0" w:color="auto"/>
                    <w:left w:val="none" w:sz="0" w:space="0" w:color="auto"/>
                    <w:bottom w:val="none" w:sz="0" w:space="0" w:color="auto"/>
                    <w:right w:val="none" w:sz="0" w:space="0" w:color="auto"/>
                  </w:divBdr>
                </w:div>
                <w:div w:id="1110666928">
                  <w:marLeft w:val="0"/>
                  <w:marRight w:val="0"/>
                  <w:marTop w:val="200"/>
                  <w:marBottom w:val="200"/>
                  <w:divBdr>
                    <w:top w:val="none" w:sz="0" w:space="0" w:color="auto"/>
                    <w:left w:val="none" w:sz="0" w:space="0" w:color="auto"/>
                    <w:bottom w:val="none" w:sz="0" w:space="0" w:color="auto"/>
                    <w:right w:val="none" w:sz="0" w:space="0" w:color="auto"/>
                  </w:divBdr>
                  <w:divsChild>
                    <w:div w:id="1818496540">
                      <w:marLeft w:val="0"/>
                      <w:marRight w:val="0"/>
                      <w:marTop w:val="0"/>
                      <w:marBottom w:val="0"/>
                      <w:divBdr>
                        <w:top w:val="none" w:sz="0" w:space="0" w:color="auto"/>
                        <w:left w:val="none" w:sz="0" w:space="0" w:color="auto"/>
                        <w:bottom w:val="none" w:sz="0" w:space="0" w:color="auto"/>
                        <w:right w:val="none" w:sz="0" w:space="0" w:color="auto"/>
                      </w:divBdr>
                    </w:div>
                  </w:divsChild>
                </w:div>
                <w:div w:id="2080787187">
                  <w:marLeft w:val="0"/>
                  <w:marRight w:val="0"/>
                  <w:marTop w:val="0"/>
                  <w:marBottom w:val="200"/>
                  <w:divBdr>
                    <w:top w:val="none" w:sz="0" w:space="0" w:color="auto"/>
                    <w:left w:val="none" w:sz="0" w:space="0" w:color="auto"/>
                    <w:bottom w:val="none" w:sz="0" w:space="0" w:color="auto"/>
                    <w:right w:val="none" w:sz="0" w:space="0" w:color="auto"/>
                  </w:divBdr>
                </w:div>
                <w:div w:id="1829785284">
                  <w:marLeft w:val="0"/>
                  <w:marRight w:val="0"/>
                  <w:marTop w:val="0"/>
                  <w:marBottom w:val="240"/>
                  <w:divBdr>
                    <w:top w:val="none" w:sz="0" w:space="0" w:color="auto"/>
                    <w:left w:val="none" w:sz="0" w:space="0" w:color="auto"/>
                    <w:bottom w:val="none" w:sz="0" w:space="0" w:color="auto"/>
                    <w:right w:val="none" w:sz="0" w:space="0" w:color="auto"/>
                  </w:divBdr>
                </w:div>
                <w:div w:id="1167282859">
                  <w:marLeft w:val="0"/>
                  <w:marRight w:val="0"/>
                  <w:marTop w:val="0"/>
                  <w:marBottom w:val="240"/>
                  <w:divBdr>
                    <w:top w:val="none" w:sz="0" w:space="0" w:color="auto"/>
                    <w:left w:val="none" w:sz="0" w:space="0" w:color="auto"/>
                    <w:bottom w:val="none" w:sz="0" w:space="0" w:color="auto"/>
                    <w:right w:val="none" w:sz="0" w:space="0" w:color="auto"/>
                  </w:divBdr>
                </w:div>
                <w:div w:id="138038756">
                  <w:marLeft w:val="0"/>
                  <w:marRight w:val="0"/>
                  <w:marTop w:val="0"/>
                  <w:marBottom w:val="240"/>
                  <w:divBdr>
                    <w:top w:val="none" w:sz="0" w:space="0" w:color="auto"/>
                    <w:left w:val="none" w:sz="0" w:space="0" w:color="auto"/>
                    <w:bottom w:val="none" w:sz="0" w:space="0" w:color="auto"/>
                    <w:right w:val="none" w:sz="0" w:space="0" w:color="auto"/>
                  </w:divBdr>
                </w:div>
                <w:div w:id="1360661324">
                  <w:marLeft w:val="0"/>
                  <w:marRight w:val="0"/>
                  <w:marTop w:val="0"/>
                  <w:marBottom w:val="240"/>
                  <w:divBdr>
                    <w:top w:val="none" w:sz="0" w:space="0" w:color="auto"/>
                    <w:left w:val="none" w:sz="0" w:space="0" w:color="auto"/>
                    <w:bottom w:val="none" w:sz="0" w:space="0" w:color="auto"/>
                    <w:right w:val="none" w:sz="0" w:space="0" w:color="auto"/>
                  </w:divBdr>
                </w:div>
                <w:div w:id="2110731248">
                  <w:marLeft w:val="0"/>
                  <w:marRight w:val="0"/>
                  <w:marTop w:val="0"/>
                  <w:marBottom w:val="240"/>
                  <w:divBdr>
                    <w:top w:val="none" w:sz="0" w:space="0" w:color="auto"/>
                    <w:left w:val="none" w:sz="0" w:space="0" w:color="auto"/>
                    <w:bottom w:val="none" w:sz="0" w:space="0" w:color="auto"/>
                    <w:right w:val="none" w:sz="0" w:space="0" w:color="auto"/>
                  </w:divBdr>
                </w:div>
                <w:div w:id="651494001">
                  <w:marLeft w:val="0"/>
                  <w:marRight w:val="0"/>
                  <w:marTop w:val="0"/>
                  <w:marBottom w:val="240"/>
                  <w:divBdr>
                    <w:top w:val="none" w:sz="0" w:space="0" w:color="auto"/>
                    <w:left w:val="none" w:sz="0" w:space="0" w:color="auto"/>
                    <w:bottom w:val="none" w:sz="0" w:space="0" w:color="auto"/>
                    <w:right w:val="none" w:sz="0" w:space="0" w:color="auto"/>
                  </w:divBdr>
                </w:div>
                <w:div w:id="549919216">
                  <w:marLeft w:val="0"/>
                  <w:marRight w:val="0"/>
                  <w:marTop w:val="0"/>
                  <w:marBottom w:val="240"/>
                  <w:divBdr>
                    <w:top w:val="none" w:sz="0" w:space="0" w:color="auto"/>
                    <w:left w:val="none" w:sz="0" w:space="0" w:color="auto"/>
                    <w:bottom w:val="none" w:sz="0" w:space="0" w:color="auto"/>
                    <w:right w:val="none" w:sz="0" w:space="0" w:color="auto"/>
                  </w:divBdr>
                </w:div>
                <w:div w:id="640229834">
                  <w:marLeft w:val="0"/>
                  <w:marRight w:val="0"/>
                  <w:marTop w:val="0"/>
                  <w:marBottom w:val="240"/>
                  <w:divBdr>
                    <w:top w:val="none" w:sz="0" w:space="0" w:color="auto"/>
                    <w:left w:val="none" w:sz="0" w:space="0" w:color="auto"/>
                    <w:bottom w:val="none" w:sz="0" w:space="0" w:color="auto"/>
                    <w:right w:val="none" w:sz="0" w:space="0" w:color="auto"/>
                  </w:divBdr>
                </w:div>
                <w:div w:id="1708948155">
                  <w:marLeft w:val="0"/>
                  <w:marRight w:val="0"/>
                  <w:marTop w:val="0"/>
                  <w:marBottom w:val="240"/>
                  <w:divBdr>
                    <w:top w:val="none" w:sz="0" w:space="0" w:color="auto"/>
                    <w:left w:val="none" w:sz="0" w:space="0" w:color="auto"/>
                    <w:bottom w:val="none" w:sz="0" w:space="0" w:color="auto"/>
                    <w:right w:val="none" w:sz="0" w:space="0" w:color="auto"/>
                  </w:divBdr>
                </w:div>
                <w:div w:id="1018586020">
                  <w:marLeft w:val="0"/>
                  <w:marRight w:val="0"/>
                  <w:marTop w:val="200"/>
                  <w:marBottom w:val="200"/>
                  <w:divBdr>
                    <w:top w:val="none" w:sz="0" w:space="0" w:color="auto"/>
                    <w:left w:val="none" w:sz="0" w:space="0" w:color="auto"/>
                    <w:bottom w:val="none" w:sz="0" w:space="0" w:color="auto"/>
                    <w:right w:val="none" w:sz="0" w:space="0" w:color="auto"/>
                  </w:divBdr>
                  <w:divsChild>
                    <w:div w:id="1962763079">
                      <w:marLeft w:val="0"/>
                      <w:marRight w:val="0"/>
                      <w:marTop w:val="0"/>
                      <w:marBottom w:val="0"/>
                      <w:divBdr>
                        <w:top w:val="none" w:sz="0" w:space="0" w:color="auto"/>
                        <w:left w:val="none" w:sz="0" w:space="0" w:color="auto"/>
                        <w:bottom w:val="none" w:sz="0" w:space="0" w:color="auto"/>
                        <w:right w:val="none" w:sz="0" w:space="0" w:color="auto"/>
                      </w:divBdr>
                    </w:div>
                  </w:divsChild>
                </w:div>
                <w:div w:id="542712689">
                  <w:marLeft w:val="0"/>
                  <w:marRight w:val="0"/>
                  <w:marTop w:val="0"/>
                  <w:marBottom w:val="200"/>
                  <w:divBdr>
                    <w:top w:val="none" w:sz="0" w:space="0" w:color="auto"/>
                    <w:left w:val="none" w:sz="0" w:space="0" w:color="auto"/>
                    <w:bottom w:val="none" w:sz="0" w:space="0" w:color="auto"/>
                    <w:right w:val="none" w:sz="0" w:space="0" w:color="auto"/>
                  </w:divBdr>
                </w:div>
                <w:div w:id="1154024194">
                  <w:marLeft w:val="0"/>
                  <w:marRight w:val="0"/>
                  <w:marTop w:val="0"/>
                  <w:marBottom w:val="240"/>
                  <w:divBdr>
                    <w:top w:val="none" w:sz="0" w:space="0" w:color="auto"/>
                    <w:left w:val="none" w:sz="0" w:space="0" w:color="auto"/>
                    <w:bottom w:val="none" w:sz="0" w:space="0" w:color="auto"/>
                    <w:right w:val="none" w:sz="0" w:space="0" w:color="auto"/>
                  </w:divBdr>
                </w:div>
                <w:div w:id="1842039952">
                  <w:marLeft w:val="0"/>
                  <w:marRight w:val="0"/>
                  <w:marTop w:val="0"/>
                  <w:marBottom w:val="240"/>
                  <w:divBdr>
                    <w:top w:val="none" w:sz="0" w:space="0" w:color="auto"/>
                    <w:left w:val="none" w:sz="0" w:space="0" w:color="auto"/>
                    <w:bottom w:val="none" w:sz="0" w:space="0" w:color="auto"/>
                    <w:right w:val="none" w:sz="0" w:space="0" w:color="auto"/>
                  </w:divBdr>
                </w:div>
                <w:div w:id="1570992602">
                  <w:marLeft w:val="0"/>
                  <w:marRight w:val="0"/>
                  <w:marTop w:val="0"/>
                  <w:marBottom w:val="240"/>
                  <w:divBdr>
                    <w:top w:val="none" w:sz="0" w:space="0" w:color="auto"/>
                    <w:left w:val="none" w:sz="0" w:space="0" w:color="auto"/>
                    <w:bottom w:val="none" w:sz="0" w:space="0" w:color="auto"/>
                    <w:right w:val="none" w:sz="0" w:space="0" w:color="auto"/>
                  </w:divBdr>
                </w:div>
                <w:div w:id="1680161957">
                  <w:marLeft w:val="0"/>
                  <w:marRight w:val="0"/>
                  <w:marTop w:val="0"/>
                  <w:marBottom w:val="240"/>
                  <w:divBdr>
                    <w:top w:val="none" w:sz="0" w:space="0" w:color="auto"/>
                    <w:left w:val="none" w:sz="0" w:space="0" w:color="auto"/>
                    <w:bottom w:val="none" w:sz="0" w:space="0" w:color="auto"/>
                    <w:right w:val="none" w:sz="0" w:space="0" w:color="auto"/>
                  </w:divBdr>
                </w:div>
                <w:div w:id="702218476">
                  <w:marLeft w:val="0"/>
                  <w:marRight w:val="0"/>
                  <w:marTop w:val="0"/>
                  <w:marBottom w:val="240"/>
                  <w:divBdr>
                    <w:top w:val="none" w:sz="0" w:space="0" w:color="auto"/>
                    <w:left w:val="none" w:sz="0" w:space="0" w:color="auto"/>
                    <w:bottom w:val="none" w:sz="0" w:space="0" w:color="auto"/>
                    <w:right w:val="none" w:sz="0" w:space="0" w:color="auto"/>
                  </w:divBdr>
                </w:div>
                <w:div w:id="1753432478">
                  <w:marLeft w:val="0"/>
                  <w:marRight w:val="0"/>
                  <w:marTop w:val="0"/>
                  <w:marBottom w:val="240"/>
                  <w:divBdr>
                    <w:top w:val="none" w:sz="0" w:space="0" w:color="auto"/>
                    <w:left w:val="none" w:sz="0" w:space="0" w:color="auto"/>
                    <w:bottom w:val="none" w:sz="0" w:space="0" w:color="auto"/>
                    <w:right w:val="none" w:sz="0" w:space="0" w:color="auto"/>
                  </w:divBdr>
                </w:div>
                <w:div w:id="2017920947">
                  <w:marLeft w:val="0"/>
                  <w:marRight w:val="0"/>
                  <w:marTop w:val="0"/>
                  <w:marBottom w:val="240"/>
                  <w:divBdr>
                    <w:top w:val="none" w:sz="0" w:space="0" w:color="auto"/>
                    <w:left w:val="none" w:sz="0" w:space="0" w:color="auto"/>
                    <w:bottom w:val="none" w:sz="0" w:space="0" w:color="auto"/>
                    <w:right w:val="none" w:sz="0" w:space="0" w:color="auto"/>
                  </w:divBdr>
                </w:div>
                <w:div w:id="1672223717">
                  <w:marLeft w:val="0"/>
                  <w:marRight w:val="0"/>
                  <w:marTop w:val="200"/>
                  <w:marBottom w:val="200"/>
                  <w:divBdr>
                    <w:top w:val="none" w:sz="0" w:space="0" w:color="auto"/>
                    <w:left w:val="none" w:sz="0" w:space="0" w:color="auto"/>
                    <w:bottom w:val="none" w:sz="0" w:space="0" w:color="auto"/>
                    <w:right w:val="none" w:sz="0" w:space="0" w:color="auto"/>
                  </w:divBdr>
                  <w:divsChild>
                    <w:div w:id="1945991613">
                      <w:marLeft w:val="0"/>
                      <w:marRight w:val="0"/>
                      <w:marTop w:val="0"/>
                      <w:marBottom w:val="0"/>
                      <w:divBdr>
                        <w:top w:val="none" w:sz="0" w:space="0" w:color="auto"/>
                        <w:left w:val="none" w:sz="0" w:space="0" w:color="auto"/>
                        <w:bottom w:val="none" w:sz="0" w:space="0" w:color="auto"/>
                        <w:right w:val="none" w:sz="0" w:space="0" w:color="auto"/>
                      </w:divBdr>
                    </w:div>
                  </w:divsChild>
                </w:div>
                <w:div w:id="986012594">
                  <w:marLeft w:val="0"/>
                  <w:marRight w:val="0"/>
                  <w:marTop w:val="0"/>
                  <w:marBottom w:val="200"/>
                  <w:divBdr>
                    <w:top w:val="none" w:sz="0" w:space="0" w:color="auto"/>
                    <w:left w:val="none" w:sz="0" w:space="0" w:color="auto"/>
                    <w:bottom w:val="none" w:sz="0" w:space="0" w:color="auto"/>
                    <w:right w:val="none" w:sz="0" w:space="0" w:color="auto"/>
                  </w:divBdr>
                </w:div>
                <w:div w:id="1284381576">
                  <w:marLeft w:val="0"/>
                  <w:marRight w:val="0"/>
                  <w:marTop w:val="0"/>
                  <w:marBottom w:val="240"/>
                  <w:divBdr>
                    <w:top w:val="none" w:sz="0" w:space="0" w:color="auto"/>
                    <w:left w:val="none" w:sz="0" w:space="0" w:color="auto"/>
                    <w:bottom w:val="none" w:sz="0" w:space="0" w:color="auto"/>
                    <w:right w:val="none" w:sz="0" w:space="0" w:color="auto"/>
                  </w:divBdr>
                </w:div>
                <w:div w:id="945237496">
                  <w:marLeft w:val="0"/>
                  <w:marRight w:val="0"/>
                  <w:marTop w:val="0"/>
                  <w:marBottom w:val="240"/>
                  <w:divBdr>
                    <w:top w:val="none" w:sz="0" w:space="0" w:color="auto"/>
                    <w:left w:val="none" w:sz="0" w:space="0" w:color="auto"/>
                    <w:bottom w:val="none" w:sz="0" w:space="0" w:color="auto"/>
                    <w:right w:val="none" w:sz="0" w:space="0" w:color="auto"/>
                  </w:divBdr>
                </w:div>
                <w:div w:id="847674473">
                  <w:marLeft w:val="540"/>
                  <w:marRight w:val="0"/>
                  <w:marTop w:val="0"/>
                  <w:marBottom w:val="0"/>
                  <w:divBdr>
                    <w:top w:val="none" w:sz="0" w:space="0" w:color="auto"/>
                    <w:left w:val="none" w:sz="0" w:space="0" w:color="auto"/>
                    <w:bottom w:val="none" w:sz="0" w:space="0" w:color="auto"/>
                    <w:right w:val="none" w:sz="0" w:space="0" w:color="auto"/>
                  </w:divBdr>
                  <w:divsChild>
                    <w:div w:id="531722483">
                      <w:marLeft w:val="0"/>
                      <w:marRight w:val="0"/>
                      <w:marTop w:val="0"/>
                      <w:marBottom w:val="0"/>
                      <w:divBdr>
                        <w:top w:val="none" w:sz="0" w:space="0" w:color="auto"/>
                        <w:left w:val="none" w:sz="0" w:space="0" w:color="auto"/>
                        <w:bottom w:val="none" w:sz="0" w:space="0" w:color="auto"/>
                        <w:right w:val="none" w:sz="0" w:space="0" w:color="auto"/>
                      </w:divBdr>
                    </w:div>
                  </w:divsChild>
                </w:div>
                <w:div w:id="1560438565">
                  <w:marLeft w:val="540"/>
                  <w:marRight w:val="0"/>
                  <w:marTop w:val="0"/>
                  <w:marBottom w:val="0"/>
                  <w:divBdr>
                    <w:top w:val="none" w:sz="0" w:space="0" w:color="auto"/>
                    <w:left w:val="none" w:sz="0" w:space="0" w:color="auto"/>
                    <w:bottom w:val="none" w:sz="0" w:space="0" w:color="auto"/>
                    <w:right w:val="none" w:sz="0" w:space="0" w:color="auto"/>
                  </w:divBdr>
                  <w:divsChild>
                    <w:div w:id="1949119871">
                      <w:marLeft w:val="0"/>
                      <w:marRight w:val="0"/>
                      <w:marTop w:val="0"/>
                      <w:marBottom w:val="0"/>
                      <w:divBdr>
                        <w:top w:val="none" w:sz="0" w:space="0" w:color="auto"/>
                        <w:left w:val="none" w:sz="0" w:space="0" w:color="auto"/>
                        <w:bottom w:val="none" w:sz="0" w:space="0" w:color="auto"/>
                        <w:right w:val="none" w:sz="0" w:space="0" w:color="auto"/>
                      </w:divBdr>
                    </w:div>
                  </w:divsChild>
                </w:div>
                <w:div w:id="1546403556">
                  <w:marLeft w:val="540"/>
                  <w:marRight w:val="0"/>
                  <w:marTop w:val="0"/>
                  <w:marBottom w:val="0"/>
                  <w:divBdr>
                    <w:top w:val="none" w:sz="0" w:space="0" w:color="auto"/>
                    <w:left w:val="none" w:sz="0" w:space="0" w:color="auto"/>
                    <w:bottom w:val="none" w:sz="0" w:space="0" w:color="auto"/>
                    <w:right w:val="none" w:sz="0" w:space="0" w:color="auto"/>
                  </w:divBdr>
                  <w:divsChild>
                    <w:div w:id="644971094">
                      <w:marLeft w:val="0"/>
                      <w:marRight w:val="0"/>
                      <w:marTop w:val="0"/>
                      <w:marBottom w:val="0"/>
                      <w:divBdr>
                        <w:top w:val="none" w:sz="0" w:space="0" w:color="auto"/>
                        <w:left w:val="none" w:sz="0" w:space="0" w:color="auto"/>
                        <w:bottom w:val="none" w:sz="0" w:space="0" w:color="auto"/>
                        <w:right w:val="none" w:sz="0" w:space="0" w:color="auto"/>
                      </w:divBdr>
                    </w:div>
                  </w:divsChild>
                </w:div>
                <w:div w:id="1731536573">
                  <w:marLeft w:val="540"/>
                  <w:marRight w:val="0"/>
                  <w:marTop w:val="0"/>
                  <w:marBottom w:val="0"/>
                  <w:divBdr>
                    <w:top w:val="none" w:sz="0" w:space="0" w:color="auto"/>
                    <w:left w:val="none" w:sz="0" w:space="0" w:color="auto"/>
                    <w:bottom w:val="none" w:sz="0" w:space="0" w:color="auto"/>
                    <w:right w:val="none" w:sz="0" w:space="0" w:color="auto"/>
                  </w:divBdr>
                  <w:divsChild>
                    <w:div w:id="1226798354">
                      <w:marLeft w:val="0"/>
                      <w:marRight w:val="0"/>
                      <w:marTop w:val="0"/>
                      <w:marBottom w:val="0"/>
                      <w:divBdr>
                        <w:top w:val="none" w:sz="0" w:space="0" w:color="auto"/>
                        <w:left w:val="none" w:sz="0" w:space="0" w:color="auto"/>
                        <w:bottom w:val="none" w:sz="0" w:space="0" w:color="auto"/>
                        <w:right w:val="none" w:sz="0" w:space="0" w:color="auto"/>
                      </w:divBdr>
                    </w:div>
                  </w:divsChild>
                </w:div>
                <w:div w:id="976953853">
                  <w:marLeft w:val="540"/>
                  <w:marRight w:val="0"/>
                  <w:marTop w:val="0"/>
                  <w:marBottom w:val="0"/>
                  <w:divBdr>
                    <w:top w:val="none" w:sz="0" w:space="0" w:color="auto"/>
                    <w:left w:val="none" w:sz="0" w:space="0" w:color="auto"/>
                    <w:bottom w:val="none" w:sz="0" w:space="0" w:color="auto"/>
                    <w:right w:val="none" w:sz="0" w:space="0" w:color="auto"/>
                  </w:divBdr>
                  <w:divsChild>
                    <w:div w:id="764499105">
                      <w:marLeft w:val="0"/>
                      <w:marRight w:val="0"/>
                      <w:marTop w:val="0"/>
                      <w:marBottom w:val="0"/>
                      <w:divBdr>
                        <w:top w:val="none" w:sz="0" w:space="0" w:color="auto"/>
                        <w:left w:val="none" w:sz="0" w:space="0" w:color="auto"/>
                        <w:bottom w:val="none" w:sz="0" w:space="0" w:color="auto"/>
                        <w:right w:val="none" w:sz="0" w:space="0" w:color="auto"/>
                      </w:divBdr>
                    </w:div>
                  </w:divsChild>
                </w:div>
                <w:div w:id="2043940861">
                  <w:marLeft w:val="0"/>
                  <w:marRight w:val="0"/>
                  <w:marTop w:val="0"/>
                  <w:marBottom w:val="240"/>
                  <w:divBdr>
                    <w:top w:val="none" w:sz="0" w:space="0" w:color="auto"/>
                    <w:left w:val="none" w:sz="0" w:space="0" w:color="auto"/>
                    <w:bottom w:val="none" w:sz="0" w:space="0" w:color="auto"/>
                    <w:right w:val="none" w:sz="0" w:space="0" w:color="auto"/>
                  </w:divBdr>
                </w:div>
                <w:div w:id="2082824930">
                  <w:marLeft w:val="0"/>
                  <w:marRight w:val="0"/>
                  <w:marTop w:val="0"/>
                  <w:marBottom w:val="240"/>
                  <w:divBdr>
                    <w:top w:val="none" w:sz="0" w:space="0" w:color="auto"/>
                    <w:left w:val="none" w:sz="0" w:space="0" w:color="auto"/>
                    <w:bottom w:val="none" w:sz="0" w:space="0" w:color="auto"/>
                    <w:right w:val="none" w:sz="0" w:space="0" w:color="auto"/>
                  </w:divBdr>
                </w:div>
                <w:div w:id="414475205">
                  <w:marLeft w:val="0"/>
                  <w:marRight w:val="0"/>
                  <w:marTop w:val="0"/>
                  <w:marBottom w:val="240"/>
                  <w:divBdr>
                    <w:top w:val="none" w:sz="0" w:space="0" w:color="auto"/>
                    <w:left w:val="none" w:sz="0" w:space="0" w:color="auto"/>
                    <w:bottom w:val="none" w:sz="0" w:space="0" w:color="auto"/>
                    <w:right w:val="none" w:sz="0" w:space="0" w:color="auto"/>
                  </w:divBdr>
                </w:div>
                <w:div w:id="347295204">
                  <w:marLeft w:val="0"/>
                  <w:marRight w:val="0"/>
                  <w:marTop w:val="0"/>
                  <w:marBottom w:val="240"/>
                  <w:divBdr>
                    <w:top w:val="none" w:sz="0" w:space="0" w:color="auto"/>
                    <w:left w:val="none" w:sz="0" w:space="0" w:color="auto"/>
                    <w:bottom w:val="none" w:sz="0" w:space="0" w:color="auto"/>
                    <w:right w:val="none" w:sz="0" w:space="0" w:color="auto"/>
                  </w:divBdr>
                </w:div>
                <w:div w:id="554704033">
                  <w:marLeft w:val="0"/>
                  <w:marRight w:val="0"/>
                  <w:marTop w:val="200"/>
                  <w:marBottom w:val="200"/>
                  <w:divBdr>
                    <w:top w:val="none" w:sz="0" w:space="0" w:color="auto"/>
                    <w:left w:val="none" w:sz="0" w:space="0" w:color="auto"/>
                    <w:bottom w:val="none" w:sz="0" w:space="0" w:color="auto"/>
                    <w:right w:val="none" w:sz="0" w:space="0" w:color="auto"/>
                  </w:divBdr>
                  <w:divsChild>
                    <w:div w:id="1331640071">
                      <w:marLeft w:val="0"/>
                      <w:marRight w:val="0"/>
                      <w:marTop w:val="0"/>
                      <w:marBottom w:val="0"/>
                      <w:divBdr>
                        <w:top w:val="none" w:sz="0" w:space="0" w:color="auto"/>
                        <w:left w:val="none" w:sz="0" w:space="0" w:color="auto"/>
                        <w:bottom w:val="none" w:sz="0" w:space="0" w:color="auto"/>
                        <w:right w:val="none" w:sz="0" w:space="0" w:color="auto"/>
                      </w:divBdr>
                    </w:div>
                  </w:divsChild>
                </w:div>
                <w:div w:id="1781338689">
                  <w:marLeft w:val="0"/>
                  <w:marRight w:val="0"/>
                  <w:marTop w:val="0"/>
                  <w:marBottom w:val="200"/>
                  <w:divBdr>
                    <w:top w:val="none" w:sz="0" w:space="0" w:color="auto"/>
                    <w:left w:val="none" w:sz="0" w:space="0" w:color="auto"/>
                    <w:bottom w:val="none" w:sz="0" w:space="0" w:color="auto"/>
                    <w:right w:val="none" w:sz="0" w:space="0" w:color="auto"/>
                  </w:divBdr>
                </w:div>
                <w:div w:id="1718385521">
                  <w:marLeft w:val="0"/>
                  <w:marRight w:val="0"/>
                  <w:marTop w:val="0"/>
                  <w:marBottom w:val="240"/>
                  <w:divBdr>
                    <w:top w:val="none" w:sz="0" w:space="0" w:color="auto"/>
                    <w:left w:val="none" w:sz="0" w:space="0" w:color="auto"/>
                    <w:bottom w:val="none" w:sz="0" w:space="0" w:color="auto"/>
                    <w:right w:val="none" w:sz="0" w:space="0" w:color="auto"/>
                  </w:divBdr>
                </w:div>
                <w:div w:id="1198397223">
                  <w:marLeft w:val="0"/>
                  <w:marRight w:val="0"/>
                  <w:marTop w:val="0"/>
                  <w:marBottom w:val="240"/>
                  <w:divBdr>
                    <w:top w:val="none" w:sz="0" w:space="0" w:color="auto"/>
                    <w:left w:val="none" w:sz="0" w:space="0" w:color="auto"/>
                    <w:bottom w:val="none" w:sz="0" w:space="0" w:color="auto"/>
                    <w:right w:val="none" w:sz="0" w:space="0" w:color="auto"/>
                  </w:divBdr>
                </w:div>
                <w:div w:id="1165239281">
                  <w:marLeft w:val="0"/>
                  <w:marRight w:val="0"/>
                  <w:marTop w:val="0"/>
                  <w:marBottom w:val="240"/>
                  <w:divBdr>
                    <w:top w:val="none" w:sz="0" w:space="0" w:color="auto"/>
                    <w:left w:val="none" w:sz="0" w:space="0" w:color="auto"/>
                    <w:bottom w:val="none" w:sz="0" w:space="0" w:color="auto"/>
                    <w:right w:val="none" w:sz="0" w:space="0" w:color="auto"/>
                  </w:divBdr>
                </w:div>
                <w:div w:id="1481577153">
                  <w:marLeft w:val="0"/>
                  <w:marRight w:val="0"/>
                  <w:marTop w:val="0"/>
                  <w:marBottom w:val="240"/>
                  <w:divBdr>
                    <w:top w:val="none" w:sz="0" w:space="0" w:color="auto"/>
                    <w:left w:val="none" w:sz="0" w:space="0" w:color="auto"/>
                    <w:bottom w:val="none" w:sz="0" w:space="0" w:color="auto"/>
                    <w:right w:val="none" w:sz="0" w:space="0" w:color="auto"/>
                  </w:divBdr>
                </w:div>
                <w:div w:id="1954750241">
                  <w:marLeft w:val="0"/>
                  <w:marRight w:val="0"/>
                  <w:marTop w:val="0"/>
                  <w:marBottom w:val="240"/>
                  <w:divBdr>
                    <w:top w:val="none" w:sz="0" w:space="0" w:color="auto"/>
                    <w:left w:val="none" w:sz="0" w:space="0" w:color="auto"/>
                    <w:bottom w:val="none" w:sz="0" w:space="0" w:color="auto"/>
                    <w:right w:val="none" w:sz="0" w:space="0" w:color="auto"/>
                  </w:divBdr>
                </w:div>
                <w:div w:id="1408530111">
                  <w:marLeft w:val="0"/>
                  <w:marRight w:val="0"/>
                  <w:marTop w:val="0"/>
                  <w:marBottom w:val="240"/>
                  <w:divBdr>
                    <w:top w:val="none" w:sz="0" w:space="0" w:color="auto"/>
                    <w:left w:val="none" w:sz="0" w:space="0" w:color="auto"/>
                    <w:bottom w:val="none" w:sz="0" w:space="0" w:color="auto"/>
                    <w:right w:val="none" w:sz="0" w:space="0" w:color="auto"/>
                  </w:divBdr>
                </w:div>
                <w:div w:id="598830399">
                  <w:marLeft w:val="0"/>
                  <w:marRight w:val="0"/>
                  <w:marTop w:val="0"/>
                  <w:marBottom w:val="240"/>
                  <w:divBdr>
                    <w:top w:val="none" w:sz="0" w:space="0" w:color="auto"/>
                    <w:left w:val="none" w:sz="0" w:space="0" w:color="auto"/>
                    <w:bottom w:val="none" w:sz="0" w:space="0" w:color="auto"/>
                    <w:right w:val="none" w:sz="0" w:space="0" w:color="auto"/>
                  </w:divBdr>
                </w:div>
                <w:div w:id="993264987">
                  <w:marLeft w:val="0"/>
                  <w:marRight w:val="0"/>
                  <w:marTop w:val="0"/>
                  <w:marBottom w:val="240"/>
                  <w:divBdr>
                    <w:top w:val="none" w:sz="0" w:space="0" w:color="auto"/>
                    <w:left w:val="none" w:sz="0" w:space="0" w:color="auto"/>
                    <w:bottom w:val="none" w:sz="0" w:space="0" w:color="auto"/>
                    <w:right w:val="none" w:sz="0" w:space="0" w:color="auto"/>
                  </w:divBdr>
                </w:div>
                <w:div w:id="180778325">
                  <w:marLeft w:val="0"/>
                  <w:marRight w:val="0"/>
                  <w:marTop w:val="0"/>
                  <w:marBottom w:val="240"/>
                  <w:divBdr>
                    <w:top w:val="none" w:sz="0" w:space="0" w:color="auto"/>
                    <w:left w:val="none" w:sz="0" w:space="0" w:color="auto"/>
                    <w:bottom w:val="none" w:sz="0" w:space="0" w:color="auto"/>
                    <w:right w:val="none" w:sz="0" w:space="0" w:color="auto"/>
                  </w:divBdr>
                </w:div>
                <w:div w:id="483396484">
                  <w:marLeft w:val="0"/>
                  <w:marRight w:val="0"/>
                  <w:marTop w:val="200"/>
                  <w:marBottom w:val="200"/>
                  <w:divBdr>
                    <w:top w:val="none" w:sz="0" w:space="0" w:color="auto"/>
                    <w:left w:val="none" w:sz="0" w:space="0" w:color="auto"/>
                    <w:bottom w:val="none" w:sz="0" w:space="0" w:color="auto"/>
                    <w:right w:val="none" w:sz="0" w:space="0" w:color="auto"/>
                  </w:divBdr>
                  <w:divsChild>
                    <w:div w:id="1515727649">
                      <w:marLeft w:val="0"/>
                      <w:marRight w:val="0"/>
                      <w:marTop w:val="0"/>
                      <w:marBottom w:val="0"/>
                      <w:divBdr>
                        <w:top w:val="none" w:sz="0" w:space="0" w:color="auto"/>
                        <w:left w:val="none" w:sz="0" w:space="0" w:color="auto"/>
                        <w:bottom w:val="none" w:sz="0" w:space="0" w:color="auto"/>
                        <w:right w:val="none" w:sz="0" w:space="0" w:color="auto"/>
                      </w:divBdr>
                    </w:div>
                  </w:divsChild>
                </w:div>
                <w:div w:id="1674602067">
                  <w:marLeft w:val="0"/>
                  <w:marRight w:val="0"/>
                  <w:marTop w:val="0"/>
                  <w:marBottom w:val="200"/>
                  <w:divBdr>
                    <w:top w:val="none" w:sz="0" w:space="0" w:color="auto"/>
                    <w:left w:val="none" w:sz="0" w:space="0" w:color="auto"/>
                    <w:bottom w:val="none" w:sz="0" w:space="0" w:color="auto"/>
                    <w:right w:val="none" w:sz="0" w:space="0" w:color="auto"/>
                  </w:divBdr>
                </w:div>
                <w:div w:id="435949707">
                  <w:marLeft w:val="0"/>
                  <w:marRight w:val="0"/>
                  <w:marTop w:val="0"/>
                  <w:marBottom w:val="240"/>
                  <w:divBdr>
                    <w:top w:val="none" w:sz="0" w:space="0" w:color="auto"/>
                    <w:left w:val="none" w:sz="0" w:space="0" w:color="auto"/>
                    <w:bottom w:val="none" w:sz="0" w:space="0" w:color="auto"/>
                    <w:right w:val="none" w:sz="0" w:space="0" w:color="auto"/>
                  </w:divBdr>
                </w:div>
                <w:div w:id="574821552">
                  <w:marLeft w:val="0"/>
                  <w:marRight w:val="0"/>
                  <w:marTop w:val="0"/>
                  <w:marBottom w:val="240"/>
                  <w:divBdr>
                    <w:top w:val="none" w:sz="0" w:space="0" w:color="auto"/>
                    <w:left w:val="none" w:sz="0" w:space="0" w:color="auto"/>
                    <w:bottom w:val="none" w:sz="0" w:space="0" w:color="auto"/>
                    <w:right w:val="none" w:sz="0" w:space="0" w:color="auto"/>
                  </w:divBdr>
                </w:div>
                <w:div w:id="616985733">
                  <w:marLeft w:val="0"/>
                  <w:marRight w:val="0"/>
                  <w:marTop w:val="0"/>
                  <w:marBottom w:val="240"/>
                  <w:divBdr>
                    <w:top w:val="none" w:sz="0" w:space="0" w:color="auto"/>
                    <w:left w:val="none" w:sz="0" w:space="0" w:color="auto"/>
                    <w:bottom w:val="none" w:sz="0" w:space="0" w:color="auto"/>
                    <w:right w:val="none" w:sz="0" w:space="0" w:color="auto"/>
                  </w:divBdr>
                </w:div>
                <w:div w:id="917717306">
                  <w:marLeft w:val="0"/>
                  <w:marRight w:val="0"/>
                  <w:marTop w:val="0"/>
                  <w:marBottom w:val="240"/>
                  <w:divBdr>
                    <w:top w:val="none" w:sz="0" w:space="0" w:color="auto"/>
                    <w:left w:val="none" w:sz="0" w:space="0" w:color="auto"/>
                    <w:bottom w:val="none" w:sz="0" w:space="0" w:color="auto"/>
                    <w:right w:val="none" w:sz="0" w:space="0" w:color="auto"/>
                  </w:divBdr>
                </w:div>
                <w:div w:id="1888367777">
                  <w:marLeft w:val="0"/>
                  <w:marRight w:val="0"/>
                  <w:marTop w:val="0"/>
                  <w:marBottom w:val="240"/>
                  <w:divBdr>
                    <w:top w:val="none" w:sz="0" w:space="0" w:color="auto"/>
                    <w:left w:val="none" w:sz="0" w:space="0" w:color="auto"/>
                    <w:bottom w:val="none" w:sz="0" w:space="0" w:color="auto"/>
                    <w:right w:val="none" w:sz="0" w:space="0" w:color="auto"/>
                  </w:divBdr>
                </w:div>
                <w:div w:id="297077079">
                  <w:marLeft w:val="0"/>
                  <w:marRight w:val="0"/>
                  <w:marTop w:val="0"/>
                  <w:marBottom w:val="240"/>
                  <w:divBdr>
                    <w:top w:val="none" w:sz="0" w:space="0" w:color="auto"/>
                    <w:left w:val="none" w:sz="0" w:space="0" w:color="auto"/>
                    <w:bottom w:val="none" w:sz="0" w:space="0" w:color="auto"/>
                    <w:right w:val="none" w:sz="0" w:space="0" w:color="auto"/>
                  </w:divBdr>
                </w:div>
                <w:div w:id="1517422827">
                  <w:marLeft w:val="0"/>
                  <w:marRight w:val="0"/>
                  <w:marTop w:val="0"/>
                  <w:marBottom w:val="240"/>
                  <w:divBdr>
                    <w:top w:val="none" w:sz="0" w:space="0" w:color="auto"/>
                    <w:left w:val="none" w:sz="0" w:space="0" w:color="auto"/>
                    <w:bottom w:val="none" w:sz="0" w:space="0" w:color="auto"/>
                    <w:right w:val="none" w:sz="0" w:space="0" w:color="auto"/>
                  </w:divBdr>
                </w:div>
                <w:div w:id="599533321">
                  <w:marLeft w:val="0"/>
                  <w:marRight w:val="0"/>
                  <w:marTop w:val="0"/>
                  <w:marBottom w:val="240"/>
                  <w:divBdr>
                    <w:top w:val="none" w:sz="0" w:space="0" w:color="auto"/>
                    <w:left w:val="none" w:sz="0" w:space="0" w:color="auto"/>
                    <w:bottom w:val="none" w:sz="0" w:space="0" w:color="auto"/>
                    <w:right w:val="none" w:sz="0" w:space="0" w:color="auto"/>
                  </w:divBdr>
                </w:div>
                <w:div w:id="276521205">
                  <w:marLeft w:val="0"/>
                  <w:marRight w:val="0"/>
                  <w:marTop w:val="0"/>
                  <w:marBottom w:val="240"/>
                  <w:divBdr>
                    <w:top w:val="none" w:sz="0" w:space="0" w:color="auto"/>
                    <w:left w:val="none" w:sz="0" w:space="0" w:color="auto"/>
                    <w:bottom w:val="none" w:sz="0" w:space="0" w:color="auto"/>
                    <w:right w:val="none" w:sz="0" w:space="0" w:color="auto"/>
                  </w:divBdr>
                </w:div>
                <w:div w:id="1061176923">
                  <w:marLeft w:val="0"/>
                  <w:marRight w:val="0"/>
                  <w:marTop w:val="0"/>
                  <w:marBottom w:val="240"/>
                  <w:divBdr>
                    <w:top w:val="none" w:sz="0" w:space="0" w:color="auto"/>
                    <w:left w:val="none" w:sz="0" w:space="0" w:color="auto"/>
                    <w:bottom w:val="none" w:sz="0" w:space="0" w:color="auto"/>
                    <w:right w:val="none" w:sz="0" w:space="0" w:color="auto"/>
                  </w:divBdr>
                </w:div>
                <w:div w:id="1476139497">
                  <w:marLeft w:val="0"/>
                  <w:marRight w:val="0"/>
                  <w:marTop w:val="0"/>
                  <w:marBottom w:val="0"/>
                  <w:divBdr>
                    <w:top w:val="none" w:sz="0" w:space="0" w:color="auto"/>
                    <w:left w:val="none" w:sz="0" w:space="0" w:color="auto"/>
                    <w:bottom w:val="none" w:sz="0" w:space="0" w:color="auto"/>
                    <w:right w:val="none" w:sz="0" w:space="0" w:color="auto"/>
                  </w:divBdr>
                  <w:divsChild>
                    <w:div w:id="575088502">
                      <w:marLeft w:val="0"/>
                      <w:marRight w:val="0"/>
                      <w:marTop w:val="60"/>
                      <w:marBottom w:val="420"/>
                      <w:divBdr>
                        <w:top w:val="none" w:sz="0" w:space="0" w:color="auto"/>
                        <w:left w:val="none" w:sz="0" w:space="0" w:color="auto"/>
                        <w:bottom w:val="none" w:sz="0" w:space="0" w:color="auto"/>
                        <w:right w:val="none" w:sz="0" w:space="0" w:color="auto"/>
                      </w:divBdr>
                    </w:div>
                    <w:div w:id="1823426464">
                      <w:marLeft w:val="0"/>
                      <w:marRight w:val="0"/>
                      <w:marTop w:val="0"/>
                      <w:marBottom w:val="0"/>
                      <w:divBdr>
                        <w:top w:val="none" w:sz="0" w:space="0" w:color="auto"/>
                        <w:left w:val="none" w:sz="0" w:space="0" w:color="auto"/>
                        <w:bottom w:val="none" w:sz="0" w:space="0" w:color="auto"/>
                        <w:right w:val="none" w:sz="0" w:space="0" w:color="auto"/>
                      </w:divBdr>
                    </w:div>
                  </w:divsChild>
                </w:div>
                <w:div w:id="1816099540">
                  <w:marLeft w:val="0"/>
                  <w:marRight w:val="0"/>
                  <w:marTop w:val="200"/>
                  <w:marBottom w:val="200"/>
                  <w:divBdr>
                    <w:top w:val="none" w:sz="0" w:space="0" w:color="auto"/>
                    <w:left w:val="none" w:sz="0" w:space="0" w:color="auto"/>
                    <w:bottom w:val="none" w:sz="0" w:space="0" w:color="auto"/>
                    <w:right w:val="none" w:sz="0" w:space="0" w:color="auto"/>
                  </w:divBdr>
                  <w:divsChild>
                    <w:div w:id="171993392">
                      <w:marLeft w:val="0"/>
                      <w:marRight w:val="0"/>
                      <w:marTop w:val="0"/>
                      <w:marBottom w:val="0"/>
                      <w:divBdr>
                        <w:top w:val="none" w:sz="0" w:space="0" w:color="auto"/>
                        <w:left w:val="none" w:sz="0" w:space="0" w:color="auto"/>
                        <w:bottom w:val="none" w:sz="0" w:space="0" w:color="auto"/>
                        <w:right w:val="none" w:sz="0" w:space="0" w:color="auto"/>
                      </w:divBdr>
                    </w:div>
                  </w:divsChild>
                </w:div>
                <w:div w:id="910046415">
                  <w:marLeft w:val="0"/>
                  <w:marRight w:val="0"/>
                  <w:marTop w:val="0"/>
                  <w:marBottom w:val="200"/>
                  <w:divBdr>
                    <w:top w:val="none" w:sz="0" w:space="0" w:color="auto"/>
                    <w:left w:val="none" w:sz="0" w:space="0" w:color="auto"/>
                    <w:bottom w:val="none" w:sz="0" w:space="0" w:color="auto"/>
                    <w:right w:val="none" w:sz="0" w:space="0" w:color="auto"/>
                  </w:divBdr>
                </w:div>
                <w:div w:id="270236677">
                  <w:marLeft w:val="0"/>
                  <w:marRight w:val="0"/>
                  <w:marTop w:val="0"/>
                  <w:marBottom w:val="240"/>
                  <w:divBdr>
                    <w:top w:val="none" w:sz="0" w:space="0" w:color="auto"/>
                    <w:left w:val="none" w:sz="0" w:space="0" w:color="auto"/>
                    <w:bottom w:val="none" w:sz="0" w:space="0" w:color="auto"/>
                    <w:right w:val="none" w:sz="0" w:space="0" w:color="auto"/>
                  </w:divBdr>
                </w:div>
                <w:div w:id="1796487162">
                  <w:marLeft w:val="0"/>
                  <w:marRight w:val="0"/>
                  <w:marTop w:val="0"/>
                  <w:marBottom w:val="240"/>
                  <w:divBdr>
                    <w:top w:val="none" w:sz="0" w:space="0" w:color="auto"/>
                    <w:left w:val="none" w:sz="0" w:space="0" w:color="auto"/>
                    <w:bottom w:val="none" w:sz="0" w:space="0" w:color="auto"/>
                    <w:right w:val="none" w:sz="0" w:space="0" w:color="auto"/>
                  </w:divBdr>
                </w:div>
                <w:div w:id="245386119">
                  <w:marLeft w:val="0"/>
                  <w:marRight w:val="0"/>
                  <w:marTop w:val="0"/>
                  <w:marBottom w:val="240"/>
                  <w:divBdr>
                    <w:top w:val="none" w:sz="0" w:space="0" w:color="auto"/>
                    <w:left w:val="none" w:sz="0" w:space="0" w:color="auto"/>
                    <w:bottom w:val="none" w:sz="0" w:space="0" w:color="auto"/>
                    <w:right w:val="none" w:sz="0" w:space="0" w:color="auto"/>
                  </w:divBdr>
                </w:div>
                <w:div w:id="151454498">
                  <w:marLeft w:val="0"/>
                  <w:marRight w:val="0"/>
                  <w:marTop w:val="0"/>
                  <w:marBottom w:val="240"/>
                  <w:divBdr>
                    <w:top w:val="none" w:sz="0" w:space="0" w:color="auto"/>
                    <w:left w:val="none" w:sz="0" w:space="0" w:color="auto"/>
                    <w:bottom w:val="none" w:sz="0" w:space="0" w:color="auto"/>
                    <w:right w:val="none" w:sz="0" w:space="0" w:color="auto"/>
                  </w:divBdr>
                </w:div>
                <w:div w:id="893269944">
                  <w:marLeft w:val="0"/>
                  <w:marRight w:val="0"/>
                  <w:marTop w:val="0"/>
                  <w:marBottom w:val="240"/>
                  <w:divBdr>
                    <w:top w:val="none" w:sz="0" w:space="0" w:color="auto"/>
                    <w:left w:val="none" w:sz="0" w:space="0" w:color="auto"/>
                    <w:bottom w:val="none" w:sz="0" w:space="0" w:color="auto"/>
                    <w:right w:val="none" w:sz="0" w:space="0" w:color="auto"/>
                  </w:divBdr>
                </w:div>
                <w:div w:id="401757362">
                  <w:marLeft w:val="0"/>
                  <w:marRight w:val="0"/>
                  <w:marTop w:val="0"/>
                  <w:marBottom w:val="240"/>
                  <w:divBdr>
                    <w:top w:val="none" w:sz="0" w:space="0" w:color="auto"/>
                    <w:left w:val="none" w:sz="0" w:space="0" w:color="auto"/>
                    <w:bottom w:val="none" w:sz="0" w:space="0" w:color="auto"/>
                    <w:right w:val="none" w:sz="0" w:space="0" w:color="auto"/>
                  </w:divBdr>
                </w:div>
                <w:div w:id="1007827973">
                  <w:marLeft w:val="540"/>
                  <w:marRight w:val="0"/>
                  <w:marTop w:val="0"/>
                  <w:marBottom w:val="0"/>
                  <w:divBdr>
                    <w:top w:val="none" w:sz="0" w:space="0" w:color="auto"/>
                    <w:left w:val="none" w:sz="0" w:space="0" w:color="auto"/>
                    <w:bottom w:val="none" w:sz="0" w:space="0" w:color="auto"/>
                    <w:right w:val="none" w:sz="0" w:space="0" w:color="auto"/>
                  </w:divBdr>
                  <w:divsChild>
                    <w:div w:id="1192306042">
                      <w:marLeft w:val="0"/>
                      <w:marRight w:val="0"/>
                      <w:marTop w:val="0"/>
                      <w:marBottom w:val="0"/>
                      <w:divBdr>
                        <w:top w:val="none" w:sz="0" w:space="0" w:color="auto"/>
                        <w:left w:val="none" w:sz="0" w:space="0" w:color="auto"/>
                        <w:bottom w:val="none" w:sz="0" w:space="0" w:color="auto"/>
                        <w:right w:val="none" w:sz="0" w:space="0" w:color="auto"/>
                      </w:divBdr>
                    </w:div>
                  </w:divsChild>
                </w:div>
                <w:div w:id="345206690">
                  <w:marLeft w:val="540"/>
                  <w:marRight w:val="0"/>
                  <w:marTop w:val="0"/>
                  <w:marBottom w:val="0"/>
                  <w:divBdr>
                    <w:top w:val="none" w:sz="0" w:space="0" w:color="auto"/>
                    <w:left w:val="none" w:sz="0" w:space="0" w:color="auto"/>
                    <w:bottom w:val="none" w:sz="0" w:space="0" w:color="auto"/>
                    <w:right w:val="none" w:sz="0" w:space="0" w:color="auto"/>
                  </w:divBdr>
                  <w:divsChild>
                    <w:div w:id="880944017">
                      <w:marLeft w:val="0"/>
                      <w:marRight w:val="0"/>
                      <w:marTop w:val="0"/>
                      <w:marBottom w:val="0"/>
                      <w:divBdr>
                        <w:top w:val="none" w:sz="0" w:space="0" w:color="auto"/>
                        <w:left w:val="none" w:sz="0" w:space="0" w:color="auto"/>
                        <w:bottom w:val="none" w:sz="0" w:space="0" w:color="auto"/>
                        <w:right w:val="none" w:sz="0" w:space="0" w:color="auto"/>
                      </w:divBdr>
                    </w:div>
                  </w:divsChild>
                </w:div>
                <w:div w:id="375473592">
                  <w:marLeft w:val="540"/>
                  <w:marRight w:val="0"/>
                  <w:marTop w:val="0"/>
                  <w:marBottom w:val="0"/>
                  <w:divBdr>
                    <w:top w:val="none" w:sz="0" w:space="0" w:color="auto"/>
                    <w:left w:val="none" w:sz="0" w:space="0" w:color="auto"/>
                    <w:bottom w:val="none" w:sz="0" w:space="0" w:color="auto"/>
                    <w:right w:val="none" w:sz="0" w:space="0" w:color="auto"/>
                  </w:divBdr>
                  <w:divsChild>
                    <w:div w:id="919872004">
                      <w:marLeft w:val="0"/>
                      <w:marRight w:val="0"/>
                      <w:marTop w:val="0"/>
                      <w:marBottom w:val="0"/>
                      <w:divBdr>
                        <w:top w:val="none" w:sz="0" w:space="0" w:color="auto"/>
                        <w:left w:val="none" w:sz="0" w:space="0" w:color="auto"/>
                        <w:bottom w:val="none" w:sz="0" w:space="0" w:color="auto"/>
                        <w:right w:val="none" w:sz="0" w:space="0" w:color="auto"/>
                      </w:divBdr>
                    </w:div>
                  </w:divsChild>
                </w:div>
                <w:div w:id="1574509000">
                  <w:marLeft w:val="540"/>
                  <w:marRight w:val="0"/>
                  <w:marTop w:val="0"/>
                  <w:marBottom w:val="0"/>
                  <w:divBdr>
                    <w:top w:val="none" w:sz="0" w:space="0" w:color="auto"/>
                    <w:left w:val="none" w:sz="0" w:space="0" w:color="auto"/>
                    <w:bottom w:val="none" w:sz="0" w:space="0" w:color="auto"/>
                    <w:right w:val="none" w:sz="0" w:space="0" w:color="auto"/>
                  </w:divBdr>
                  <w:divsChild>
                    <w:div w:id="1079205680">
                      <w:marLeft w:val="0"/>
                      <w:marRight w:val="0"/>
                      <w:marTop w:val="0"/>
                      <w:marBottom w:val="0"/>
                      <w:divBdr>
                        <w:top w:val="none" w:sz="0" w:space="0" w:color="auto"/>
                        <w:left w:val="none" w:sz="0" w:space="0" w:color="auto"/>
                        <w:bottom w:val="none" w:sz="0" w:space="0" w:color="auto"/>
                        <w:right w:val="none" w:sz="0" w:space="0" w:color="auto"/>
                      </w:divBdr>
                    </w:div>
                  </w:divsChild>
                </w:div>
                <w:div w:id="1514807597">
                  <w:marLeft w:val="540"/>
                  <w:marRight w:val="0"/>
                  <w:marTop w:val="0"/>
                  <w:marBottom w:val="0"/>
                  <w:divBdr>
                    <w:top w:val="none" w:sz="0" w:space="0" w:color="auto"/>
                    <w:left w:val="none" w:sz="0" w:space="0" w:color="auto"/>
                    <w:bottom w:val="none" w:sz="0" w:space="0" w:color="auto"/>
                    <w:right w:val="none" w:sz="0" w:space="0" w:color="auto"/>
                  </w:divBdr>
                  <w:divsChild>
                    <w:div w:id="540754394">
                      <w:marLeft w:val="0"/>
                      <w:marRight w:val="0"/>
                      <w:marTop w:val="0"/>
                      <w:marBottom w:val="0"/>
                      <w:divBdr>
                        <w:top w:val="none" w:sz="0" w:space="0" w:color="auto"/>
                        <w:left w:val="none" w:sz="0" w:space="0" w:color="auto"/>
                        <w:bottom w:val="none" w:sz="0" w:space="0" w:color="auto"/>
                        <w:right w:val="none" w:sz="0" w:space="0" w:color="auto"/>
                      </w:divBdr>
                    </w:div>
                  </w:divsChild>
                </w:div>
                <w:div w:id="1654603001">
                  <w:marLeft w:val="540"/>
                  <w:marRight w:val="0"/>
                  <w:marTop w:val="0"/>
                  <w:marBottom w:val="0"/>
                  <w:divBdr>
                    <w:top w:val="none" w:sz="0" w:space="0" w:color="auto"/>
                    <w:left w:val="none" w:sz="0" w:space="0" w:color="auto"/>
                    <w:bottom w:val="none" w:sz="0" w:space="0" w:color="auto"/>
                    <w:right w:val="none" w:sz="0" w:space="0" w:color="auto"/>
                  </w:divBdr>
                  <w:divsChild>
                    <w:div w:id="1571648176">
                      <w:marLeft w:val="0"/>
                      <w:marRight w:val="0"/>
                      <w:marTop w:val="0"/>
                      <w:marBottom w:val="0"/>
                      <w:divBdr>
                        <w:top w:val="none" w:sz="0" w:space="0" w:color="auto"/>
                        <w:left w:val="none" w:sz="0" w:space="0" w:color="auto"/>
                        <w:bottom w:val="none" w:sz="0" w:space="0" w:color="auto"/>
                        <w:right w:val="none" w:sz="0" w:space="0" w:color="auto"/>
                      </w:divBdr>
                    </w:div>
                  </w:divsChild>
                </w:div>
                <w:div w:id="1251544155">
                  <w:marLeft w:val="540"/>
                  <w:marRight w:val="0"/>
                  <w:marTop w:val="0"/>
                  <w:marBottom w:val="0"/>
                  <w:divBdr>
                    <w:top w:val="none" w:sz="0" w:space="0" w:color="auto"/>
                    <w:left w:val="none" w:sz="0" w:space="0" w:color="auto"/>
                    <w:bottom w:val="none" w:sz="0" w:space="0" w:color="auto"/>
                    <w:right w:val="none" w:sz="0" w:space="0" w:color="auto"/>
                  </w:divBdr>
                  <w:divsChild>
                    <w:div w:id="1153178144">
                      <w:marLeft w:val="0"/>
                      <w:marRight w:val="0"/>
                      <w:marTop w:val="0"/>
                      <w:marBottom w:val="0"/>
                      <w:divBdr>
                        <w:top w:val="none" w:sz="0" w:space="0" w:color="auto"/>
                        <w:left w:val="none" w:sz="0" w:space="0" w:color="auto"/>
                        <w:bottom w:val="none" w:sz="0" w:space="0" w:color="auto"/>
                        <w:right w:val="none" w:sz="0" w:space="0" w:color="auto"/>
                      </w:divBdr>
                    </w:div>
                  </w:divsChild>
                </w:div>
                <w:div w:id="920797543">
                  <w:marLeft w:val="540"/>
                  <w:marRight w:val="0"/>
                  <w:marTop w:val="0"/>
                  <w:marBottom w:val="0"/>
                  <w:divBdr>
                    <w:top w:val="none" w:sz="0" w:space="0" w:color="auto"/>
                    <w:left w:val="none" w:sz="0" w:space="0" w:color="auto"/>
                    <w:bottom w:val="none" w:sz="0" w:space="0" w:color="auto"/>
                    <w:right w:val="none" w:sz="0" w:space="0" w:color="auto"/>
                  </w:divBdr>
                  <w:divsChild>
                    <w:div w:id="410855448">
                      <w:marLeft w:val="0"/>
                      <w:marRight w:val="0"/>
                      <w:marTop w:val="0"/>
                      <w:marBottom w:val="0"/>
                      <w:divBdr>
                        <w:top w:val="none" w:sz="0" w:space="0" w:color="auto"/>
                        <w:left w:val="none" w:sz="0" w:space="0" w:color="auto"/>
                        <w:bottom w:val="none" w:sz="0" w:space="0" w:color="auto"/>
                        <w:right w:val="none" w:sz="0" w:space="0" w:color="auto"/>
                      </w:divBdr>
                    </w:div>
                  </w:divsChild>
                </w:div>
                <w:div w:id="1739015228">
                  <w:marLeft w:val="540"/>
                  <w:marRight w:val="0"/>
                  <w:marTop w:val="0"/>
                  <w:marBottom w:val="0"/>
                  <w:divBdr>
                    <w:top w:val="none" w:sz="0" w:space="0" w:color="auto"/>
                    <w:left w:val="none" w:sz="0" w:space="0" w:color="auto"/>
                    <w:bottom w:val="none" w:sz="0" w:space="0" w:color="auto"/>
                    <w:right w:val="none" w:sz="0" w:space="0" w:color="auto"/>
                  </w:divBdr>
                  <w:divsChild>
                    <w:div w:id="538051547">
                      <w:marLeft w:val="0"/>
                      <w:marRight w:val="0"/>
                      <w:marTop w:val="0"/>
                      <w:marBottom w:val="0"/>
                      <w:divBdr>
                        <w:top w:val="none" w:sz="0" w:space="0" w:color="auto"/>
                        <w:left w:val="none" w:sz="0" w:space="0" w:color="auto"/>
                        <w:bottom w:val="none" w:sz="0" w:space="0" w:color="auto"/>
                        <w:right w:val="none" w:sz="0" w:space="0" w:color="auto"/>
                      </w:divBdr>
                    </w:div>
                  </w:divsChild>
                </w:div>
                <w:div w:id="532808207">
                  <w:marLeft w:val="540"/>
                  <w:marRight w:val="0"/>
                  <w:marTop w:val="0"/>
                  <w:marBottom w:val="0"/>
                  <w:divBdr>
                    <w:top w:val="none" w:sz="0" w:space="0" w:color="auto"/>
                    <w:left w:val="none" w:sz="0" w:space="0" w:color="auto"/>
                    <w:bottom w:val="none" w:sz="0" w:space="0" w:color="auto"/>
                    <w:right w:val="none" w:sz="0" w:space="0" w:color="auto"/>
                  </w:divBdr>
                  <w:divsChild>
                    <w:div w:id="1571503646">
                      <w:marLeft w:val="0"/>
                      <w:marRight w:val="0"/>
                      <w:marTop w:val="0"/>
                      <w:marBottom w:val="0"/>
                      <w:divBdr>
                        <w:top w:val="none" w:sz="0" w:space="0" w:color="auto"/>
                        <w:left w:val="none" w:sz="0" w:space="0" w:color="auto"/>
                        <w:bottom w:val="none" w:sz="0" w:space="0" w:color="auto"/>
                        <w:right w:val="none" w:sz="0" w:space="0" w:color="auto"/>
                      </w:divBdr>
                    </w:div>
                  </w:divsChild>
                </w:div>
                <w:div w:id="887110679">
                  <w:marLeft w:val="540"/>
                  <w:marRight w:val="0"/>
                  <w:marTop w:val="0"/>
                  <w:marBottom w:val="0"/>
                  <w:divBdr>
                    <w:top w:val="none" w:sz="0" w:space="0" w:color="auto"/>
                    <w:left w:val="none" w:sz="0" w:space="0" w:color="auto"/>
                    <w:bottom w:val="none" w:sz="0" w:space="0" w:color="auto"/>
                    <w:right w:val="none" w:sz="0" w:space="0" w:color="auto"/>
                  </w:divBdr>
                  <w:divsChild>
                    <w:div w:id="2023434948">
                      <w:marLeft w:val="0"/>
                      <w:marRight w:val="0"/>
                      <w:marTop w:val="0"/>
                      <w:marBottom w:val="0"/>
                      <w:divBdr>
                        <w:top w:val="none" w:sz="0" w:space="0" w:color="auto"/>
                        <w:left w:val="none" w:sz="0" w:space="0" w:color="auto"/>
                        <w:bottom w:val="none" w:sz="0" w:space="0" w:color="auto"/>
                        <w:right w:val="none" w:sz="0" w:space="0" w:color="auto"/>
                      </w:divBdr>
                    </w:div>
                  </w:divsChild>
                </w:div>
                <w:div w:id="1534416834">
                  <w:marLeft w:val="0"/>
                  <w:marRight w:val="0"/>
                  <w:marTop w:val="0"/>
                  <w:marBottom w:val="240"/>
                  <w:divBdr>
                    <w:top w:val="none" w:sz="0" w:space="0" w:color="auto"/>
                    <w:left w:val="none" w:sz="0" w:space="0" w:color="auto"/>
                    <w:bottom w:val="none" w:sz="0" w:space="0" w:color="auto"/>
                    <w:right w:val="none" w:sz="0" w:space="0" w:color="auto"/>
                  </w:divBdr>
                </w:div>
                <w:div w:id="1565221252">
                  <w:marLeft w:val="0"/>
                  <w:marRight w:val="0"/>
                  <w:marTop w:val="0"/>
                  <w:marBottom w:val="240"/>
                  <w:divBdr>
                    <w:top w:val="none" w:sz="0" w:space="0" w:color="auto"/>
                    <w:left w:val="none" w:sz="0" w:space="0" w:color="auto"/>
                    <w:bottom w:val="none" w:sz="0" w:space="0" w:color="auto"/>
                    <w:right w:val="none" w:sz="0" w:space="0" w:color="auto"/>
                  </w:divBdr>
                </w:div>
                <w:div w:id="429160265">
                  <w:marLeft w:val="0"/>
                  <w:marRight w:val="0"/>
                  <w:marTop w:val="0"/>
                  <w:marBottom w:val="240"/>
                  <w:divBdr>
                    <w:top w:val="none" w:sz="0" w:space="0" w:color="auto"/>
                    <w:left w:val="none" w:sz="0" w:space="0" w:color="auto"/>
                    <w:bottom w:val="none" w:sz="0" w:space="0" w:color="auto"/>
                    <w:right w:val="none" w:sz="0" w:space="0" w:color="auto"/>
                  </w:divBdr>
                </w:div>
                <w:div w:id="1170636710">
                  <w:marLeft w:val="0"/>
                  <w:marRight w:val="0"/>
                  <w:marTop w:val="0"/>
                  <w:marBottom w:val="240"/>
                  <w:divBdr>
                    <w:top w:val="none" w:sz="0" w:space="0" w:color="auto"/>
                    <w:left w:val="none" w:sz="0" w:space="0" w:color="auto"/>
                    <w:bottom w:val="none" w:sz="0" w:space="0" w:color="auto"/>
                    <w:right w:val="none" w:sz="0" w:space="0" w:color="auto"/>
                  </w:divBdr>
                </w:div>
                <w:div w:id="1108697580">
                  <w:marLeft w:val="0"/>
                  <w:marRight w:val="0"/>
                  <w:marTop w:val="0"/>
                  <w:marBottom w:val="240"/>
                  <w:divBdr>
                    <w:top w:val="none" w:sz="0" w:space="0" w:color="auto"/>
                    <w:left w:val="none" w:sz="0" w:space="0" w:color="auto"/>
                    <w:bottom w:val="none" w:sz="0" w:space="0" w:color="auto"/>
                    <w:right w:val="none" w:sz="0" w:space="0" w:color="auto"/>
                  </w:divBdr>
                </w:div>
                <w:div w:id="147020384">
                  <w:marLeft w:val="0"/>
                  <w:marRight w:val="0"/>
                  <w:marTop w:val="200"/>
                  <w:marBottom w:val="200"/>
                  <w:divBdr>
                    <w:top w:val="none" w:sz="0" w:space="0" w:color="auto"/>
                    <w:left w:val="none" w:sz="0" w:space="0" w:color="auto"/>
                    <w:bottom w:val="none" w:sz="0" w:space="0" w:color="auto"/>
                    <w:right w:val="none" w:sz="0" w:space="0" w:color="auto"/>
                  </w:divBdr>
                  <w:divsChild>
                    <w:div w:id="915019357">
                      <w:marLeft w:val="0"/>
                      <w:marRight w:val="0"/>
                      <w:marTop w:val="0"/>
                      <w:marBottom w:val="0"/>
                      <w:divBdr>
                        <w:top w:val="none" w:sz="0" w:space="0" w:color="auto"/>
                        <w:left w:val="none" w:sz="0" w:space="0" w:color="auto"/>
                        <w:bottom w:val="none" w:sz="0" w:space="0" w:color="auto"/>
                        <w:right w:val="none" w:sz="0" w:space="0" w:color="auto"/>
                      </w:divBdr>
                    </w:div>
                  </w:divsChild>
                </w:div>
                <w:div w:id="1068068284">
                  <w:marLeft w:val="0"/>
                  <w:marRight w:val="0"/>
                  <w:marTop w:val="0"/>
                  <w:marBottom w:val="200"/>
                  <w:divBdr>
                    <w:top w:val="none" w:sz="0" w:space="0" w:color="auto"/>
                    <w:left w:val="none" w:sz="0" w:space="0" w:color="auto"/>
                    <w:bottom w:val="none" w:sz="0" w:space="0" w:color="auto"/>
                    <w:right w:val="none" w:sz="0" w:space="0" w:color="auto"/>
                  </w:divBdr>
                </w:div>
                <w:div w:id="1716806517">
                  <w:marLeft w:val="0"/>
                  <w:marRight w:val="0"/>
                  <w:marTop w:val="0"/>
                  <w:marBottom w:val="240"/>
                  <w:divBdr>
                    <w:top w:val="none" w:sz="0" w:space="0" w:color="auto"/>
                    <w:left w:val="none" w:sz="0" w:space="0" w:color="auto"/>
                    <w:bottom w:val="none" w:sz="0" w:space="0" w:color="auto"/>
                    <w:right w:val="none" w:sz="0" w:space="0" w:color="auto"/>
                  </w:divBdr>
                </w:div>
                <w:div w:id="686367161">
                  <w:marLeft w:val="0"/>
                  <w:marRight w:val="0"/>
                  <w:marTop w:val="0"/>
                  <w:marBottom w:val="240"/>
                  <w:divBdr>
                    <w:top w:val="none" w:sz="0" w:space="0" w:color="auto"/>
                    <w:left w:val="none" w:sz="0" w:space="0" w:color="auto"/>
                    <w:bottom w:val="none" w:sz="0" w:space="0" w:color="auto"/>
                    <w:right w:val="none" w:sz="0" w:space="0" w:color="auto"/>
                  </w:divBdr>
                </w:div>
                <w:div w:id="915364907">
                  <w:marLeft w:val="0"/>
                  <w:marRight w:val="0"/>
                  <w:marTop w:val="0"/>
                  <w:marBottom w:val="240"/>
                  <w:divBdr>
                    <w:top w:val="none" w:sz="0" w:space="0" w:color="auto"/>
                    <w:left w:val="none" w:sz="0" w:space="0" w:color="auto"/>
                    <w:bottom w:val="none" w:sz="0" w:space="0" w:color="auto"/>
                    <w:right w:val="none" w:sz="0" w:space="0" w:color="auto"/>
                  </w:divBdr>
                </w:div>
                <w:div w:id="284696431">
                  <w:marLeft w:val="540"/>
                  <w:marRight w:val="0"/>
                  <w:marTop w:val="0"/>
                  <w:marBottom w:val="0"/>
                  <w:divBdr>
                    <w:top w:val="none" w:sz="0" w:space="0" w:color="auto"/>
                    <w:left w:val="none" w:sz="0" w:space="0" w:color="auto"/>
                    <w:bottom w:val="none" w:sz="0" w:space="0" w:color="auto"/>
                    <w:right w:val="none" w:sz="0" w:space="0" w:color="auto"/>
                  </w:divBdr>
                  <w:divsChild>
                    <w:div w:id="1878926325">
                      <w:marLeft w:val="0"/>
                      <w:marRight w:val="0"/>
                      <w:marTop w:val="0"/>
                      <w:marBottom w:val="0"/>
                      <w:divBdr>
                        <w:top w:val="none" w:sz="0" w:space="0" w:color="auto"/>
                        <w:left w:val="none" w:sz="0" w:space="0" w:color="auto"/>
                        <w:bottom w:val="none" w:sz="0" w:space="0" w:color="auto"/>
                        <w:right w:val="none" w:sz="0" w:space="0" w:color="auto"/>
                      </w:divBdr>
                    </w:div>
                  </w:divsChild>
                </w:div>
                <w:div w:id="1262642131">
                  <w:marLeft w:val="540"/>
                  <w:marRight w:val="0"/>
                  <w:marTop w:val="0"/>
                  <w:marBottom w:val="0"/>
                  <w:divBdr>
                    <w:top w:val="none" w:sz="0" w:space="0" w:color="auto"/>
                    <w:left w:val="none" w:sz="0" w:space="0" w:color="auto"/>
                    <w:bottom w:val="none" w:sz="0" w:space="0" w:color="auto"/>
                    <w:right w:val="none" w:sz="0" w:space="0" w:color="auto"/>
                  </w:divBdr>
                  <w:divsChild>
                    <w:div w:id="27803224">
                      <w:marLeft w:val="0"/>
                      <w:marRight w:val="0"/>
                      <w:marTop w:val="0"/>
                      <w:marBottom w:val="0"/>
                      <w:divBdr>
                        <w:top w:val="none" w:sz="0" w:space="0" w:color="auto"/>
                        <w:left w:val="none" w:sz="0" w:space="0" w:color="auto"/>
                        <w:bottom w:val="none" w:sz="0" w:space="0" w:color="auto"/>
                        <w:right w:val="none" w:sz="0" w:space="0" w:color="auto"/>
                      </w:divBdr>
                    </w:div>
                  </w:divsChild>
                </w:div>
                <w:div w:id="1196113745">
                  <w:marLeft w:val="540"/>
                  <w:marRight w:val="0"/>
                  <w:marTop w:val="0"/>
                  <w:marBottom w:val="0"/>
                  <w:divBdr>
                    <w:top w:val="none" w:sz="0" w:space="0" w:color="auto"/>
                    <w:left w:val="none" w:sz="0" w:space="0" w:color="auto"/>
                    <w:bottom w:val="none" w:sz="0" w:space="0" w:color="auto"/>
                    <w:right w:val="none" w:sz="0" w:space="0" w:color="auto"/>
                  </w:divBdr>
                  <w:divsChild>
                    <w:div w:id="849443447">
                      <w:marLeft w:val="0"/>
                      <w:marRight w:val="0"/>
                      <w:marTop w:val="0"/>
                      <w:marBottom w:val="0"/>
                      <w:divBdr>
                        <w:top w:val="none" w:sz="0" w:space="0" w:color="auto"/>
                        <w:left w:val="none" w:sz="0" w:space="0" w:color="auto"/>
                        <w:bottom w:val="none" w:sz="0" w:space="0" w:color="auto"/>
                        <w:right w:val="none" w:sz="0" w:space="0" w:color="auto"/>
                      </w:divBdr>
                    </w:div>
                  </w:divsChild>
                </w:div>
                <w:div w:id="808864707">
                  <w:marLeft w:val="540"/>
                  <w:marRight w:val="0"/>
                  <w:marTop w:val="0"/>
                  <w:marBottom w:val="0"/>
                  <w:divBdr>
                    <w:top w:val="none" w:sz="0" w:space="0" w:color="auto"/>
                    <w:left w:val="none" w:sz="0" w:space="0" w:color="auto"/>
                    <w:bottom w:val="none" w:sz="0" w:space="0" w:color="auto"/>
                    <w:right w:val="none" w:sz="0" w:space="0" w:color="auto"/>
                  </w:divBdr>
                  <w:divsChild>
                    <w:div w:id="578253002">
                      <w:marLeft w:val="0"/>
                      <w:marRight w:val="0"/>
                      <w:marTop w:val="0"/>
                      <w:marBottom w:val="0"/>
                      <w:divBdr>
                        <w:top w:val="none" w:sz="0" w:space="0" w:color="auto"/>
                        <w:left w:val="none" w:sz="0" w:space="0" w:color="auto"/>
                        <w:bottom w:val="none" w:sz="0" w:space="0" w:color="auto"/>
                        <w:right w:val="none" w:sz="0" w:space="0" w:color="auto"/>
                      </w:divBdr>
                    </w:div>
                  </w:divsChild>
                </w:div>
                <w:div w:id="610824471">
                  <w:marLeft w:val="540"/>
                  <w:marRight w:val="0"/>
                  <w:marTop w:val="0"/>
                  <w:marBottom w:val="0"/>
                  <w:divBdr>
                    <w:top w:val="none" w:sz="0" w:space="0" w:color="auto"/>
                    <w:left w:val="none" w:sz="0" w:space="0" w:color="auto"/>
                    <w:bottom w:val="none" w:sz="0" w:space="0" w:color="auto"/>
                    <w:right w:val="none" w:sz="0" w:space="0" w:color="auto"/>
                  </w:divBdr>
                  <w:divsChild>
                    <w:div w:id="424495000">
                      <w:marLeft w:val="0"/>
                      <w:marRight w:val="0"/>
                      <w:marTop w:val="0"/>
                      <w:marBottom w:val="0"/>
                      <w:divBdr>
                        <w:top w:val="none" w:sz="0" w:space="0" w:color="auto"/>
                        <w:left w:val="none" w:sz="0" w:space="0" w:color="auto"/>
                        <w:bottom w:val="none" w:sz="0" w:space="0" w:color="auto"/>
                        <w:right w:val="none" w:sz="0" w:space="0" w:color="auto"/>
                      </w:divBdr>
                    </w:div>
                  </w:divsChild>
                </w:div>
                <w:div w:id="667635683">
                  <w:marLeft w:val="540"/>
                  <w:marRight w:val="0"/>
                  <w:marTop w:val="0"/>
                  <w:marBottom w:val="0"/>
                  <w:divBdr>
                    <w:top w:val="none" w:sz="0" w:space="0" w:color="auto"/>
                    <w:left w:val="none" w:sz="0" w:space="0" w:color="auto"/>
                    <w:bottom w:val="none" w:sz="0" w:space="0" w:color="auto"/>
                    <w:right w:val="none" w:sz="0" w:space="0" w:color="auto"/>
                  </w:divBdr>
                  <w:divsChild>
                    <w:div w:id="944996245">
                      <w:marLeft w:val="0"/>
                      <w:marRight w:val="0"/>
                      <w:marTop w:val="0"/>
                      <w:marBottom w:val="0"/>
                      <w:divBdr>
                        <w:top w:val="none" w:sz="0" w:space="0" w:color="auto"/>
                        <w:left w:val="none" w:sz="0" w:space="0" w:color="auto"/>
                        <w:bottom w:val="none" w:sz="0" w:space="0" w:color="auto"/>
                        <w:right w:val="none" w:sz="0" w:space="0" w:color="auto"/>
                      </w:divBdr>
                    </w:div>
                  </w:divsChild>
                </w:div>
                <w:div w:id="537663956">
                  <w:marLeft w:val="540"/>
                  <w:marRight w:val="0"/>
                  <w:marTop w:val="0"/>
                  <w:marBottom w:val="0"/>
                  <w:divBdr>
                    <w:top w:val="none" w:sz="0" w:space="0" w:color="auto"/>
                    <w:left w:val="none" w:sz="0" w:space="0" w:color="auto"/>
                    <w:bottom w:val="none" w:sz="0" w:space="0" w:color="auto"/>
                    <w:right w:val="none" w:sz="0" w:space="0" w:color="auto"/>
                  </w:divBdr>
                  <w:divsChild>
                    <w:div w:id="1675572792">
                      <w:marLeft w:val="0"/>
                      <w:marRight w:val="0"/>
                      <w:marTop w:val="0"/>
                      <w:marBottom w:val="0"/>
                      <w:divBdr>
                        <w:top w:val="none" w:sz="0" w:space="0" w:color="auto"/>
                        <w:left w:val="none" w:sz="0" w:space="0" w:color="auto"/>
                        <w:bottom w:val="none" w:sz="0" w:space="0" w:color="auto"/>
                        <w:right w:val="none" w:sz="0" w:space="0" w:color="auto"/>
                      </w:divBdr>
                    </w:div>
                  </w:divsChild>
                </w:div>
                <w:div w:id="765030823">
                  <w:marLeft w:val="540"/>
                  <w:marRight w:val="0"/>
                  <w:marTop w:val="0"/>
                  <w:marBottom w:val="0"/>
                  <w:divBdr>
                    <w:top w:val="none" w:sz="0" w:space="0" w:color="auto"/>
                    <w:left w:val="none" w:sz="0" w:space="0" w:color="auto"/>
                    <w:bottom w:val="none" w:sz="0" w:space="0" w:color="auto"/>
                    <w:right w:val="none" w:sz="0" w:space="0" w:color="auto"/>
                  </w:divBdr>
                  <w:divsChild>
                    <w:div w:id="1454596661">
                      <w:marLeft w:val="0"/>
                      <w:marRight w:val="0"/>
                      <w:marTop w:val="0"/>
                      <w:marBottom w:val="0"/>
                      <w:divBdr>
                        <w:top w:val="none" w:sz="0" w:space="0" w:color="auto"/>
                        <w:left w:val="none" w:sz="0" w:space="0" w:color="auto"/>
                        <w:bottom w:val="none" w:sz="0" w:space="0" w:color="auto"/>
                        <w:right w:val="none" w:sz="0" w:space="0" w:color="auto"/>
                      </w:divBdr>
                    </w:div>
                  </w:divsChild>
                </w:div>
                <w:div w:id="962227957">
                  <w:marLeft w:val="540"/>
                  <w:marRight w:val="0"/>
                  <w:marTop w:val="0"/>
                  <w:marBottom w:val="0"/>
                  <w:divBdr>
                    <w:top w:val="none" w:sz="0" w:space="0" w:color="auto"/>
                    <w:left w:val="none" w:sz="0" w:space="0" w:color="auto"/>
                    <w:bottom w:val="none" w:sz="0" w:space="0" w:color="auto"/>
                    <w:right w:val="none" w:sz="0" w:space="0" w:color="auto"/>
                  </w:divBdr>
                  <w:divsChild>
                    <w:div w:id="998652603">
                      <w:marLeft w:val="0"/>
                      <w:marRight w:val="0"/>
                      <w:marTop w:val="0"/>
                      <w:marBottom w:val="0"/>
                      <w:divBdr>
                        <w:top w:val="none" w:sz="0" w:space="0" w:color="auto"/>
                        <w:left w:val="none" w:sz="0" w:space="0" w:color="auto"/>
                        <w:bottom w:val="none" w:sz="0" w:space="0" w:color="auto"/>
                        <w:right w:val="none" w:sz="0" w:space="0" w:color="auto"/>
                      </w:divBdr>
                    </w:div>
                  </w:divsChild>
                </w:div>
                <w:div w:id="1740591697">
                  <w:marLeft w:val="0"/>
                  <w:marRight w:val="0"/>
                  <w:marTop w:val="0"/>
                  <w:marBottom w:val="240"/>
                  <w:divBdr>
                    <w:top w:val="none" w:sz="0" w:space="0" w:color="auto"/>
                    <w:left w:val="none" w:sz="0" w:space="0" w:color="auto"/>
                    <w:bottom w:val="none" w:sz="0" w:space="0" w:color="auto"/>
                    <w:right w:val="none" w:sz="0" w:space="0" w:color="auto"/>
                  </w:divBdr>
                </w:div>
                <w:div w:id="443813776">
                  <w:marLeft w:val="0"/>
                  <w:marRight w:val="0"/>
                  <w:marTop w:val="0"/>
                  <w:marBottom w:val="240"/>
                  <w:divBdr>
                    <w:top w:val="none" w:sz="0" w:space="0" w:color="auto"/>
                    <w:left w:val="none" w:sz="0" w:space="0" w:color="auto"/>
                    <w:bottom w:val="none" w:sz="0" w:space="0" w:color="auto"/>
                    <w:right w:val="none" w:sz="0" w:space="0" w:color="auto"/>
                  </w:divBdr>
                </w:div>
                <w:div w:id="416288927">
                  <w:marLeft w:val="0"/>
                  <w:marRight w:val="0"/>
                  <w:marTop w:val="0"/>
                  <w:marBottom w:val="240"/>
                  <w:divBdr>
                    <w:top w:val="none" w:sz="0" w:space="0" w:color="auto"/>
                    <w:left w:val="none" w:sz="0" w:space="0" w:color="auto"/>
                    <w:bottom w:val="none" w:sz="0" w:space="0" w:color="auto"/>
                    <w:right w:val="none" w:sz="0" w:space="0" w:color="auto"/>
                  </w:divBdr>
                </w:div>
                <w:div w:id="562329275">
                  <w:marLeft w:val="0"/>
                  <w:marRight w:val="0"/>
                  <w:marTop w:val="0"/>
                  <w:marBottom w:val="240"/>
                  <w:divBdr>
                    <w:top w:val="none" w:sz="0" w:space="0" w:color="auto"/>
                    <w:left w:val="none" w:sz="0" w:space="0" w:color="auto"/>
                    <w:bottom w:val="none" w:sz="0" w:space="0" w:color="auto"/>
                    <w:right w:val="none" w:sz="0" w:space="0" w:color="auto"/>
                  </w:divBdr>
                </w:div>
                <w:div w:id="420686206">
                  <w:marLeft w:val="0"/>
                  <w:marRight w:val="0"/>
                  <w:marTop w:val="0"/>
                  <w:marBottom w:val="240"/>
                  <w:divBdr>
                    <w:top w:val="none" w:sz="0" w:space="0" w:color="auto"/>
                    <w:left w:val="none" w:sz="0" w:space="0" w:color="auto"/>
                    <w:bottom w:val="none" w:sz="0" w:space="0" w:color="auto"/>
                    <w:right w:val="none" w:sz="0" w:space="0" w:color="auto"/>
                  </w:divBdr>
                </w:div>
                <w:div w:id="465389417">
                  <w:marLeft w:val="0"/>
                  <w:marRight w:val="0"/>
                  <w:marTop w:val="200"/>
                  <w:marBottom w:val="200"/>
                  <w:divBdr>
                    <w:top w:val="none" w:sz="0" w:space="0" w:color="auto"/>
                    <w:left w:val="none" w:sz="0" w:space="0" w:color="auto"/>
                    <w:bottom w:val="none" w:sz="0" w:space="0" w:color="auto"/>
                    <w:right w:val="none" w:sz="0" w:space="0" w:color="auto"/>
                  </w:divBdr>
                  <w:divsChild>
                    <w:div w:id="1706321884">
                      <w:marLeft w:val="0"/>
                      <w:marRight w:val="0"/>
                      <w:marTop w:val="0"/>
                      <w:marBottom w:val="0"/>
                      <w:divBdr>
                        <w:top w:val="none" w:sz="0" w:space="0" w:color="auto"/>
                        <w:left w:val="none" w:sz="0" w:space="0" w:color="auto"/>
                        <w:bottom w:val="none" w:sz="0" w:space="0" w:color="auto"/>
                        <w:right w:val="none" w:sz="0" w:space="0" w:color="auto"/>
                      </w:divBdr>
                    </w:div>
                  </w:divsChild>
                </w:div>
                <w:div w:id="845364453">
                  <w:marLeft w:val="0"/>
                  <w:marRight w:val="0"/>
                  <w:marTop w:val="0"/>
                  <w:marBottom w:val="200"/>
                  <w:divBdr>
                    <w:top w:val="none" w:sz="0" w:space="0" w:color="auto"/>
                    <w:left w:val="none" w:sz="0" w:space="0" w:color="auto"/>
                    <w:bottom w:val="none" w:sz="0" w:space="0" w:color="auto"/>
                    <w:right w:val="none" w:sz="0" w:space="0" w:color="auto"/>
                  </w:divBdr>
                </w:div>
                <w:div w:id="919758302">
                  <w:marLeft w:val="0"/>
                  <w:marRight w:val="0"/>
                  <w:marTop w:val="0"/>
                  <w:marBottom w:val="240"/>
                  <w:divBdr>
                    <w:top w:val="none" w:sz="0" w:space="0" w:color="auto"/>
                    <w:left w:val="none" w:sz="0" w:space="0" w:color="auto"/>
                    <w:bottom w:val="none" w:sz="0" w:space="0" w:color="auto"/>
                    <w:right w:val="none" w:sz="0" w:space="0" w:color="auto"/>
                  </w:divBdr>
                </w:div>
                <w:div w:id="529145558">
                  <w:marLeft w:val="0"/>
                  <w:marRight w:val="0"/>
                  <w:marTop w:val="0"/>
                  <w:marBottom w:val="240"/>
                  <w:divBdr>
                    <w:top w:val="none" w:sz="0" w:space="0" w:color="auto"/>
                    <w:left w:val="none" w:sz="0" w:space="0" w:color="auto"/>
                    <w:bottom w:val="none" w:sz="0" w:space="0" w:color="auto"/>
                    <w:right w:val="none" w:sz="0" w:space="0" w:color="auto"/>
                  </w:divBdr>
                </w:div>
                <w:div w:id="2039550583">
                  <w:marLeft w:val="0"/>
                  <w:marRight w:val="0"/>
                  <w:marTop w:val="0"/>
                  <w:marBottom w:val="240"/>
                  <w:divBdr>
                    <w:top w:val="none" w:sz="0" w:space="0" w:color="auto"/>
                    <w:left w:val="none" w:sz="0" w:space="0" w:color="auto"/>
                    <w:bottom w:val="none" w:sz="0" w:space="0" w:color="auto"/>
                    <w:right w:val="none" w:sz="0" w:space="0" w:color="auto"/>
                  </w:divBdr>
                </w:div>
                <w:div w:id="1561137470">
                  <w:marLeft w:val="0"/>
                  <w:marRight w:val="0"/>
                  <w:marTop w:val="0"/>
                  <w:marBottom w:val="240"/>
                  <w:divBdr>
                    <w:top w:val="none" w:sz="0" w:space="0" w:color="auto"/>
                    <w:left w:val="none" w:sz="0" w:space="0" w:color="auto"/>
                    <w:bottom w:val="none" w:sz="0" w:space="0" w:color="auto"/>
                    <w:right w:val="none" w:sz="0" w:space="0" w:color="auto"/>
                  </w:divBdr>
                </w:div>
                <w:div w:id="57629916">
                  <w:marLeft w:val="0"/>
                  <w:marRight w:val="0"/>
                  <w:marTop w:val="0"/>
                  <w:marBottom w:val="240"/>
                  <w:divBdr>
                    <w:top w:val="none" w:sz="0" w:space="0" w:color="auto"/>
                    <w:left w:val="none" w:sz="0" w:space="0" w:color="auto"/>
                    <w:bottom w:val="none" w:sz="0" w:space="0" w:color="auto"/>
                    <w:right w:val="none" w:sz="0" w:space="0" w:color="auto"/>
                  </w:divBdr>
                </w:div>
                <w:div w:id="2090956486">
                  <w:marLeft w:val="0"/>
                  <w:marRight w:val="0"/>
                  <w:marTop w:val="0"/>
                  <w:marBottom w:val="240"/>
                  <w:divBdr>
                    <w:top w:val="none" w:sz="0" w:space="0" w:color="auto"/>
                    <w:left w:val="none" w:sz="0" w:space="0" w:color="auto"/>
                    <w:bottom w:val="none" w:sz="0" w:space="0" w:color="auto"/>
                    <w:right w:val="none" w:sz="0" w:space="0" w:color="auto"/>
                  </w:divBdr>
                </w:div>
                <w:div w:id="996807342">
                  <w:marLeft w:val="0"/>
                  <w:marRight w:val="0"/>
                  <w:marTop w:val="0"/>
                  <w:marBottom w:val="240"/>
                  <w:divBdr>
                    <w:top w:val="none" w:sz="0" w:space="0" w:color="auto"/>
                    <w:left w:val="none" w:sz="0" w:space="0" w:color="auto"/>
                    <w:bottom w:val="none" w:sz="0" w:space="0" w:color="auto"/>
                    <w:right w:val="none" w:sz="0" w:space="0" w:color="auto"/>
                  </w:divBdr>
                </w:div>
                <w:div w:id="626591694">
                  <w:marLeft w:val="0"/>
                  <w:marRight w:val="0"/>
                  <w:marTop w:val="0"/>
                  <w:marBottom w:val="240"/>
                  <w:divBdr>
                    <w:top w:val="none" w:sz="0" w:space="0" w:color="auto"/>
                    <w:left w:val="none" w:sz="0" w:space="0" w:color="auto"/>
                    <w:bottom w:val="none" w:sz="0" w:space="0" w:color="auto"/>
                    <w:right w:val="none" w:sz="0" w:space="0" w:color="auto"/>
                  </w:divBdr>
                </w:div>
                <w:div w:id="1794128490">
                  <w:marLeft w:val="0"/>
                  <w:marRight w:val="0"/>
                  <w:marTop w:val="0"/>
                  <w:marBottom w:val="240"/>
                  <w:divBdr>
                    <w:top w:val="none" w:sz="0" w:space="0" w:color="auto"/>
                    <w:left w:val="none" w:sz="0" w:space="0" w:color="auto"/>
                    <w:bottom w:val="none" w:sz="0" w:space="0" w:color="auto"/>
                    <w:right w:val="none" w:sz="0" w:space="0" w:color="auto"/>
                  </w:divBdr>
                </w:div>
                <w:div w:id="25955595">
                  <w:marLeft w:val="0"/>
                  <w:marRight w:val="0"/>
                  <w:marTop w:val="200"/>
                  <w:marBottom w:val="200"/>
                  <w:divBdr>
                    <w:top w:val="none" w:sz="0" w:space="0" w:color="auto"/>
                    <w:left w:val="none" w:sz="0" w:space="0" w:color="auto"/>
                    <w:bottom w:val="none" w:sz="0" w:space="0" w:color="auto"/>
                    <w:right w:val="none" w:sz="0" w:space="0" w:color="auto"/>
                  </w:divBdr>
                  <w:divsChild>
                    <w:div w:id="2123526422">
                      <w:marLeft w:val="0"/>
                      <w:marRight w:val="0"/>
                      <w:marTop w:val="0"/>
                      <w:marBottom w:val="0"/>
                      <w:divBdr>
                        <w:top w:val="none" w:sz="0" w:space="0" w:color="auto"/>
                        <w:left w:val="none" w:sz="0" w:space="0" w:color="auto"/>
                        <w:bottom w:val="none" w:sz="0" w:space="0" w:color="auto"/>
                        <w:right w:val="none" w:sz="0" w:space="0" w:color="auto"/>
                      </w:divBdr>
                    </w:div>
                  </w:divsChild>
                </w:div>
                <w:div w:id="1836191079">
                  <w:marLeft w:val="0"/>
                  <w:marRight w:val="0"/>
                  <w:marTop w:val="0"/>
                  <w:marBottom w:val="200"/>
                  <w:divBdr>
                    <w:top w:val="none" w:sz="0" w:space="0" w:color="auto"/>
                    <w:left w:val="none" w:sz="0" w:space="0" w:color="auto"/>
                    <w:bottom w:val="none" w:sz="0" w:space="0" w:color="auto"/>
                    <w:right w:val="none" w:sz="0" w:space="0" w:color="auto"/>
                  </w:divBdr>
                </w:div>
                <w:div w:id="994917283">
                  <w:marLeft w:val="0"/>
                  <w:marRight w:val="0"/>
                  <w:marTop w:val="0"/>
                  <w:marBottom w:val="240"/>
                  <w:divBdr>
                    <w:top w:val="none" w:sz="0" w:space="0" w:color="auto"/>
                    <w:left w:val="none" w:sz="0" w:space="0" w:color="auto"/>
                    <w:bottom w:val="none" w:sz="0" w:space="0" w:color="auto"/>
                    <w:right w:val="none" w:sz="0" w:space="0" w:color="auto"/>
                  </w:divBdr>
                </w:div>
                <w:div w:id="2088922225">
                  <w:marLeft w:val="0"/>
                  <w:marRight w:val="0"/>
                  <w:marTop w:val="0"/>
                  <w:marBottom w:val="240"/>
                  <w:divBdr>
                    <w:top w:val="none" w:sz="0" w:space="0" w:color="auto"/>
                    <w:left w:val="none" w:sz="0" w:space="0" w:color="auto"/>
                    <w:bottom w:val="none" w:sz="0" w:space="0" w:color="auto"/>
                    <w:right w:val="none" w:sz="0" w:space="0" w:color="auto"/>
                  </w:divBdr>
                </w:div>
                <w:div w:id="1169910740">
                  <w:marLeft w:val="0"/>
                  <w:marRight w:val="0"/>
                  <w:marTop w:val="0"/>
                  <w:marBottom w:val="240"/>
                  <w:divBdr>
                    <w:top w:val="none" w:sz="0" w:space="0" w:color="auto"/>
                    <w:left w:val="none" w:sz="0" w:space="0" w:color="auto"/>
                    <w:bottom w:val="none" w:sz="0" w:space="0" w:color="auto"/>
                    <w:right w:val="none" w:sz="0" w:space="0" w:color="auto"/>
                  </w:divBdr>
                </w:div>
                <w:div w:id="1367100640">
                  <w:marLeft w:val="0"/>
                  <w:marRight w:val="0"/>
                  <w:marTop w:val="0"/>
                  <w:marBottom w:val="240"/>
                  <w:divBdr>
                    <w:top w:val="none" w:sz="0" w:space="0" w:color="auto"/>
                    <w:left w:val="none" w:sz="0" w:space="0" w:color="auto"/>
                    <w:bottom w:val="none" w:sz="0" w:space="0" w:color="auto"/>
                    <w:right w:val="none" w:sz="0" w:space="0" w:color="auto"/>
                  </w:divBdr>
                </w:div>
                <w:div w:id="1228539879">
                  <w:marLeft w:val="0"/>
                  <w:marRight w:val="0"/>
                  <w:marTop w:val="0"/>
                  <w:marBottom w:val="240"/>
                  <w:divBdr>
                    <w:top w:val="none" w:sz="0" w:space="0" w:color="auto"/>
                    <w:left w:val="none" w:sz="0" w:space="0" w:color="auto"/>
                    <w:bottom w:val="none" w:sz="0" w:space="0" w:color="auto"/>
                    <w:right w:val="none" w:sz="0" w:space="0" w:color="auto"/>
                  </w:divBdr>
                </w:div>
                <w:div w:id="782648101">
                  <w:marLeft w:val="0"/>
                  <w:marRight w:val="0"/>
                  <w:marTop w:val="0"/>
                  <w:marBottom w:val="240"/>
                  <w:divBdr>
                    <w:top w:val="none" w:sz="0" w:space="0" w:color="auto"/>
                    <w:left w:val="none" w:sz="0" w:space="0" w:color="auto"/>
                    <w:bottom w:val="none" w:sz="0" w:space="0" w:color="auto"/>
                    <w:right w:val="none" w:sz="0" w:space="0" w:color="auto"/>
                  </w:divBdr>
                </w:div>
                <w:div w:id="67307365">
                  <w:marLeft w:val="0"/>
                  <w:marRight w:val="0"/>
                  <w:marTop w:val="0"/>
                  <w:marBottom w:val="240"/>
                  <w:divBdr>
                    <w:top w:val="none" w:sz="0" w:space="0" w:color="auto"/>
                    <w:left w:val="none" w:sz="0" w:space="0" w:color="auto"/>
                    <w:bottom w:val="none" w:sz="0" w:space="0" w:color="auto"/>
                    <w:right w:val="none" w:sz="0" w:space="0" w:color="auto"/>
                  </w:divBdr>
                </w:div>
                <w:div w:id="779764437">
                  <w:marLeft w:val="0"/>
                  <w:marRight w:val="0"/>
                  <w:marTop w:val="0"/>
                  <w:marBottom w:val="240"/>
                  <w:divBdr>
                    <w:top w:val="none" w:sz="0" w:space="0" w:color="auto"/>
                    <w:left w:val="none" w:sz="0" w:space="0" w:color="auto"/>
                    <w:bottom w:val="none" w:sz="0" w:space="0" w:color="auto"/>
                    <w:right w:val="none" w:sz="0" w:space="0" w:color="auto"/>
                  </w:divBdr>
                </w:div>
                <w:div w:id="1971209816">
                  <w:marLeft w:val="0"/>
                  <w:marRight w:val="0"/>
                  <w:marTop w:val="0"/>
                  <w:marBottom w:val="240"/>
                  <w:divBdr>
                    <w:top w:val="none" w:sz="0" w:space="0" w:color="auto"/>
                    <w:left w:val="none" w:sz="0" w:space="0" w:color="auto"/>
                    <w:bottom w:val="none" w:sz="0" w:space="0" w:color="auto"/>
                    <w:right w:val="none" w:sz="0" w:space="0" w:color="auto"/>
                  </w:divBdr>
                </w:div>
                <w:div w:id="1955138967">
                  <w:marLeft w:val="0"/>
                  <w:marRight w:val="0"/>
                  <w:marTop w:val="200"/>
                  <w:marBottom w:val="200"/>
                  <w:divBdr>
                    <w:top w:val="none" w:sz="0" w:space="0" w:color="auto"/>
                    <w:left w:val="none" w:sz="0" w:space="0" w:color="auto"/>
                    <w:bottom w:val="none" w:sz="0" w:space="0" w:color="auto"/>
                    <w:right w:val="none" w:sz="0" w:space="0" w:color="auto"/>
                  </w:divBdr>
                  <w:divsChild>
                    <w:div w:id="1125199975">
                      <w:marLeft w:val="0"/>
                      <w:marRight w:val="0"/>
                      <w:marTop w:val="0"/>
                      <w:marBottom w:val="0"/>
                      <w:divBdr>
                        <w:top w:val="none" w:sz="0" w:space="0" w:color="auto"/>
                        <w:left w:val="none" w:sz="0" w:space="0" w:color="auto"/>
                        <w:bottom w:val="none" w:sz="0" w:space="0" w:color="auto"/>
                        <w:right w:val="none" w:sz="0" w:space="0" w:color="auto"/>
                      </w:divBdr>
                    </w:div>
                  </w:divsChild>
                </w:div>
                <w:div w:id="1778405805">
                  <w:marLeft w:val="0"/>
                  <w:marRight w:val="0"/>
                  <w:marTop w:val="0"/>
                  <w:marBottom w:val="200"/>
                  <w:divBdr>
                    <w:top w:val="none" w:sz="0" w:space="0" w:color="auto"/>
                    <w:left w:val="none" w:sz="0" w:space="0" w:color="auto"/>
                    <w:bottom w:val="none" w:sz="0" w:space="0" w:color="auto"/>
                    <w:right w:val="none" w:sz="0" w:space="0" w:color="auto"/>
                  </w:divBdr>
                </w:div>
                <w:div w:id="2105415034">
                  <w:marLeft w:val="0"/>
                  <w:marRight w:val="0"/>
                  <w:marTop w:val="0"/>
                  <w:marBottom w:val="240"/>
                  <w:divBdr>
                    <w:top w:val="none" w:sz="0" w:space="0" w:color="auto"/>
                    <w:left w:val="none" w:sz="0" w:space="0" w:color="auto"/>
                    <w:bottom w:val="none" w:sz="0" w:space="0" w:color="auto"/>
                    <w:right w:val="none" w:sz="0" w:space="0" w:color="auto"/>
                  </w:divBdr>
                </w:div>
                <w:div w:id="92168651">
                  <w:marLeft w:val="0"/>
                  <w:marRight w:val="0"/>
                  <w:marTop w:val="0"/>
                  <w:marBottom w:val="240"/>
                  <w:divBdr>
                    <w:top w:val="none" w:sz="0" w:space="0" w:color="auto"/>
                    <w:left w:val="none" w:sz="0" w:space="0" w:color="auto"/>
                    <w:bottom w:val="none" w:sz="0" w:space="0" w:color="auto"/>
                    <w:right w:val="none" w:sz="0" w:space="0" w:color="auto"/>
                  </w:divBdr>
                </w:div>
                <w:div w:id="1043361132">
                  <w:marLeft w:val="0"/>
                  <w:marRight w:val="0"/>
                  <w:marTop w:val="0"/>
                  <w:marBottom w:val="240"/>
                  <w:divBdr>
                    <w:top w:val="none" w:sz="0" w:space="0" w:color="auto"/>
                    <w:left w:val="none" w:sz="0" w:space="0" w:color="auto"/>
                    <w:bottom w:val="none" w:sz="0" w:space="0" w:color="auto"/>
                    <w:right w:val="none" w:sz="0" w:space="0" w:color="auto"/>
                  </w:divBdr>
                </w:div>
                <w:div w:id="1781758151">
                  <w:marLeft w:val="0"/>
                  <w:marRight w:val="0"/>
                  <w:marTop w:val="0"/>
                  <w:marBottom w:val="240"/>
                  <w:divBdr>
                    <w:top w:val="none" w:sz="0" w:space="0" w:color="auto"/>
                    <w:left w:val="none" w:sz="0" w:space="0" w:color="auto"/>
                    <w:bottom w:val="none" w:sz="0" w:space="0" w:color="auto"/>
                    <w:right w:val="none" w:sz="0" w:space="0" w:color="auto"/>
                  </w:divBdr>
                </w:div>
                <w:div w:id="165561869">
                  <w:marLeft w:val="0"/>
                  <w:marRight w:val="0"/>
                  <w:marTop w:val="0"/>
                  <w:marBottom w:val="240"/>
                  <w:divBdr>
                    <w:top w:val="none" w:sz="0" w:space="0" w:color="auto"/>
                    <w:left w:val="none" w:sz="0" w:space="0" w:color="auto"/>
                    <w:bottom w:val="none" w:sz="0" w:space="0" w:color="auto"/>
                    <w:right w:val="none" w:sz="0" w:space="0" w:color="auto"/>
                  </w:divBdr>
                </w:div>
                <w:div w:id="273631016">
                  <w:marLeft w:val="0"/>
                  <w:marRight w:val="0"/>
                  <w:marTop w:val="0"/>
                  <w:marBottom w:val="240"/>
                  <w:divBdr>
                    <w:top w:val="none" w:sz="0" w:space="0" w:color="auto"/>
                    <w:left w:val="none" w:sz="0" w:space="0" w:color="auto"/>
                    <w:bottom w:val="none" w:sz="0" w:space="0" w:color="auto"/>
                    <w:right w:val="none" w:sz="0" w:space="0" w:color="auto"/>
                  </w:divBdr>
                </w:div>
                <w:div w:id="1968781470">
                  <w:marLeft w:val="0"/>
                  <w:marRight w:val="0"/>
                  <w:marTop w:val="0"/>
                  <w:marBottom w:val="240"/>
                  <w:divBdr>
                    <w:top w:val="none" w:sz="0" w:space="0" w:color="auto"/>
                    <w:left w:val="none" w:sz="0" w:space="0" w:color="auto"/>
                    <w:bottom w:val="none" w:sz="0" w:space="0" w:color="auto"/>
                    <w:right w:val="none" w:sz="0" w:space="0" w:color="auto"/>
                  </w:divBdr>
                </w:div>
                <w:div w:id="451753523">
                  <w:marLeft w:val="0"/>
                  <w:marRight w:val="0"/>
                  <w:marTop w:val="0"/>
                  <w:marBottom w:val="240"/>
                  <w:divBdr>
                    <w:top w:val="none" w:sz="0" w:space="0" w:color="auto"/>
                    <w:left w:val="none" w:sz="0" w:space="0" w:color="auto"/>
                    <w:bottom w:val="none" w:sz="0" w:space="0" w:color="auto"/>
                    <w:right w:val="none" w:sz="0" w:space="0" w:color="auto"/>
                  </w:divBdr>
                </w:div>
                <w:div w:id="1250310457">
                  <w:marLeft w:val="0"/>
                  <w:marRight w:val="0"/>
                  <w:marTop w:val="0"/>
                  <w:marBottom w:val="240"/>
                  <w:divBdr>
                    <w:top w:val="none" w:sz="0" w:space="0" w:color="auto"/>
                    <w:left w:val="none" w:sz="0" w:space="0" w:color="auto"/>
                    <w:bottom w:val="none" w:sz="0" w:space="0" w:color="auto"/>
                    <w:right w:val="none" w:sz="0" w:space="0" w:color="auto"/>
                  </w:divBdr>
                </w:div>
                <w:div w:id="888876641">
                  <w:marLeft w:val="0"/>
                  <w:marRight w:val="0"/>
                  <w:marTop w:val="200"/>
                  <w:marBottom w:val="200"/>
                  <w:divBdr>
                    <w:top w:val="none" w:sz="0" w:space="0" w:color="auto"/>
                    <w:left w:val="none" w:sz="0" w:space="0" w:color="auto"/>
                    <w:bottom w:val="none" w:sz="0" w:space="0" w:color="auto"/>
                    <w:right w:val="none" w:sz="0" w:space="0" w:color="auto"/>
                  </w:divBdr>
                  <w:divsChild>
                    <w:div w:id="1516962711">
                      <w:marLeft w:val="0"/>
                      <w:marRight w:val="0"/>
                      <w:marTop w:val="0"/>
                      <w:marBottom w:val="0"/>
                      <w:divBdr>
                        <w:top w:val="none" w:sz="0" w:space="0" w:color="auto"/>
                        <w:left w:val="none" w:sz="0" w:space="0" w:color="auto"/>
                        <w:bottom w:val="none" w:sz="0" w:space="0" w:color="auto"/>
                        <w:right w:val="none" w:sz="0" w:space="0" w:color="auto"/>
                      </w:divBdr>
                    </w:div>
                  </w:divsChild>
                </w:div>
                <w:div w:id="1448237373">
                  <w:marLeft w:val="0"/>
                  <w:marRight w:val="0"/>
                  <w:marTop w:val="0"/>
                  <w:marBottom w:val="200"/>
                  <w:divBdr>
                    <w:top w:val="none" w:sz="0" w:space="0" w:color="auto"/>
                    <w:left w:val="none" w:sz="0" w:space="0" w:color="auto"/>
                    <w:bottom w:val="none" w:sz="0" w:space="0" w:color="auto"/>
                    <w:right w:val="none" w:sz="0" w:space="0" w:color="auto"/>
                  </w:divBdr>
                </w:div>
                <w:div w:id="195388368">
                  <w:marLeft w:val="0"/>
                  <w:marRight w:val="0"/>
                  <w:marTop w:val="0"/>
                  <w:marBottom w:val="240"/>
                  <w:divBdr>
                    <w:top w:val="none" w:sz="0" w:space="0" w:color="auto"/>
                    <w:left w:val="none" w:sz="0" w:space="0" w:color="auto"/>
                    <w:bottom w:val="none" w:sz="0" w:space="0" w:color="auto"/>
                    <w:right w:val="none" w:sz="0" w:space="0" w:color="auto"/>
                  </w:divBdr>
                </w:div>
                <w:div w:id="1521970979">
                  <w:marLeft w:val="0"/>
                  <w:marRight w:val="0"/>
                  <w:marTop w:val="0"/>
                  <w:marBottom w:val="240"/>
                  <w:divBdr>
                    <w:top w:val="none" w:sz="0" w:space="0" w:color="auto"/>
                    <w:left w:val="none" w:sz="0" w:space="0" w:color="auto"/>
                    <w:bottom w:val="none" w:sz="0" w:space="0" w:color="auto"/>
                    <w:right w:val="none" w:sz="0" w:space="0" w:color="auto"/>
                  </w:divBdr>
                </w:div>
                <w:div w:id="774208715">
                  <w:marLeft w:val="0"/>
                  <w:marRight w:val="0"/>
                  <w:marTop w:val="0"/>
                  <w:marBottom w:val="240"/>
                  <w:divBdr>
                    <w:top w:val="none" w:sz="0" w:space="0" w:color="auto"/>
                    <w:left w:val="none" w:sz="0" w:space="0" w:color="auto"/>
                    <w:bottom w:val="none" w:sz="0" w:space="0" w:color="auto"/>
                    <w:right w:val="none" w:sz="0" w:space="0" w:color="auto"/>
                  </w:divBdr>
                </w:div>
                <w:div w:id="401297170">
                  <w:marLeft w:val="0"/>
                  <w:marRight w:val="0"/>
                  <w:marTop w:val="0"/>
                  <w:marBottom w:val="240"/>
                  <w:divBdr>
                    <w:top w:val="none" w:sz="0" w:space="0" w:color="auto"/>
                    <w:left w:val="none" w:sz="0" w:space="0" w:color="auto"/>
                    <w:bottom w:val="none" w:sz="0" w:space="0" w:color="auto"/>
                    <w:right w:val="none" w:sz="0" w:space="0" w:color="auto"/>
                  </w:divBdr>
                </w:div>
                <w:div w:id="1960522698">
                  <w:marLeft w:val="0"/>
                  <w:marRight w:val="0"/>
                  <w:marTop w:val="0"/>
                  <w:marBottom w:val="240"/>
                  <w:divBdr>
                    <w:top w:val="none" w:sz="0" w:space="0" w:color="auto"/>
                    <w:left w:val="none" w:sz="0" w:space="0" w:color="auto"/>
                    <w:bottom w:val="none" w:sz="0" w:space="0" w:color="auto"/>
                    <w:right w:val="none" w:sz="0" w:space="0" w:color="auto"/>
                  </w:divBdr>
                </w:div>
                <w:div w:id="1764259593">
                  <w:marLeft w:val="0"/>
                  <w:marRight w:val="0"/>
                  <w:marTop w:val="0"/>
                  <w:marBottom w:val="240"/>
                  <w:divBdr>
                    <w:top w:val="none" w:sz="0" w:space="0" w:color="auto"/>
                    <w:left w:val="none" w:sz="0" w:space="0" w:color="auto"/>
                    <w:bottom w:val="none" w:sz="0" w:space="0" w:color="auto"/>
                    <w:right w:val="none" w:sz="0" w:space="0" w:color="auto"/>
                  </w:divBdr>
                </w:div>
                <w:div w:id="1218006535">
                  <w:marLeft w:val="0"/>
                  <w:marRight w:val="0"/>
                  <w:marTop w:val="0"/>
                  <w:marBottom w:val="240"/>
                  <w:divBdr>
                    <w:top w:val="none" w:sz="0" w:space="0" w:color="auto"/>
                    <w:left w:val="none" w:sz="0" w:space="0" w:color="auto"/>
                    <w:bottom w:val="none" w:sz="0" w:space="0" w:color="auto"/>
                    <w:right w:val="none" w:sz="0" w:space="0" w:color="auto"/>
                  </w:divBdr>
                </w:div>
                <w:div w:id="2026594443">
                  <w:marLeft w:val="0"/>
                  <w:marRight w:val="0"/>
                  <w:marTop w:val="0"/>
                  <w:marBottom w:val="240"/>
                  <w:divBdr>
                    <w:top w:val="none" w:sz="0" w:space="0" w:color="auto"/>
                    <w:left w:val="none" w:sz="0" w:space="0" w:color="auto"/>
                    <w:bottom w:val="none" w:sz="0" w:space="0" w:color="auto"/>
                    <w:right w:val="none" w:sz="0" w:space="0" w:color="auto"/>
                  </w:divBdr>
                </w:div>
                <w:div w:id="1674410368">
                  <w:marLeft w:val="0"/>
                  <w:marRight w:val="0"/>
                  <w:marTop w:val="0"/>
                  <w:marBottom w:val="240"/>
                  <w:divBdr>
                    <w:top w:val="none" w:sz="0" w:space="0" w:color="auto"/>
                    <w:left w:val="none" w:sz="0" w:space="0" w:color="auto"/>
                    <w:bottom w:val="none" w:sz="0" w:space="0" w:color="auto"/>
                    <w:right w:val="none" w:sz="0" w:space="0" w:color="auto"/>
                  </w:divBdr>
                </w:div>
                <w:div w:id="1347750204">
                  <w:marLeft w:val="0"/>
                  <w:marRight w:val="0"/>
                  <w:marTop w:val="0"/>
                  <w:marBottom w:val="240"/>
                  <w:divBdr>
                    <w:top w:val="none" w:sz="0" w:space="0" w:color="auto"/>
                    <w:left w:val="none" w:sz="0" w:space="0" w:color="auto"/>
                    <w:bottom w:val="none" w:sz="0" w:space="0" w:color="auto"/>
                    <w:right w:val="none" w:sz="0" w:space="0" w:color="auto"/>
                  </w:divBdr>
                </w:div>
                <w:div w:id="2136177312">
                  <w:marLeft w:val="0"/>
                  <w:marRight w:val="0"/>
                  <w:marTop w:val="200"/>
                  <w:marBottom w:val="200"/>
                  <w:divBdr>
                    <w:top w:val="none" w:sz="0" w:space="0" w:color="auto"/>
                    <w:left w:val="none" w:sz="0" w:space="0" w:color="auto"/>
                    <w:bottom w:val="none" w:sz="0" w:space="0" w:color="auto"/>
                    <w:right w:val="none" w:sz="0" w:space="0" w:color="auto"/>
                  </w:divBdr>
                  <w:divsChild>
                    <w:div w:id="1178083530">
                      <w:marLeft w:val="0"/>
                      <w:marRight w:val="0"/>
                      <w:marTop w:val="0"/>
                      <w:marBottom w:val="0"/>
                      <w:divBdr>
                        <w:top w:val="none" w:sz="0" w:space="0" w:color="auto"/>
                        <w:left w:val="none" w:sz="0" w:space="0" w:color="auto"/>
                        <w:bottom w:val="none" w:sz="0" w:space="0" w:color="auto"/>
                        <w:right w:val="none" w:sz="0" w:space="0" w:color="auto"/>
                      </w:divBdr>
                    </w:div>
                  </w:divsChild>
                </w:div>
                <w:div w:id="1880363240">
                  <w:marLeft w:val="0"/>
                  <w:marRight w:val="0"/>
                  <w:marTop w:val="0"/>
                  <w:marBottom w:val="200"/>
                  <w:divBdr>
                    <w:top w:val="none" w:sz="0" w:space="0" w:color="auto"/>
                    <w:left w:val="none" w:sz="0" w:space="0" w:color="auto"/>
                    <w:bottom w:val="none" w:sz="0" w:space="0" w:color="auto"/>
                    <w:right w:val="none" w:sz="0" w:space="0" w:color="auto"/>
                  </w:divBdr>
                </w:div>
                <w:div w:id="404104864">
                  <w:marLeft w:val="0"/>
                  <w:marRight w:val="0"/>
                  <w:marTop w:val="0"/>
                  <w:marBottom w:val="240"/>
                  <w:divBdr>
                    <w:top w:val="none" w:sz="0" w:space="0" w:color="auto"/>
                    <w:left w:val="none" w:sz="0" w:space="0" w:color="auto"/>
                    <w:bottom w:val="none" w:sz="0" w:space="0" w:color="auto"/>
                    <w:right w:val="none" w:sz="0" w:space="0" w:color="auto"/>
                  </w:divBdr>
                </w:div>
                <w:div w:id="1773162852">
                  <w:marLeft w:val="0"/>
                  <w:marRight w:val="0"/>
                  <w:marTop w:val="0"/>
                  <w:marBottom w:val="240"/>
                  <w:divBdr>
                    <w:top w:val="none" w:sz="0" w:space="0" w:color="auto"/>
                    <w:left w:val="none" w:sz="0" w:space="0" w:color="auto"/>
                    <w:bottom w:val="none" w:sz="0" w:space="0" w:color="auto"/>
                    <w:right w:val="none" w:sz="0" w:space="0" w:color="auto"/>
                  </w:divBdr>
                </w:div>
                <w:div w:id="334698359">
                  <w:marLeft w:val="0"/>
                  <w:marRight w:val="0"/>
                  <w:marTop w:val="0"/>
                  <w:marBottom w:val="240"/>
                  <w:divBdr>
                    <w:top w:val="none" w:sz="0" w:space="0" w:color="auto"/>
                    <w:left w:val="none" w:sz="0" w:space="0" w:color="auto"/>
                    <w:bottom w:val="none" w:sz="0" w:space="0" w:color="auto"/>
                    <w:right w:val="none" w:sz="0" w:space="0" w:color="auto"/>
                  </w:divBdr>
                </w:div>
                <w:div w:id="1169522311">
                  <w:marLeft w:val="0"/>
                  <w:marRight w:val="0"/>
                  <w:marTop w:val="0"/>
                  <w:marBottom w:val="240"/>
                  <w:divBdr>
                    <w:top w:val="none" w:sz="0" w:space="0" w:color="auto"/>
                    <w:left w:val="none" w:sz="0" w:space="0" w:color="auto"/>
                    <w:bottom w:val="none" w:sz="0" w:space="0" w:color="auto"/>
                    <w:right w:val="none" w:sz="0" w:space="0" w:color="auto"/>
                  </w:divBdr>
                </w:div>
                <w:div w:id="520319004">
                  <w:marLeft w:val="0"/>
                  <w:marRight w:val="0"/>
                  <w:marTop w:val="0"/>
                  <w:marBottom w:val="240"/>
                  <w:divBdr>
                    <w:top w:val="none" w:sz="0" w:space="0" w:color="auto"/>
                    <w:left w:val="none" w:sz="0" w:space="0" w:color="auto"/>
                    <w:bottom w:val="none" w:sz="0" w:space="0" w:color="auto"/>
                    <w:right w:val="none" w:sz="0" w:space="0" w:color="auto"/>
                  </w:divBdr>
                </w:div>
                <w:div w:id="211692864">
                  <w:marLeft w:val="0"/>
                  <w:marRight w:val="0"/>
                  <w:marTop w:val="0"/>
                  <w:marBottom w:val="240"/>
                  <w:divBdr>
                    <w:top w:val="none" w:sz="0" w:space="0" w:color="auto"/>
                    <w:left w:val="none" w:sz="0" w:space="0" w:color="auto"/>
                    <w:bottom w:val="none" w:sz="0" w:space="0" w:color="auto"/>
                    <w:right w:val="none" w:sz="0" w:space="0" w:color="auto"/>
                  </w:divBdr>
                </w:div>
                <w:div w:id="2140688618">
                  <w:marLeft w:val="0"/>
                  <w:marRight w:val="0"/>
                  <w:marTop w:val="0"/>
                  <w:marBottom w:val="240"/>
                  <w:divBdr>
                    <w:top w:val="none" w:sz="0" w:space="0" w:color="auto"/>
                    <w:left w:val="none" w:sz="0" w:space="0" w:color="auto"/>
                    <w:bottom w:val="none" w:sz="0" w:space="0" w:color="auto"/>
                    <w:right w:val="none" w:sz="0" w:space="0" w:color="auto"/>
                  </w:divBdr>
                </w:div>
                <w:div w:id="1099327557">
                  <w:marLeft w:val="0"/>
                  <w:marRight w:val="0"/>
                  <w:marTop w:val="0"/>
                  <w:marBottom w:val="240"/>
                  <w:divBdr>
                    <w:top w:val="none" w:sz="0" w:space="0" w:color="auto"/>
                    <w:left w:val="none" w:sz="0" w:space="0" w:color="auto"/>
                    <w:bottom w:val="none" w:sz="0" w:space="0" w:color="auto"/>
                    <w:right w:val="none" w:sz="0" w:space="0" w:color="auto"/>
                  </w:divBdr>
                </w:div>
                <w:div w:id="1268732317">
                  <w:marLeft w:val="0"/>
                  <w:marRight w:val="0"/>
                  <w:marTop w:val="0"/>
                  <w:marBottom w:val="240"/>
                  <w:divBdr>
                    <w:top w:val="none" w:sz="0" w:space="0" w:color="auto"/>
                    <w:left w:val="none" w:sz="0" w:space="0" w:color="auto"/>
                    <w:bottom w:val="none" w:sz="0" w:space="0" w:color="auto"/>
                    <w:right w:val="none" w:sz="0" w:space="0" w:color="auto"/>
                  </w:divBdr>
                </w:div>
                <w:div w:id="796264984">
                  <w:marLeft w:val="0"/>
                  <w:marRight w:val="0"/>
                  <w:marTop w:val="200"/>
                  <w:marBottom w:val="200"/>
                  <w:divBdr>
                    <w:top w:val="none" w:sz="0" w:space="0" w:color="auto"/>
                    <w:left w:val="none" w:sz="0" w:space="0" w:color="auto"/>
                    <w:bottom w:val="none" w:sz="0" w:space="0" w:color="auto"/>
                    <w:right w:val="none" w:sz="0" w:space="0" w:color="auto"/>
                  </w:divBdr>
                  <w:divsChild>
                    <w:div w:id="457183825">
                      <w:marLeft w:val="0"/>
                      <w:marRight w:val="0"/>
                      <w:marTop w:val="0"/>
                      <w:marBottom w:val="0"/>
                      <w:divBdr>
                        <w:top w:val="none" w:sz="0" w:space="0" w:color="auto"/>
                        <w:left w:val="none" w:sz="0" w:space="0" w:color="auto"/>
                        <w:bottom w:val="none" w:sz="0" w:space="0" w:color="auto"/>
                        <w:right w:val="none" w:sz="0" w:space="0" w:color="auto"/>
                      </w:divBdr>
                    </w:div>
                  </w:divsChild>
                </w:div>
                <w:div w:id="1345209262">
                  <w:marLeft w:val="0"/>
                  <w:marRight w:val="0"/>
                  <w:marTop w:val="0"/>
                  <w:marBottom w:val="200"/>
                  <w:divBdr>
                    <w:top w:val="none" w:sz="0" w:space="0" w:color="auto"/>
                    <w:left w:val="none" w:sz="0" w:space="0" w:color="auto"/>
                    <w:bottom w:val="none" w:sz="0" w:space="0" w:color="auto"/>
                    <w:right w:val="none" w:sz="0" w:space="0" w:color="auto"/>
                  </w:divBdr>
                </w:div>
                <w:div w:id="40835669">
                  <w:marLeft w:val="0"/>
                  <w:marRight w:val="0"/>
                  <w:marTop w:val="0"/>
                  <w:marBottom w:val="240"/>
                  <w:divBdr>
                    <w:top w:val="none" w:sz="0" w:space="0" w:color="auto"/>
                    <w:left w:val="none" w:sz="0" w:space="0" w:color="auto"/>
                    <w:bottom w:val="none" w:sz="0" w:space="0" w:color="auto"/>
                    <w:right w:val="none" w:sz="0" w:space="0" w:color="auto"/>
                  </w:divBdr>
                </w:div>
                <w:div w:id="1343707146">
                  <w:marLeft w:val="0"/>
                  <w:marRight w:val="0"/>
                  <w:marTop w:val="0"/>
                  <w:marBottom w:val="240"/>
                  <w:divBdr>
                    <w:top w:val="none" w:sz="0" w:space="0" w:color="auto"/>
                    <w:left w:val="none" w:sz="0" w:space="0" w:color="auto"/>
                    <w:bottom w:val="none" w:sz="0" w:space="0" w:color="auto"/>
                    <w:right w:val="none" w:sz="0" w:space="0" w:color="auto"/>
                  </w:divBdr>
                </w:div>
                <w:div w:id="583808287">
                  <w:marLeft w:val="0"/>
                  <w:marRight w:val="0"/>
                  <w:marTop w:val="0"/>
                  <w:marBottom w:val="240"/>
                  <w:divBdr>
                    <w:top w:val="none" w:sz="0" w:space="0" w:color="auto"/>
                    <w:left w:val="none" w:sz="0" w:space="0" w:color="auto"/>
                    <w:bottom w:val="none" w:sz="0" w:space="0" w:color="auto"/>
                    <w:right w:val="none" w:sz="0" w:space="0" w:color="auto"/>
                  </w:divBdr>
                </w:div>
                <w:div w:id="2130397025">
                  <w:marLeft w:val="0"/>
                  <w:marRight w:val="0"/>
                  <w:marTop w:val="0"/>
                  <w:marBottom w:val="240"/>
                  <w:divBdr>
                    <w:top w:val="none" w:sz="0" w:space="0" w:color="auto"/>
                    <w:left w:val="none" w:sz="0" w:space="0" w:color="auto"/>
                    <w:bottom w:val="none" w:sz="0" w:space="0" w:color="auto"/>
                    <w:right w:val="none" w:sz="0" w:space="0" w:color="auto"/>
                  </w:divBdr>
                </w:div>
                <w:div w:id="1081828549">
                  <w:marLeft w:val="540"/>
                  <w:marRight w:val="0"/>
                  <w:marTop w:val="0"/>
                  <w:marBottom w:val="0"/>
                  <w:divBdr>
                    <w:top w:val="none" w:sz="0" w:space="0" w:color="auto"/>
                    <w:left w:val="none" w:sz="0" w:space="0" w:color="auto"/>
                    <w:bottom w:val="none" w:sz="0" w:space="0" w:color="auto"/>
                    <w:right w:val="none" w:sz="0" w:space="0" w:color="auto"/>
                  </w:divBdr>
                  <w:divsChild>
                    <w:div w:id="1620139159">
                      <w:marLeft w:val="0"/>
                      <w:marRight w:val="0"/>
                      <w:marTop w:val="0"/>
                      <w:marBottom w:val="0"/>
                      <w:divBdr>
                        <w:top w:val="none" w:sz="0" w:space="0" w:color="auto"/>
                        <w:left w:val="none" w:sz="0" w:space="0" w:color="auto"/>
                        <w:bottom w:val="none" w:sz="0" w:space="0" w:color="auto"/>
                        <w:right w:val="none" w:sz="0" w:space="0" w:color="auto"/>
                      </w:divBdr>
                    </w:div>
                  </w:divsChild>
                </w:div>
                <w:div w:id="545414071">
                  <w:marLeft w:val="540"/>
                  <w:marRight w:val="0"/>
                  <w:marTop w:val="0"/>
                  <w:marBottom w:val="0"/>
                  <w:divBdr>
                    <w:top w:val="none" w:sz="0" w:space="0" w:color="auto"/>
                    <w:left w:val="none" w:sz="0" w:space="0" w:color="auto"/>
                    <w:bottom w:val="none" w:sz="0" w:space="0" w:color="auto"/>
                    <w:right w:val="none" w:sz="0" w:space="0" w:color="auto"/>
                  </w:divBdr>
                  <w:divsChild>
                    <w:div w:id="72893802">
                      <w:marLeft w:val="0"/>
                      <w:marRight w:val="0"/>
                      <w:marTop w:val="0"/>
                      <w:marBottom w:val="0"/>
                      <w:divBdr>
                        <w:top w:val="none" w:sz="0" w:space="0" w:color="auto"/>
                        <w:left w:val="none" w:sz="0" w:space="0" w:color="auto"/>
                        <w:bottom w:val="none" w:sz="0" w:space="0" w:color="auto"/>
                        <w:right w:val="none" w:sz="0" w:space="0" w:color="auto"/>
                      </w:divBdr>
                    </w:div>
                  </w:divsChild>
                </w:div>
                <w:div w:id="2129354466">
                  <w:marLeft w:val="540"/>
                  <w:marRight w:val="0"/>
                  <w:marTop w:val="0"/>
                  <w:marBottom w:val="0"/>
                  <w:divBdr>
                    <w:top w:val="none" w:sz="0" w:space="0" w:color="auto"/>
                    <w:left w:val="none" w:sz="0" w:space="0" w:color="auto"/>
                    <w:bottom w:val="none" w:sz="0" w:space="0" w:color="auto"/>
                    <w:right w:val="none" w:sz="0" w:space="0" w:color="auto"/>
                  </w:divBdr>
                  <w:divsChild>
                    <w:div w:id="204294436">
                      <w:marLeft w:val="0"/>
                      <w:marRight w:val="0"/>
                      <w:marTop w:val="0"/>
                      <w:marBottom w:val="0"/>
                      <w:divBdr>
                        <w:top w:val="none" w:sz="0" w:space="0" w:color="auto"/>
                        <w:left w:val="none" w:sz="0" w:space="0" w:color="auto"/>
                        <w:bottom w:val="none" w:sz="0" w:space="0" w:color="auto"/>
                        <w:right w:val="none" w:sz="0" w:space="0" w:color="auto"/>
                      </w:divBdr>
                    </w:div>
                  </w:divsChild>
                </w:div>
                <w:div w:id="1441073749">
                  <w:marLeft w:val="540"/>
                  <w:marRight w:val="0"/>
                  <w:marTop w:val="0"/>
                  <w:marBottom w:val="0"/>
                  <w:divBdr>
                    <w:top w:val="none" w:sz="0" w:space="0" w:color="auto"/>
                    <w:left w:val="none" w:sz="0" w:space="0" w:color="auto"/>
                    <w:bottom w:val="none" w:sz="0" w:space="0" w:color="auto"/>
                    <w:right w:val="none" w:sz="0" w:space="0" w:color="auto"/>
                  </w:divBdr>
                  <w:divsChild>
                    <w:div w:id="538903654">
                      <w:marLeft w:val="0"/>
                      <w:marRight w:val="0"/>
                      <w:marTop w:val="0"/>
                      <w:marBottom w:val="0"/>
                      <w:divBdr>
                        <w:top w:val="none" w:sz="0" w:space="0" w:color="auto"/>
                        <w:left w:val="none" w:sz="0" w:space="0" w:color="auto"/>
                        <w:bottom w:val="none" w:sz="0" w:space="0" w:color="auto"/>
                        <w:right w:val="none" w:sz="0" w:space="0" w:color="auto"/>
                      </w:divBdr>
                    </w:div>
                  </w:divsChild>
                </w:div>
                <w:div w:id="1595436806">
                  <w:marLeft w:val="540"/>
                  <w:marRight w:val="0"/>
                  <w:marTop w:val="0"/>
                  <w:marBottom w:val="0"/>
                  <w:divBdr>
                    <w:top w:val="none" w:sz="0" w:space="0" w:color="auto"/>
                    <w:left w:val="none" w:sz="0" w:space="0" w:color="auto"/>
                    <w:bottom w:val="none" w:sz="0" w:space="0" w:color="auto"/>
                    <w:right w:val="none" w:sz="0" w:space="0" w:color="auto"/>
                  </w:divBdr>
                  <w:divsChild>
                    <w:div w:id="1741706885">
                      <w:marLeft w:val="0"/>
                      <w:marRight w:val="0"/>
                      <w:marTop w:val="0"/>
                      <w:marBottom w:val="0"/>
                      <w:divBdr>
                        <w:top w:val="none" w:sz="0" w:space="0" w:color="auto"/>
                        <w:left w:val="none" w:sz="0" w:space="0" w:color="auto"/>
                        <w:bottom w:val="none" w:sz="0" w:space="0" w:color="auto"/>
                        <w:right w:val="none" w:sz="0" w:space="0" w:color="auto"/>
                      </w:divBdr>
                    </w:div>
                  </w:divsChild>
                </w:div>
                <w:div w:id="2012562014">
                  <w:marLeft w:val="540"/>
                  <w:marRight w:val="0"/>
                  <w:marTop w:val="0"/>
                  <w:marBottom w:val="0"/>
                  <w:divBdr>
                    <w:top w:val="none" w:sz="0" w:space="0" w:color="auto"/>
                    <w:left w:val="none" w:sz="0" w:space="0" w:color="auto"/>
                    <w:bottom w:val="none" w:sz="0" w:space="0" w:color="auto"/>
                    <w:right w:val="none" w:sz="0" w:space="0" w:color="auto"/>
                  </w:divBdr>
                  <w:divsChild>
                    <w:div w:id="1822652244">
                      <w:marLeft w:val="0"/>
                      <w:marRight w:val="0"/>
                      <w:marTop w:val="0"/>
                      <w:marBottom w:val="0"/>
                      <w:divBdr>
                        <w:top w:val="none" w:sz="0" w:space="0" w:color="auto"/>
                        <w:left w:val="none" w:sz="0" w:space="0" w:color="auto"/>
                        <w:bottom w:val="none" w:sz="0" w:space="0" w:color="auto"/>
                        <w:right w:val="none" w:sz="0" w:space="0" w:color="auto"/>
                      </w:divBdr>
                    </w:div>
                  </w:divsChild>
                </w:div>
                <w:div w:id="1475179393">
                  <w:marLeft w:val="540"/>
                  <w:marRight w:val="0"/>
                  <w:marTop w:val="0"/>
                  <w:marBottom w:val="0"/>
                  <w:divBdr>
                    <w:top w:val="none" w:sz="0" w:space="0" w:color="auto"/>
                    <w:left w:val="none" w:sz="0" w:space="0" w:color="auto"/>
                    <w:bottom w:val="none" w:sz="0" w:space="0" w:color="auto"/>
                    <w:right w:val="none" w:sz="0" w:space="0" w:color="auto"/>
                  </w:divBdr>
                  <w:divsChild>
                    <w:div w:id="861288851">
                      <w:marLeft w:val="0"/>
                      <w:marRight w:val="0"/>
                      <w:marTop w:val="0"/>
                      <w:marBottom w:val="0"/>
                      <w:divBdr>
                        <w:top w:val="none" w:sz="0" w:space="0" w:color="auto"/>
                        <w:left w:val="none" w:sz="0" w:space="0" w:color="auto"/>
                        <w:bottom w:val="none" w:sz="0" w:space="0" w:color="auto"/>
                        <w:right w:val="none" w:sz="0" w:space="0" w:color="auto"/>
                      </w:divBdr>
                    </w:div>
                  </w:divsChild>
                </w:div>
                <w:div w:id="1094280308">
                  <w:marLeft w:val="540"/>
                  <w:marRight w:val="0"/>
                  <w:marTop w:val="0"/>
                  <w:marBottom w:val="0"/>
                  <w:divBdr>
                    <w:top w:val="none" w:sz="0" w:space="0" w:color="auto"/>
                    <w:left w:val="none" w:sz="0" w:space="0" w:color="auto"/>
                    <w:bottom w:val="none" w:sz="0" w:space="0" w:color="auto"/>
                    <w:right w:val="none" w:sz="0" w:space="0" w:color="auto"/>
                  </w:divBdr>
                  <w:divsChild>
                    <w:div w:id="880677627">
                      <w:marLeft w:val="0"/>
                      <w:marRight w:val="0"/>
                      <w:marTop w:val="0"/>
                      <w:marBottom w:val="0"/>
                      <w:divBdr>
                        <w:top w:val="none" w:sz="0" w:space="0" w:color="auto"/>
                        <w:left w:val="none" w:sz="0" w:space="0" w:color="auto"/>
                        <w:bottom w:val="none" w:sz="0" w:space="0" w:color="auto"/>
                        <w:right w:val="none" w:sz="0" w:space="0" w:color="auto"/>
                      </w:divBdr>
                    </w:div>
                  </w:divsChild>
                </w:div>
                <w:div w:id="1671058339">
                  <w:marLeft w:val="540"/>
                  <w:marRight w:val="0"/>
                  <w:marTop w:val="0"/>
                  <w:marBottom w:val="0"/>
                  <w:divBdr>
                    <w:top w:val="none" w:sz="0" w:space="0" w:color="auto"/>
                    <w:left w:val="none" w:sz="0" w:space="0" w:color="auto"/>
                    <w:bottom w:val="none" w:sz="0" w:space="0" w:color="auto"/>
                    <w:right w:val="none" w:sz="0" w:space="0" w:color="auto"/>
                  </w:divBdr>
                  <w:divsChild>
                    <w:div w:id="1847748541">
                      <w:marLeft w:val="0"/>
                      <w:marRight w:val="0"/>
                      <w:marTop w:val="0"/>
                      <w:marBottom w:val="0"/>
                      <w:divBdr>
                        <w:top w:val="none" w:sz="0" w:space="0" w:color="auto"/>
                        <w:left w:val="none" w:sz="0" w:space="0" w:color="auto"/>
                        <w:bottom w:val="none" w:sz="0" w:space="0" w:color="auto"/>
                        <w:right w:val="none" w:sz="0" w:space="0" w:color="auto"/>
                      </w:divBdr>
                    </w:div>
                  </w:divsChild>
                </w:div>
                <w:div w:id="1227259353">
                  <w:marLeft w:val="540"/>
                  <w:marRight w:val="0"/>
                  <w:marTop w:val="0"/>
                  <w:marBottom w:val="0"/>
                  <w:divBdr>
                    <w:top w:val="none" w:sz="0" w:space="0" w:color="auto"/>
                    <w:left w:val="none" w:sz="0" w:space="0" w:color="auto"/>
                    <w:bottom w:val="none" w:sz="0" w:space="0" w:color="auto"/>
                    <w:right w:val="none" w:sz="0" w:space="0" w:color="auto"/>
                  </w:divBdr>
                  <w:divsChild>
                    <w:div w:id="1104764506">
                      <w:marLeft w:val="0"/>
                      <w:marRight w:val="0"/>
                      <w:marTop w:val="0"/>
                      <w:marBottom w:val="0"/>
                      <w:divBdr>
                        <w:top w:val="none" w:sz="0" w:space="0" w:color="auto"/>
                        <w:left w:val="none" w:sz="0" w:space="0" w:color="auto"/>
                        <w:bottom w:val="none" w:sz="0" w:space="0" w:color="auto"/>
                        <w:right w:val="none" w:sz="0" w:space="0" w:color="auto"/>
                      </w:divBdr>
                    </w:div>
                  </w:divsChild>
                </w:div>
                <w:div w:id="762457415">
                  <w:marLeft w:val="0"/>
                  <w:marRight w:val="0"/>
                  <w:marTop w:val="0"/>
                  <w:marBottom w:val="240"/>
                  <w:divBdr>
                    <w:top w:val="none" w:sz="0" w:space="0" w:color="auto"/>
                    <w:left w:val="none" w:sz="0" w:space="0" w:color="auto"/>
                    <w:bottom w:val="none" w:sz="0" w:space="0" w:color="auto"/>
                    <w:right w:val="none" w:sz="0" w:space="0" w:color="auto"/>
                  </w:divBdr>
                </w:div>
                <w:div w:id="358701654">
                  <w:marLeft w:val="0"/>
                  <w:marRight w:val="0"/>
                  <w:marTop w:val="0"/>
                  <w:marBottom w:val="240"/>
                  <w:divBdr>
                    <w:top w:val="none" w:sz="0" w:space="0" w:color="auto"/>
                    <w:left w:val="none" w:sz="0" w:space="0" w:color="auto"/>
                    <w:bottom w:val="none" w:sz="0" w:space="0" w:color="auto"/>
                    <w:right w:val="none" w:sz="0" w:space="0" w:color="auto"/>
                  </w:divBdr>
                </w:div>
                <w:div w:id="902837686">
                  <w:marLeft w:val="0"/>
                  <w:marRight w:val="0"/>
                  <w:marTop w:val="0"/>
                  <w:marBottom w:val="240"/>
                  <w:divBdr>
                    <w:top w:val="none" w:sz="0" w:space="0" w:color="auto"/>
                    <w:left w:val="none" w:sz="0" w:space="0" w:color="auto"/>
                    <w:bottom w:val="none" w:sz="0" w:space="0" w:color="auto"/>
                    <w:right w:val="none" w:sz="0" w:space="0" w:color="auto"/>
                  </w:divBdr>
                </w:div>
                <w:div w:id="465468724">
                  <w:marLeft w:val="0"/>
                  <w:marRight w:val="0"/>
                  <w:marTop w:val="0"/>
                  <w:marBottom w:val="240"/>
                  <w:divBdr>
                    <w:top w:val="none" w:sz="0" w:space="0" w:color="auto"/>
                    <w:left w:val="none" w:sz="0" w:space="0" w:color="auto"/>
                    <w:bottom w:val="none" w:sz="0" w:space="0" w:color="auto"/>
                    <w:right w:val="none" w:sz="0" w:space="0" w:color="auto"/>
                  </w:divBdr>
                </w:div>
                <w:div w:id="1936939174">
                  <w:marLeft w:val="0"/>
                  <w:marRight w:val="0"/>
                  <w:marTop w:val="200"/>
                  <w:marBottom w:val="200"/>
                  <w:divBdr>
                    <w:top w:val="none" w:sz="0" w:space="0" w:color="auto"/>
                    <w:left w:val="none" w:sz="0" w:space="0" w:color="auto"/>
                    <w:bottom w:val="none" w:sz="0" w:space="0" w:color="auto"/>
                    <w:right w:val="none" w:sz="0" w:space="0" w:color="auto"/>
                  </w:divBdr>
                  <w:divsChild>
                    <w:div w:id="1694113040">
                      <w:marLeft w:val="0"/>
                      <w:marRight w:val="0"/>
                      <w:marTop w:val="0"/>
                      <w:marBottom w:val="0"/>
                      <w:divBdr>
                        <w:top w:val="none" w:sz="0" w:space="0" w:color="auto"/>
                        <w:left w:val="none" w:sz="0" w:space="0" w:color="auto"/>
                        <w:bottom w:val="none" w:sz="0" w:space="0" w:color="auto"/>
                        <w:right w:val="none" w:sz="0" w:space="0" w:color="auto"/>
                      </w:divBdr>
                    </w:div>
                  </w:divsChild>
                </w:div>
                <w:div w:id="1840459907">
                  <w:marLeft w:val="0"/>
                  <w:marRight w:val="0"/>
                  <w:marTop w:val="0"/>
                  <w:marBottom w:val="200"/>
                  <w:divBdr>
                    <w:top w:val="none" w:sz="0" w:space="0" w:color="auto"/>
                    <w:left w:val="none" w:sz="0" w:space="0" w:color="auto"/>
                    <w:bottom w:val="none" w:sz="0" w:space="0" w:color="auto"/>
                    <w:right w:val="none" w:sz="0" w:space="0" w:color="auto"/>
                  </w:divBdr>
                </w:div>
                <w:div w:id="581569962">
                  <w:marLeft w:val="0"/>
                  <w:marRight w:val="0"/>
                  <w:marTop w:val="0"/>
                  <w:marBottom w:val="240"/>
                  <w:divBdr>
                    <w:top w:val="none" w:sz="0" w:space="0" w:color="auto"/>
                    <w:left w:val="none" w:sz="0" w:space="0" w:color="auto"/>
                    <w:bottom w:val="none" w:sz="0" w:space="0" w:color="auto"/>
                    <w:right w:val="none" w:sz="0" w:space="0" w:color="auto"/>
                  </w:divBdr>
                </w:div>
                <w:div w:id="1251741049">
                  <w:marLeft w:val="0"/>
                  <w:marRight w:val="0"/>
                  <w:marTop w:val="0"/>
                  <w:marBottom w:val="240"/>
                  <w:divBdr>
                    <w:top w:val="none" w:sz="0" w:space="0" w:color="auto"/>
                    <w:left w:val="none" w:sz="0" w:space="0" w:color="auto"/>
                    <w:bottom w:val="none" w:sz="0" w:space="0" w:color="auto"/>
                    <w:right w:val="none" w:sz="0" w:space="0" w:color="auto"/>
                  </w:divBdr>
                </w:div>
                <w:div w:id="1532377164">
                  <w:marLeft w:val="0"/>
                  <w:marRight w:val="0"/>
                  <w:marTop w:val="0"/>
                  <w:marBottom w:val="240"/>
                  <w:divBdr>
                    <w:top w:val="none" w:sz="0" w:space="0" w:color="auto"/>
                    <w:left w:val="none" w:sz="0" w:space="0" w:color="auto"/>
                    <w:bottom w:val="none" w:sz="0" w:space="0" w:color="auto"/>
                    <w:right w:val="none" w:sz="0" w:space="0" w:color="auto"/>
                  </w:divBdr>
                </w:div>
                <w:div w:id="1308512322">
                  <w:marLeft w:val="0"/>
                  <w:marRight w:val="0"/>
                  <w:marTop w:val="0"/>
                  <w:marBottom w:val="240"/>
                  <w:divBdr>
                    <w:top w:val="none" w:sz="0" w:space="0" w:color="auto"/>
                    <w:left w:val="none" w:sz="0" w:space="0" w:color="auto"/>
                    <w:bottom w:val="none" w:sz="0" w:space="0" w:color="auto"/>
                    <w:right w:val="none" w:sz="0" w:space="0" w:color="auto"/>
                  </w:divBdr>
                </w:div>
                <w:div w:id="490104092">
                  <w:marLeft w:val="0"/>
                  <w:marRight w:val="0"/>
                  <w:marTop w:val="0"/>
                  <w:marBottom w:val="240"/>
                  <w:divBdr>
                    <w:top w:val="none" w:sz="0" w:space="0" w:color="auto"/>
                    <w:left w:val="none" w:sz="0" w:space="0" w:color="auto"/>
                    <w:bottom w:val="none" w:sz="0" w:space="0" w:color="auto"/>
                    <w:right w:val="none" w:sz="0" w:space="0" w:color="auto"/>
                  </w:divBdr>
                </w:div>
                <w:div w:id="72745169">
                  <w:marLeft w:val="0"/>
                  <w:marRight w:val="0"/>
                  <w:marTop w:val="0"/>
                  <w:marBottom w:val="240"/>
                  <w:divBdr>
                    <w:top w:val="none" w:sz="0" w:space="0" w:color="auto"/>
                    <w:left w:val="none" w:sz="0" w:space="0" w:color="auto"/>
                    <w:bottom w:val="none" w:sz="0" w:space="0" w:color="auto"/>
                    <w:right w:val="none" w:sz="0" w:space="0" w:color="auto"/>
                  </w:divBdr>
                </w:div>
                <w:div w:id="1202012969">
                  <w:marLeft w:val="0"/>
                  <w:marRight w:val="0"/>
                  <w:marTop w:val="0"/>
                  <w:marBottom w:val="240"/>
                  <w:divBdr>
                    <w:top w:val="none" w:sz="0" w:space="0" w:color="auto"/>
                    <w:left w:val="none" w:sz="0" w:space="0" w:color="auto"/>
                    <w:bottom w:val="none" w:sz="0" w:space="0" w:color="auto"/>
                    <w:right w:val="none" w:sz="0" w:space="0" w:color="auto"/>
                  </w:divBdr>
                </w:div>
                <w:div w:id="621689031">
                  <w:marLeft w:val="0"/>
                  <w:marRight w:val="0"/>
                  <w:marTop w:val="0"/>
                  <w:marBottom w:val="240"/>
                  <w:divBdr>
                    <w:top w:val="none" w:sz="0" w:space="0" w:color="auto"/>
                    <w:left w:val="none" w:sz="0" w:space="0" w:color="auto"/>
                    <w:bottom w:val="none" w:sz="0" w:space="0" w:color="auto"/>
                    <w:right w:val="none" w:sz="0" w:space="0" w:color="auto"/>
                  </w:divBdr>
                </w:div>
                <w:div w:id="1076515105">
                  <w:marLeft w:val="0"/>
                  <w:marRight w:val="0"/>
                  <w:marTop w:val="200"/>
                  <w:marBottom w:val="200"/>
                  <w:divBdr>
                    <w:top w:val="none" w:sz="0" w:space="0" w:color="auto"/>
                    <w:left w:val="none" w:sz="0" w:space="0" w:color="auto"/>
                    <w:bottom w:val="none" w:sz="0" w:space="0" w:color="auto"/>
                    <w:right w:val="none" w:sz="0" w:space="0" w:color="auto"/>
                  </w:divBdr>
                  <w:divsChild>
                    <w:div w:id="1201433449">
                      <w:marLeft w:val="0"/>
                      <w:marRight w:val="0"/>
                      <w:marTop w:val="0"/>
                      <w:marBottom w:val="0"/>
                      <w:divBdr>
                        <w:top w:val="none" w:sz="0" w:space="0" w:color="auto"/>
                        <w:left w:val="none" w:sz="0" w:space="0" w:color="auto"/>
                        <w:bottom w:val="none" w:sz="0" w:space="0" w:color="auto"/>
                        <w:right w:val="none" w:sz="0" w:space="0" w:color="auto"/>
                      </w:divBdr>
                    </w:div>
                  </w:divsChild>
                </w:div>
                <w:div w:id="2093694483">
                  <w:marLeft w:val="0"/>
                  <w:marRight w:val="0"/>
                  <w:marTop w:val="0"/>
                  <w:marBottom w:val="200"/>
                  <w:divBdr>
                    <w:top w:val="none" w:sz="0" w:space="0" w:color="auto"/>
                    <w:left w:val="none" w:sz="0" w:space="0" w:color="auto"/>
                    <w:bottom w:val="none" w:sz="0" w:space="0" w:color="auto"/>
                    <w:right w:val="none" w:sz="0" w:space="0" w:color="auto"/>
                  </w:divBdr>
                </w:div>
                <w:div w:id="197201957">
                  <w:marLeft w:val="0"/>
                  <w:marRight w:val="0"/>
                  <w:marTop w:val="0"/>
                  <w:marBottom w:val="240"/>
                  <w:divBdr>
                    <w:top w:val="none" w:sz="0" w:space="0" w:color="auto"/>
                    <w:left w:val="none" w:sz="0" w:space="0" w:color="auto"/>
                    <w:bottom w:val="none" w:sz="0" w:space="0" w:color="auto"/>
                    <w:right w:val="none" w:sz="0" w:space="0" w:color="auto"/>
                  </w:divBdr>
                </w:div>
                <w:div w:id="2022123212">
                  <w:marLeft w:val="0"/>
                  <w:marRight w:val="0"/>
                  <w:marTop w:val="0"/>
                  <w:marBottom w:val="240"/>
                  <w:divBdr>
                    <w:top w:val="none" w:sz="0" w:space="0" w:color="auto"/>
                    <w:left w:val="none" w:sz="0" w:space="0" w:color="auto"/>
                    <w:bottom w:val="none" w:sz="0" w:space="0" w:color="auto"/>
                    <w:right w:val="none" w:sz="0" w:space="0" w:color="auto"/>
                  </w:divBdr>
                </w:div>
                <w:div w:id="1949266086">
                  <w:marLeft w:val="0"/>
                  <w:marRight w:val="0"/>
                  <w:marTop w:val="0"/>
                  <w:marBottom w:val="240"/>
                  <w:divBdr>
                    <w:top w:val="none" w:sz="0" w:space="0" w:color="auto"/>
                    <w:left w:val="none" w:sz="0" w:space="0" w:color="auto"/>
                    <w:bottom w:val="none" w:sz="0" w:space="0" w:color="auto"/>
                    <w:right w:val="none" w:sz="0" w:space="0" w:color="auto"/>
                  </w:divBdr>
                </w:div>
                <w:div w:id="732046780">
                  <w:marLeft w:val="0"/>
                  <w:marRight w:val="0"/>
                  <w:marTop w:val="0"/>
                  <w:marBottom w:val="240"/>
                  <w:divBdr>
                    <w:top w:val="none" w:sz="0" w:space="0" w:color="auto"/>
                    <w:left w:val="none" w:sz="0" w:space="0" w:color="auto"/>
                    <w:bottom w:val="none" w:sz="0" w:space="0" w:color="auto"/>
                    <w:right w:val="none" w:sz="0" w:space="0" w:color="auto"/>
                  </w:divBdr>
                </w:div>
                <w:div w:id="565918112">
                  <w:marLeft w:val="0"/>
                  <w:marRight w:val="0"/>
                  <w:marTop w:val="0"/>
                  <w:marBottom w:val="240"/>
                  <w:divBdr>
                    <w:top w:val="none" w:sz="0" w:space="0" w:color="auto"/>
                    <w:left w:val="none" w:sz="0" w:space="0" w:color="auto"/>
                    <w:bottom w:val="none" w:sz="0" w:space="0" w:color="auto"/>
                    <w:right w:val="none" w:sz="0" w:space="0" w:color="auto"/>
                  </w:divBdr>
                </w:div>
                <w:div w:id="1249072121">
                  <w:marLeft w:val="0"/>
                  <w:marRight w:val="0"/>
                  <w:marTop w:val="0"/>
                  <w:marBottom w:val="240"/>
                  <w:divBdr>
                    <w:top w:val="none" w:sz="0" w:space="0" w:color="auto"/>
                    <w:left w:val="none" w:sz="0" w:space="0" w:color="auto"/>
                    <w:bottom w:val="none" w:sz="0" w:space="0" w:color="auto"/>
                    <w:right w:val="none" w:sz="0" w:space="0" w:color="auto"/>
                  </w:divBdr>
                </w:div>
                <w:div w:id="598103267">
                  <w:marLeft w:val="0"/>
                  <w:marRight w:val="0"/>
                  <w:marTop w:val="0"/>
                  <w:marBottom w:val="240"/>
                  <w:divBdr>
                    <w:top w:val="none" w:sz="0" w:space="0" w:color="auto"/>
                    <w:left w:val="none" w:sz="0" w:space="0" w:color="auto"/>
                    <w:bottom w:val="none" w:sz="0" w:space="0" w:color="auto"/>
                    <w:right w:val="none" w:sz="0" w:space="0" w:color="auto"/>
                  </w:divBdr>
                </w:div>
                <w:div w:id="606693498">
                  <w:marLeft w:val="0"/>
                  <w:marRight w:val="0"/>
                  <w:marTop w:val="0"/>
                  <w:marBottom w:val="240"/>
                  <w:divBdr>
                    <w:top w:val="none" w:sz="0" w:space="0" w:color="auto"/>
                    <w:left w:val="none" w:sz="0" w:space="0" w:color="auto"/>
                    <w:bottom w:val="none" w:sz="0" w:space="0" w:color="auto"/>
                    <w:right w:val="none" w:sz="0" w:space="0" w:color="auto"/>
                  </w:divBdr>
                </w:div>
                <w:div w:id="845557185">
                  <w:marLeft w:val="0"/>
                  <w:marRight w:val="0"/>
                  <w:marTop w:val="200"/>
                  <w:marBottom w:val="200"/>
                  <w:divBdr>
                    <w:top w:val="none" w:sz="0" w:space="0" w:color="auto"/>
                    <w:left w:val="none" w:sz="0" w:space="0" w:color="auto"/>
                    <w:bottom w:val="none" w:sz="0" w:space="0" w:color="auto"/>
                    <w:right w:val="none" w:sz="0" w:space="0" w:color="auto"/>
                  </w:divBdr>
                  <w:divsChild>
                    <w:div w:id="904530949">
                      <w:marLeft w:val="0"/>
                      <w:marRight w:val="0"/>
                      <w:marTop w:val="0"/>
                      <w:marBottom w:val="0"/>
                      <w:divBdr>
                        <w:top w:val="none" w:sz="0" w:space="0" w:color="auto"/>
                        <w:left w:val="none" w:sz="0" w:space="0" w:color="auto"/>
                        <w:bottom w:val="none" w:sz="0" w:space="0" w:color="auto"/>
                        <w:right w:val="none" w:sz="0" w:space="0" w:color="auto"/>
                      </w:divBdr>
                    </w:div>
                  </w:divsChild>
                </w:div>
                <w:div w:id="1357583284">
                  <w:marLeft w:val="0"/>
                  <w:marRight w:val="0"/>
                  <w:marTop w:val="0"/>
                  <w:marBottom w:val="200"/>
                  <w:divBdr>
                    <w:top w:val="none" w:sz="0" w:space="0" w:color="auto"/>
                    <w:left w:val="none" w:sz="0" w:space="0" w:color="auto"/>
                    <w:bottom w:val="none" w:sz="0" w:space="0" w:color="auto"/>
                    <w:right w:val="none" w:sz="0" w:space="0" w:color="auto"/>
                  </w:divBdr>
                </w:div>
                <w:div w:id="1800949171">
                  <w:marLeft w:val="0"/>
                  <w:marRight w:val="0"/>
                  <w:marTop w:val="0"/>
                  <w:marBottom w:val="240"/>
                  <w:divBdr>
                    <w:top w:val="none" w:sz="0" w:space="0" w:color="auto"/>
                    <w:left w:val="none" w:sz="0" w:space="0" w:color="auto"/>
                    <w:bottom w:val="none" w:sz="0" w:space="0" w:color="auto"/>
                    <w:right w:val="none" w:sz="0" w:space="0" w:color="auto"/>
                  </w:divBdr>
                </w:div>
                <w:div w:id="1863978356">
                  <w:marLeft w:val="0"/>
                  <w:marRight w:val="0"/>
                  <w:marTop w:val="0"/>
                  <w:marBottom w:val="240"/>
                  <w:divBdr>
                    <w:top w:val="none" w:sz="0" w:space="0" w:color="auto"/>
                    <w:left w:val="none" w:sz="0" w:space="0" w:color="auto"/>
                    <w:bottom w:val="none" w:sz="0" w:space="0" w:color="auto"/>
                    <w:right w:val="none" w:sz="0" w:space="0" w:color="auto"/>
                  </w:divBdr>
                </w:div>
                <w:div w:id="787508616">
                  <w:marLeft w:val="0"/>
                  <w:marRight w:val="0"/>
                  <w:marTop w:val="0"/>
                  <w:marBottom w:val="240"/>
                  <w:divBdr>
                    <w:top w:val="none" w:sz="0" w:space="0" w:color="auto"/>
                    <w:left w:val="none" w:sz="0" w:space="0" w:color="auto"/>
                    <w:bottom w:val="none" w:sz="0" w:space="0" w:color="auto"/>
                    <w:right w:val="none" w:sz="0" w:space="0" w:color="auto"/>
                  </w:divBdr>
                </w:div>
                <w:div w:id="751465437">
                  <w:marLeft w:val="0"/>
                  <w:marRight w:val="0"/>
                  <w:marTop w:val="0"/>
                  <w:marBottom w:val="240"/>
                  <w:divBdr>
                    <w:top w:val="none" w:sz="0" w:space="0" w:color="auto"/>
                    <w:left w:val="none" w:sz="0" w:space="0" w:color="auto"/>
                    <w:bottom w:val="none" w:sz="0" w:space="0" w:color="auto"/>
                    <w:right w:val="none" w:sz="0" w:space="0" w:color="auto"/>
                  </w:divBdr>
                </w:div>
                <w:div w:id="288098732">
                  <w:marLeft w:val="0"/>
                  <w:marRight w:val="0"/>
                  <w:marTop w:val="0"/>
                  <w:marBottom w:val="240"/>
                  <w:divBdr>
                    <w:top w:val="none" w:sz="0" w:space="0" w:color="auto"/>
                    <w:left w:val="none" w:sz="0" w:space="0" w:color="auto"/>
                    <w:bottom w:val="none" w:sz="0" w:space="0" w:color="auto"/>
                    <w:right w:val="none" w:sz="0" w:space="0" w:color="auto"/>
                  </w:divBdr>
                </w:div>
                <w:div w:id="694617722">
                  <w:marLeft w:val="0"/>
                  <w:marRight w:val="0"/>
                  <w:marTop w:val="0"/>
                  <w:marBottom w:val="240"/>
                  <w:divBdr>
                    <w:top w:val="none" w:sz="0" w:space="0" w:color="auto"/>
                    <w:left w:val="none" w:sz="0" w:space="0" w:color="auto"/>
                    <w:bottom w:val="none" w:sz="0" w:space="0" w:color="auto"/>
                    <w:right w:val="none" w:sz="0" w:space="0" w:color="auto"/>
                  </w:divBdr>
                </w:div>
                <w:div w:id="176971897">
                  <w:marLeft w:val="0"/>
                  <w:marRight w:val="0"/>
                  <w:marTop w:val="0"/>
                  <w:marBottom w:val="240"/>
                  <w:divBdr>
                    <w:top w:val="none" w:sz="0" w:space="0" w:color="auto"/>
                    <w:left w:val="none" w:sz="0" w:space="0" w:color="auto"/>
                    <w:bottom w:val="none" w:sz="0" w:space="0" w:color="auto"/>
                    <w:right w:val="none" w:sz="0" w:space="0" w:color="auto"/>
                  </w:divBdr>
                </w:div>
                <w:div w:id="471679690">
                  <w:marLeft w:val="0"/>
                  <w:marRight w:val="0"/>
                  <w:marTop w:val="0"/>
                  <w:marBottom w:val="240"/>
                  <w:divBdr>
                    <w:top w:val="none" w:sz="0" w:space="0" w:color="auto"/>
                    <w:left w:val="none" w:sz="0" w:space="0" w:color="auto"/>
                    <w:bottom w:val="none" w:sz="0" w:space="0" w:color="auto"/>
                    <w:right w:val="none" w:sz="0" w:space="0" w:color="auto"/>
                  </w:divBdr>
                </w:div>
                <w:div w:id="1457330197">
                  <w:marLeft w:val="0"/>
                  <w:marRight w:val="0"/>
                  <w:marTop w:val="0"/>
                  <w:marBottom w:val="240"/>
                  <w:divBdr>
                    <w:top w:val="none" w:sz="0" w:space="0" w:color="auto"/>
                    <w:left w:val="none" w:sz="0" w:space="0" w:color="auto"/>
                    <w:bottom w:val="none" w:sz="0" w:space="0" w:color="auto"/>
                    <w:right w:val="none" w:sz="0" w:space="0" w:color="auto"/>
                  </w:divBdr>
                </w:div>
                <w:div w:id="133524404">
                  <w:marLeft w:val="0"/>
                  <w:marRight w:val="0"/>
                  <w:marTop w:val="200"/>
                  <w:marBottom w:val="200"/>
                  <w:divBdr>
                    <w:top w:val="none" w:sz="0" w:space="0" w:color="auto"/>
                    <w:left w:val="none" w:sz="0" w:space="0" w:color="auto"/>
                    <w:bottom w:val="none" w:sz="0" w:space="0" w:color="auto"/>
                    <w:right w:val="none" w:sz="0" w:space="0" w:color="auto"/>
                  </w:divBdr>
                  <w:divsChild>
                    <w:div w:id="2072455718">
                      <w:marLeft w:val="0"/>
                      <w:marRight w:val="0"/>
                      <w:marTop w:val="0"/>
                      <w:marBottom w:val="0"/>
                      <w:divBdr>
                        <w:top w:val="none" w:sz="0" w:space="0" w:color="auto"/>
                        <w:left w:val="none" w:sz="0" w:space="0" w:color="auto"/>
                        <w:bottom w:val="none" w:sz="0" w:space="0" w:color="auto"/>
                        <w:right w:val="none" w:sz="0" w:space="0" w:color="auto"/>
                      </w:divBdr>
                    </w:div>
                  </w:divsChild>
                </w:div>
                <w:div w:id="311495198">
                  <w:marLeft w:val="0"/>
                  <w:marRight w:val="0"/>
                  <w:marTop w:val="0"/>
                  <w:marBottom w:val="200"/>
                  <w:divBdr>
                    <w:top w:val="none" w:sz="0" w:space="0" w:color="auto"/>
                    <w:left w:val="none" w:sz="0" w:space="0" w:color="auto"/>
                    <w:bottom w:val="none" w:sz="0" w:space="0" w:color="auto"/>
                    <w:right w:val="none" w:sz="0" w:space="0" w:color="auto"/>
                  </w:divBdr>
                </w:div>
                <w:div w:id="668099932">
                  <w:marLeft w:val="0"/>
                  <w:marRight w:val="0"/>
                  <w:marTop w:val="0"/>
                  <w:marBottom w:val="240"/>
                  <w:divBdr>
                    <w:top w:val="none" w:sz="0" w:space="0" w:color="auto"/>
                    <w:left w:val="none" w:sz="0" w:space="0" w:color="auto"/>
                    <w:bottom w:val="none" w:sz="0" w:space="0" w:color="auto"/>
                    <w:right w:val="none" w:sz="0" w:space="0" w:color="auto"/>
                  </w:divBdr>
                </w:div>
                <w:div w:id="705326777">
                  <w:marLeft w:val="0"/>
                  <w:marRight w:val="0"/>
                  <w:marTop w:val="0"/>
                  <w:marBottom w:val="240"/>
                  <w:divBdr>
                    <w:top w:val="none" w:sz="0" w:space="0" w:color="auto"/>
                    <w:left w:val="none" w:sz="0" w:space="0" w:color="auto"/>
                    <w:bottom w:val="none" w:sz="0" w:space="0" w:color="auto"/>
                    <w:right w:val="none" w:sz="0" w:space="0" w:color="auto"/>
                  </w:divBdr>
                </w:div>
                <w:div w:id="1767649897">
                  <w:marLeft w:val="0"/>
                  <w:marRight w:val="0"/>
                  <w:marTop w:val="0"/>
                  <w:marBottom w:val="240"/>
                  <w:divBdr>
                    <w:top w:val="none" w:sz="0" w:space="0" w:color="auto"/>
                    <w:left w:val="none" w:sz="0" w:space="0" w:color="auto"/>
                    <w:bottom w:val="none" w:sz="0" w:space="0" w:color="auto"/>
                    <w:right w:val="none" w:sz="0" w:space="0" w:color="auto"/>
                  </w:divBdr>
                </w:div>
                <w:div w:id="1859848509">
                  <w:marLeft w:val="0"/>
                  <w:marRight w:val="0"/>
                  <w:marTop w:val="0"/>
                  <w:marBottom w:val="240"/>
                  <w:divBdr>
                    <w:top w:val="none" w:sz="0" w:space="0" w:color="auto"/>
                    <w:left w:val="none" w:sz="0" w:space="0" w:color="auto"/>
                    <w:bottom w:val="none" w:sz="0" w:space="0" w:color="auto"/>
                    <w:right w:val="none" w:sz="0" w:space="0" w:color="auto"/>
                  </w:divBdr>
                </w:div>
                <w:div w:id="101464173">
                  <w:marLeft w:val="0"/>
                  <w:marRight w:val="0"/>
                  <w:marTop w:val="0"/>
                  <w:marBottom w:val="240"/>
                  <w:divBdr>
                    <w:top w:val="none" w:sz="0" w:space="0" w:color="auto"/>
                    <w:left w:val="none" w:sz="0" w:space="0" w:color="auto"/>
                    <w:bottom w:val="none" w:sz="0" w:space="0" w:color="auto"/>
                    <w:right w:val="none" w:sz="0" w:space="0" w:color="auto"/>
                  </w:divBdr>
                </w:div>
                <w:div w:id="1263614149">
                  <w:marLeft w:val="0"/>
                  <w:marRight w:val="0"/>
                  <w:marTop w:val="0"/>
                  <w:marBottom w:val="240"/>
                  <w:divBdr>
                    <w:top w:val="none" w:sz="0" w:space="0" w:color="auto"/>
                    <w:left w:val="none" w:sz="0" w:space="0" w:color="auto"/>
                    <w:bottom w:val="none" w:sz="0" w:space="0" w:color="auto"/>
                    <w:right w:val="none" w:sz="0" w:space="0" w:color="auto"/>
                  </w:divBdr>
                </w:div>
                <w:div w:id="2081782444">
                  <w:marLeft w:val="0"/>
                  <w:marRight w:val="0"/>
                  <w:marTop w:val="0"/>
                  <w:marBottom w:val="240"/>
                  <w:divBdr>
                    <w:top w:val="none" w:sz="0" w:space="0" w:color="auto"/>
                    <w:left w:val="none" w:sz="0" w:space="0" w:color="auto"/>
                    <w:bottom w:val="none" w:sz="0" w:space="0" w:color="auto"/>
                    <w:right w:val="none" w:sz="0" w:space="0" w:color="auto"/>
                  </w:divBdr>
                </w:div>
                <w:div w:id="1080709697">
                  <w:marLeft w:val="0"/>
                  <w:marRight w:val="0"/>
                  <w:marTop w:val="0"/>
                  <w:marBottom w:val="240"/>
                  <w:divBdr>
                    <w:top w:val="none" w:sz="0" w:space="0" w:color="auto"/>
                    <w:left w:val="none" w:sz="0" w:space="0" w:color="auto"/>
                    <w:bottom w:val="none" w:sz="0" w:space="0" w:color="auto"/>
                    <w:right w:val="none" w:sz="0" w:space="0" w:color="auto"/>
                  </w:divBdr>
                </w:div>
                <w:div w:id="951865622">
                  <w:marLeft w:val="0"/>
                  <w:marRight w:val="0"/>
                  <w:marTop w:val="0"/>
                  <w:marBottom w:val="240"/>
                  <w:divBdr>
                    <w:top w:val="none" w:sz="0" w:space="0" w:color="auto"/>
                    <w:left w:val="none" w:sz="0" w:space="0" w:color="auto"/>
                    <w:bottom w:val="none" w:sz="0" w:space="0" w:color="auto"/>
                    <w:right w:val="none" w:sz="0" w:space="0" w:color="auto"/>
                  </w:divBdr>
                </w:div>
                <w:div w:id="499396228">
                  <w:marLeft w:val="0"/>
                  <w:marRight w:val="0"/>
                  <w:marTop w:val="0"/>
                  <w:marBottom w:val="0"/>
                  <w:divBdr>
                    <w:top w:val="none" w:sz="0" w:space="0" w:color="auto"/>
                    <w:left w:val="none" w:sz="0" w:space="0" w:color="auto"/>
                    <w:bottom w:val="none" w:sz="0" w:space="0" w:color="auto"/>
                    <w:right w:val="none" w:sz="0" w:space="0" w:color="auto"/>
                  </w:divBdr>
                  <w:divsChild>
                    <w:div w:id="1491405920">
                      <w:marLeft w:val="0"/>
                      <w:marRight w:val="0"/>
                      <w:marTop w:val="60"/>
                      <w:marBottom w:val="0"/>
                      <w:divBdr>
                        <w:top w:val="none" w:sz="0" w:space="0" w:color="auto"/>
                        <w:left w:val="none" w:sz="0" w:space="0" w:color="auto"/>
                        <w:bottom w:val="none" w:sz="0" w:space="0" w:color="auto"/>
                        <w:right w:val="none" w:sz="0" w:space="0" w:color="auto"/>
                      </w:divBdr>
                    </w:div>
                    <w:div w:id="1184398008">
                      <w:marLeft w:val="0"/>
                      <w:marRight w:val="0"/>
                      <w:marTop w:val="60"/>
                      <w:marBottom w:val="0"/>
                      <w:divBdr>
                        <w:top w:val="none" w:sz="0" w:space="0" w:color="auto"/>
                        <w:left w:val="none" w:sz="0" w:space="0" w:color="auto"/>
                        <w:bottom w:val="none" w:sz="0" w:space="0" w:color="auto"/>
                        <w:right w:val="none" w:sz="0" w:space="0" w:color="auto"/>
                      </w:divBdr>
                    </w:div>
                  </w:divsChild>
                </w:div>
                <w:div w:id="1219319045">
                  <w:marLeft w:val="540"/>
                  <w:marRight w:val="0"/>
                  <w:marTop w:val="0"/>
                  <w:marBottom w:val="0"/>
                  <w:divBdr>
                    <w:top w:val="none" w:sz="0" w:space="0" w:color="auto"/>
                    <w:left w:val="none" w:sz="0" w:space="0" w:color="auto"/>
                    <w:bottom w:val="none" w:sz="0" w:space="0" w:color="auto"/>
                    <w:right w:val="none" w:sz="0" w:space="0" w:color="auto"/>
                  </w:divBdr>
                  <w:divsChild>
                    <w:div w:id="326399490">
                      <w:marLeft w:val="0"/>
                      <w:marRight w:val="0"/>
                      <w:marTop w:val="0"/>
                      <w:marBottom w:val="0"/>
                      <w:divBdr>
                        <w:top w:val="none" w:sz="0" w:space="0" w:color="auto"/>
                        <w:left w:val="none" w:sz="0" w:space="0" w:color="auto"/>
                        <w:bottom w:val="none" w:sz="0" w:space="0" w:color="auto"/>
                        <w:right w:val="none" w:sz="0" w:space="0" w:color="auto"/>
                      </w:divBdr>
                    </w:div>
                  </w:divsChild>
                </w:div>
                <w:div w:id="1315914676">
                  <w:marLeft w:val="540"/>
                  <w:marRight w:val="0"/>
                  <w:marTop w:val="0"/>
                  <w:marBottom w:val="0"/>
                  <w:divBdr>
                    <w:top w:val="none" w:sz="0" w:space="0" w:color="auto"/>
                    <w:left w:val="none" w:sz="0" w:space="0" w:color="auto"/>
                    <w:bottom w:val="none" w:sz="0" w:space="0" w:color="auto"/>
                    <w:right w:val="none" w:sz="0" w:space="0" w:color="auto"/>
                  </w:divBdr>
                  <w:divsChild>
                    <w:div w:id="1409302868">
                      <w:marLeft w:val="0"/>
                      <w:marRight w:val="0"/>
                      <w:marTop w:val="0"/>
                      <w:marBottom w:val="0"/>
                      <w:divBdr>
                        <w:top w:val="none" w:sz="0" w:space="0" w:color="auto"/>
                        <w:left w:val="none" w:sz="0" w:space="0" w:color="auto"/>
                        <w:bottom w:val="none" w:sz="0" w:space="0" w:color="auto"/>
                        <w:right w:val="none" w:sz="0" w:space="0" w:color="auto"/>
                      </w:divBdr>
                    </w:div>
                  </w:divsChild>
                </w:div>
                <w:div w:id="1213032572">
                  <w:marLeft w:val="540"/>
                  <w:marRight w:val="0"/>
                  <w:marTop w:val="0"/>
                  <w:marBottom w:val="0"/>
                  <w:divBdr>
                    <w:top w:val="none" w:sz="0" w:space="0" w:color="auto"/>
                    <w:left w:val="none" w:sz="0" w:space="0" w:color="auto"/>
                    <w:bottom w:val="none" w:sz="0" w:space="0" w:color="auto"/>
                    <w:right w:val="none" w:sz="0" w:space="0" w:color="auto"/>
                  </w:divBdr>
                  <w:divsChild>
                    <w:div w:id="1800805069">
                      <w:marLeft w:val="0"/>
                      <w:marRight w:val="0"/>
                      <w:marTop w:val="0"/>
                      <w:marBottom w:val="0"/>
                      <w:divBdr>
                        <w:top w:val="none" w:sz="0" w:space="0" w:color="auto"/>
                        <w:left w:val="none" w:sz="0" w:space="0" w:color="auto"/>
                        <w:bottom w:val="none" w:sz="0" w:space="0" w:color="auto"/>
                        <w:right w:val="none" w:sz="0" w:space="0" w:color="auto"/>
                      </w:divBdr>
                    </w:div>
                  </w:divsChild>
                </w:div>
                <w:div w:id="1528444763">
                  <w:marLeft w:val="540"/>
                  <w:marRight w:val="0"/>
                  <w:marTop w:val="0"/>
                  <w:marBottom w:val="0"/>
                  <w:divBdr>
                    <w:top w:val="none" w:sz="0" w:space="0" w:color="auto"/>
                    <w:left w:val="none" w:sz="0" w:space="0" w:color="auto"/>
                    <w:bottom w:val="none" w:sz="0" w:space="0" w:color="auto"/>
                    <w:right w:val="none" w:sz="0" w:space="0" w:color="auto"/>
                  </w:divBdr>
                  <w:divsChild>
                    <w:div w:id="153574799">
                      <w:marLeft w:val="0"/>
                      <w:marRight w:val="0"/>
                      <w:marTop w:val="0"/>
                      <w:marBottom w:val="0"/>
                      <w:divBdr>
                        <w:top w:val="none" w:sz="0" w:space="0" w:color="auto"/>
                        <w:left w:val="none" w:sz="0" w:space="0" w:color="auto"/>
                        <w:bottom w:val="none" w:sz="0" w:space="0" w:color="auto"/>
                        <w:right w:val="none" w:sz="0" w:space="0" w:color="auto"/>
                      </w:divBdr>
                    </w:div>
                  </w:divsChild>
                </w:div>
                <w:div w:id="1153527787">
                  <w:marLeft w:val="540"/>
                  <w:marRight w:val="0"/>
                  <w:marTop w:val="0"/>
                  <w:marBottom w:val="0"/>
                  <w:divBdr>
                    <w:top w:val="none" w:sz="0" w:space="0" w:color="auto"/>
                    <w:left w:val="none" w:sz="0" w:space="0" w:color="auto"/>
                    <w:bottom w:val="none" w:sz="0" w:space="0" w:color="auto"/>
                    <w:right w:val="none" w:sz="0" w:space="0" w:color="auto"/>
                  </w:divBdr>
                  <w:divsChild>
                    <w:div w:id="958414691">
                      <w:marLeft w:val="0"/>
                      <w:marRight w:val="0"/>
                      <w:marTop w:val="0"/>
                      <w:marBottom w:val="0"/>
                      <w:divBdr>
                        <w:top w:val="none" w:sz="0" w:space="0" w:color="auto"/>
                        <w:left w:val="none" w:sz="0" w:space="0" w:color="auto"/>
                        <w:bottom w:val="none" w:sz="0" w:space="0" w:color="auto"/>
                        <w:right w:val="none" w:sz="0" w:space="0" w:color="auto"/>
                      </w:divBdr>
                    </w:div>
                  </w:divsChild>
                </w:div>
                <w:div w:id="1678923000">
                  <w:marLeft w:val="540"/>
                  <w:marRight w:val="0"/>
                  <w:marTop w:val="0"/>
                  <w:marBottom w:val="0"/>
                  <w:divBdr>
                    <w:top w:val="none" w:sz="0" w:space="0" w:color="auto"/>
                    <w:left w:val="none" w:sz="0" w:space="0" w:color="auto"/>
                    <w:bottom w:val="none" w:sz="0" w:space="0" w:color="auto"/>
                    <w:right w:val="none" w:sz="0" w:space="0" w:color="auto"/>
                  </w:divBdr>
                  <w:divsChild>
                    <w:div w:id="597642304">
                      <w:marLeft w:val="0"/>
                      <w:marRight w:val="0"/>
                      <w:marTop w:val="0"/>
                      <w:marBottom w:val="0"/>
                      <w:divBdr>
                        <w:top w:val="none" w:sz="0" w:space="0" w:color="auto"/>
                        <w:left w:val="none" w:sz="0" w:space="0" w:color="auto"/>
                        <w:bottom w:val="none" w:sz="0" w:space="0" w:color="auto"/>
                        <w:right w:val="none" w:sz="0" w:space="0" w:color="auto"/>
                      </w:divBdr>
                    </w:div>
                  </w:divsChild>
                </w:div>
                <w:div w:id="924462650">
                  <w:marLeft w:val="540"/>
                  <w:marRight w:val="0"/>
                  <w:marTop w:val="0"/>
                  <w:marBottom w:val="0"/>
                  <w:divBdr>
                    <w:top w:val="none" w:sz="0" w:space="0" w:color="auto"/>
                    <w:left w:val="none" w:sz="0" w:space="0" w:color="auto"/>
                    <w:bottom w:val="none" w:sz="0" w:space="0" w:color="auto"/>
                    <w:right w:val="none" w:sz="0" w:space="0" w:color="auto"/>
                  </w:divBdr>
                  <w:divsChild>
                    <w:div w:id="1519539928">
                      <w:marLeft w:val="0"/>
                      <w:marRight w:val="0"/>
                      <w:marTop w:val="0"/>
                      <w:marBottom w:val="0"/>
                      <w:divBdr>
                        <w:top w:val="none" w:sz="0" w:space="0" w:color="auto"/>
                        <w:left w:val="none" w:sz="0" w:space="0" w:color="auto"/>
                        <w:bottom w:val="none" w:sz="0" w:space="0" w:color="auto"/>
                        <w:right w:val="none" w:sz="0" w:space="0" w:color="auto"/>
                      </w:divBdr>
                    </w:div>
                  </w:divsChild>
                </w:div>
                <w:div w:id="2010282531">
                  <w:marLeft w:val="540"/>
                  <w:marRight w:val="0"/>
                  <w:marTop w:val="0"/>
                  <w:marBottom w:val="0"/>
                  <w:divBdr>
                    <w:top w:val="none" w:sz="0" w:space="0" w:color="auto"/>
                    <w:left w:val="none" w:sz="0" w:space="0" w:color="auto"/>
                    <w:bottom w:val="none" w:sz="0" w:space="0" w:color="auto"/>
                    <w:right w:val="none" w:sz="0" w:space="0" w:color="auto"/>
                  </w:divBdr>
                  <w:divsChild>
                    <w:div w:id="1949388785">
                      <w:marLeft w:val="0"/>
                      <w:marRight w:val="0"/>
                      <w:marTop w:val="0"/>
                      <w:marBottom w:val="0"/>
                      <w:divBdr>
                        <w:top w:val="none" w:sz="0" w:space="0" w:color="auto"/>
                        <w:left w:val="none" w:sz="0" w:space="0" w:color="auto"/>
                        <w:bottom w:val="none" w:sz="0" w:space="0" w:color="auto"/>
                        <w:right w:val="none" w:sz="0" w:space="0" w:color="auto"/>
                      </w:divBdr>
                    </w:div>
                  </w:divsChild>
                </w:div>
                <w:div w:id="1203400862">
                  <w:marLeft w:val="0"/>
                  <w:marRight w:val="0"/>
                  <w:marTop w:val="0"/>
                  <w:marBottom w:val="240"/>
                  <w:divBdr>
                    <w:top w:val="none" w:sz="0" w:space="0" w:color="auto"/>
                    <w:left w:val="none" w:sz="0" w:space="0" w:color="auto"/>
                    <w:bottom w:val="none" w:sz="0" w:space="0" w:color="auto"/>
                    <w:right w:val="none" w:sz="0" w:space="0" w:color="auto"/>
                  </w:divBdr>
                </w:div>
                <w:div w:id="1886138907">
                  <w:marLeft w:val="0"/>
                  <w:marRight w:val="0"/>
                  <w:marTop w:val="200"/>
                  <w:marBottom w:val="200"/>
                  <w:divBdr>
                    <w:top w:val="none" w:sz="0" w:space="0" w:color="auto"/>
                    <w:left w:val="none" w:sz="0" w:space="0" w:color="auto"/>
                    <w:bottom w:val="none" w:sz="0" w:space="0" w:color="auto"/>
                    <w:right w:val="none" w:sz="0" w:space="0" w:color="auto"/>
                  </w:divBdr>
                  <w:divsChild>
                    <w:div w:id="197819073">
                      <w:marLeft w:val="0"/>
                      <w:marRight w:val="0"/>
                      <w:marTop w:val="0"/>
                      <w:marBottom w:val="0"/>
                      <w:divBdr>
                        <w:top w:val="none" w:sz="0" w:space="0" w:color="auto"/>
                        <w:left w:val="none" w:sz="0" w:space="0" w:color="auto"/>
                        <w:bottom w:val="none" w:sz="0" w:space="0" w:color="auto"/>
                        <w:right w:val="none" w:sz="0" w:space="0" w:color="auto"/>
                      </w:divBdr>
                    </w:div>
                  </w:divsChild>
                </w:div>
                <w:div w:id="1131940385">
                  <w:marLeft w:val="0"/>
                  <w:marRight w:val="0"/>
                  <w:marTop w:val="0"/>
                  <w:marBottom w:val="200"/>
                  <w:divBdr>
                    <w:top w:val="none" w:sz="0" w:space="0" w:color="auto"/>
                    <w:left w:val="none" w:sz="0" w:space="0" w:color="auto"/>
                    <w:bottom w:val="none" w:sz="0" w:space="0" w:color="auto"/>
                    <w:right w:val="none" w:sz="0" w:space="0" w:color="auto"/>
                  </w:divBdr>
                </w:div>
                <w:div w:id="495265834">
                  <w:marLeft w:val="0"/>
                  <w:marRight w:val="0"/>
                  <w:marTop w:val="0"/>
                  <w:marBottom w:val="240"/>
                  <w:divBdr>
                    <w:top w:val="none" w:sz="0" w:space="0" w:color="auto"/>
                    <w:left w:val="none" w:sz="0" w:space="0" w:color="auto"/>
                    <w:bottom w:val="none" w:sz="0" w:space="0" w:color="auto"/>
                    <w:right w:val="none" w:sz="0" w:space="0" w:color="auto"/>
                  </w:divBdr>
                </w:div>
                <w:div w:id="1832063360">
                  <w:marLeft w:val="0"/>
                  <w:marRight w:val="0"/>
                  <w:marTop w:val="0"/>
                  <w:marBottom w:val="240"/>
                  <w:divBdr>
                    <w:top w:val="none" w:sz="0" w:space="0" w:color="auto"/>
                    <w:left w:val="none" w:sz="0" w:space="0" w:color="auto"/>
                    <w:bottom w:val="none" w:sz="0" w:space="0" w:color="auto"/>
                    <w:right w:val="none" w:sz="0" w:space="0" w:color="auto"/>
                  </w:divBdr>
                </w:div>
                <w:div w:id="1496339838">
                  <w:marLeft w:val="0"/>
                  <w:marRight w:val="0"/>
                  <w:marTop w:val="0"/>
                  <w:marBottom w:val="240"/>
                  <w:divBdr>
                    <w:top w:val="none" w:sz="0" w:space="0" w:color="auto"/>
                    <w:left w:val="none" w:sz="0" w:space="0" w:color="auto"/>
                    <w:bottom w:val="none" w:sz="0" w:space="0" w:color="auto"/>
                    <w:right w:val="none" w:sz="0" w:space="0" w:color="auto"/>
                  </w:divBdr>
                </w:div>
                <w:div w:id="1625503271">
                  <w:marLeft w:val="0"/>
                  <w:marRight w:val="0"/>
                  <w:marTop w:val="0"/>
                  <w:marBottom w:val="240"/>
                  <w:divBdr>
                    <w:top w:val="none" w:sz="0" w:space="0" w:color="auto"/>
                    <w:left w:val="none" w:sz="0" w:space="0" w:color="auto"/>
                    <w:bottom w:val="none" w:sz="0" w:space="0" w:color="auto"/>
                    <w:right w:val="none" w:sz="0" w:space="0" w:color="auto"/>
                  </w:divBdr>
                </w:div>
                <w:div w:id="433284577">
                  <w:marLeft w:val="0"/>
                  <w:marRight w:val="0"/>
                  <w:marTop w:val="0"/>
                  <w:marBottom w:val="240"/>
                  <w:divBdr>
                    <w:top w:val="none" w:sz="0" w:space="0" w:color="auto"/>
                    <w:left w:val="none" w:sz="0" w:space="0" w:color="auto"/>
                    <w:bottom w:val="none" w:sz="0" w:space="0" w:color="auto"/>
                    <w:right w:val="none" w:sz="0" w:space="0" w:color="auto"/>
                  </w:divBdr>
                </w:div>
                <w:div w:id="193885965">
                  <w:marLeft w:val="0"/>
                  <w:marRight w:val="0"/>
                  <w:marTop w:val="0"/>
                  <w:marBottom w:val="240"/>
                  <w:divBdr>
                    <w:top w:val="none" w:sz="0" w:space="0" w:color="auto"/>
                    <w:left w:val="none" w:sz="0" w:space="0" w:color="auto"/>
                    <w:bottom w:val="none" w:sz="0" w:space="0" w:color="auto"/>
                    <w:right w:val="none" w:sz="0" w:space="0" w:color="auto"/>
                  </w:divBdr>
                </w:div>
                <w:div w:id="1298605304">
                  <w:marLeft w:val="0"/>
                  <w:marRight w:val="0"/>
                  <w:marTop w:val="0"/>
                  <w:marBottom w:val="240"/>
                  <w:divBdr>
                    <w:top w:val="none" w:sz="0" w:space="0" w:color="auto"/>
                    <w:left w:val="none" w:sz="0" w:space="0" w:color="auto"/>
                    <w:bottom w:val="none" w:sz="0" w:space="0" w:color="auto"/>
                    <w:right w:val="none" w:sz="0" w:space="0" w:color="auto"/>
                  </w:divBdr>
                </w:div>
                <w:div w:id="1046099949">
                  <w:marLeft w:val="0"/>
                  <w:marRight w:val="0"/>
                  <w:marTop w:val="0"/>
                  <w:marBottom w:val="240"/>
                  <w:divBdr>
                    <w:top w:val="none" w:sz="0" w:space="0" w:color="auto"/>
                    <w:left w:val="none" w:sz="0" w:space="0" w:color="auto"/>
                    <w:bottom w:val="none" w:sz="0" w:space="0" w:color="auto"/>
                    <w:right w:val="none" w:sz="0" w:space="0" w:color="auto"/>
                  </w:divBdr>
                </w:div>
                <w:div w:id="95247740">
                  <w:marLeft w:val="0"/>
                  <w:marRight w:val="0"/>
                  <w:marTop w:val="200"/>
                  <w:marBottom w:val="200"/>
                  <w:divBdr>
                    <w:top w:val="none" w:sz="0" w:space="0" w:color="auto"/>
                    <w:left w:val="none" w:sz="0" w:space="0" w:color="auto"/>
                    <w:bottom w:val="none" w:sz="0" w:space="0" w:color="auto"/>
                    <w:right w:val="none" w:sz="0" w:space="0" w:color="auto"/>
                  </w:divBdr>
                  <w:divsChild>
                    <w:div w:id="221136194">
                      <w:marLeft w:val="0"/>
                      <w:marRight w:val="0"/>
                      <w:marTop w:val="0"/>
                      <w:marBottom w:val="0"/>
                      <w:divBdr>
                        <w:top w:val="none" w:sz="0" w:space="0" w:color="auto"/>
                        <w:left w:val="none" w:sz="0" w:space="0" w:color="auto"/>
                        <w:bottom w:val="none" w:sz="0" w:space="0" w:color="auto"/>
                        <w:right w:val="none" w:sz="0" w:space="0" w:color="auto"/>
                      </w:divBdr>
                    </w:div>
                  </w:divsChild>
                </w:div>
                <w:div w:id="153884553">
                  <w:marLeft w:val="0"/>
                  <w:marRight w:val="0"/>
                  <w:marTop w:val="0"/>
                  <w:marBottom w:val="200"/>
                  <w:divBdr>
                    <w:top w:val="none" w:sz="0" w:space="0" w:color="auto"/>
                    <w:left w:val="none" w:sz="0" w:space="0" w:color="auto"/>
                    <w:bottom w:val="none" w:sz="0" w:space="0" w:color="auto"/>
                    <w:right w:val="none" w:sz="0" w:space="0" w:color="auto"/>
                  </w:divBdr>
                </w:div>
                <w:div w:id="1853445287">
                  <w:marLeft w:val="0"/>
                  <w:marRight w:val="0"/>
                  <w:marTop w:val="0"/>
                  <w:marBottom w:val="240"/>
                  <w:divBdr>
                    <w:top w:val="none" w:sz="0" w:space="0" w:color="auto"/>
                    <w:left w:val="none" w:sz="0" w:space="0" w:color="auto"/>
                    <w:bottom w:val="none" w:sz="0" w:space="0" w:color="auto"/>
                    <w:right w:val="none" w:sz="0" w:space="0" w:color="auto"/>
                  </w:divBdr>
                </w:div>
                <w:div w:id="735593044">
                  <w:marLeft w:val="0"/>
                  <w:marRight w:val="0"/>
                  <w:marTop w:val="0"/>
                  <w:marBottom w:val="240"/>
                  <w:divBdr>
                    <w:top w:val="none" w:sz="0" w:space="0" w:color="auto"/>
                    <w:left w:val="none" w:sz="0" w:space="0" w:color="auto"/>
                    <w:bottom w:val="none" w:sz="0" w:space="0" w:color="auto"/>
                    <w:right w:val="none" w:sz="0" w:space="0" w:color="auto"/>
                  </w:divBdr>
                </w:div>
                <w:div w:id="487136393">
                  <w:marLeft w:val="0"/>
                  <w:marRight w:val="0"/>
                  <w:marTop w:val="0"/>
                  <w:marBottom w:val="240"/>
                  <w:divBdr>
                    <w:top w:val="none" w:sz="0" w:space="0" w:color="auto"/>
                    <w:left w:val="none" w:sz="0" w:space="0" w:color="auto"/>
                    <w:bottom w:val="none" w:sz="0" w:space="0" w:color="auto"/>
                    <w:right w:val="none" w:sz="0" w:space="0" w:color="auto"/>
                  </w:divBdr>
                </w:div>
                <w:div w:id="1265112261">
                  <w:marLeft w:val="0"/>
                  <w:marRight w:val="0"/>
                  <w:marTop w:val="0"/>
                  <w:marBottom w:val="240"/>
                  <w:divBdr>
                    <w:top w:val="none" w:sz="0" w:space="0" w:color="auto"/>
                    <w:left w:val="none" w:sz="0" w:space="0" w:color="auto"/>
                    <w:bottom w:val="none" w:sz="0" w:space="0" w:color="auto"/>
                    <w:right w:val="none" w:sz="0" w:space="0" w:color="auto"/>
                  </w:divBdr>
                </w:div>
                <w:div w:id="1186677157">
                  <w:marLeft w:val="0"/>
                  <w:marRight w:val="0"/>
                  <w:marTop w:val="0"/>
                  <w:marBottom w:val="240"/>
                  <w:divBdr>
                    <w:top w:val="none" w:sz="0" w:space="0" w:color="auto"/>
                    <w:left w:val="none" w:sz="0" w:space="0" w:color="auto"/>
                    <w:bottom w:val="none" w:sz="0" w:space="0" w:color="auto"/>
                    <w:right w:val="none" w:sz="0" w:space="0" w:color="auto"/>
                  </w:divBdr>
                </w:div>
                <w:div w:id="37706734">
                  <w:marLeft w:val="0"/>
                  <w:marRight w:val="0"/>
                  <w:marTop w:val="0"/>
                  <w:marBottom w:val="240"/>
                  <w:divBdr>
                    <w:top w:val="none" w:sz="0" w:space="0" w:color="auto"/>
                    <w:left w:val="none" w:sz="0" w:space="0" w:color="auto"/>
                    <w:bottom w:val="none" w:sz="0" w:space="0" w:color="auto"/>
                    <w:right w:val="none" w:sz="0" w:space="0" w:color="auto"/>
                  </w:divBdr>
                </w:div>
                <w:div w:id="1422292489">
                  <w:marLeft w:val="0"/>
                  <w:marRight w:val="0"/>
                  <w:marTop w:val="0"/>
                  <w:marBottom w:val="240"/>
                  <w:divBdr>
                    <w:top w:val="none" w:sz="0" w:space="0" w:color="auto"/>
                    <w:left w:val="none" w:sz="0" w:space="0" w:color="auto"/>
                    <w:bottom w:val="none" w:sz="0" w:space="0" w:color="auto"/>
                    <w:right w:val="none" w:sz="0" w:space="0" w:color="auto"/>
                  </w:divBdr>
                </w:div>
                <w:div w:id="1460873959">
                  <w:marLeft w:val="0"/>
                  <w:marRight w:val="0"/>
                  <w:marTop w:val="0"/>
                  <w:marBottom w:val="240"/>
                  <w:divBdr>
                    <w:top w:val="none" w:sz="0" w:space="0" w:color="auto"/>
                    <w:left w:val="none" w:sz="0" w:space="0" w:color="auto"/>
                    <w:bottom w:val="none" w:sz="0" w:space="0" w:color="auto"/>
                    <w:right w:val="none" w:sz="0" w:space="0" w:color="auto"/>
                  </w:divBdr>
                </w:div>
                <w:div w:id="1866138768">
                  <w:marLeft w:val="0"/>
                  <w:marRight w:val="0"/>
                  <w:marTop w:val="0"/>
                  <w:marBottom w:val="240"/>
                  <w:divBdr>
                    <w:top w:val="none" w:sz="0" w:space="0" w:color="auto"/>
                    <w:left w:val="none" w:sz="0" w:space="0" w:color="auto"/>
                    <w:bottom w:val="none" w:sz="0" w:space="0" w:color="auto"/>
                    <w:right w:val="none" w:sz="0" w:space="0" w:color="auto"/>
                  </w:divBdr>
                </w:div>
                <w:div w:id="389693832">
                  <w:marLeft w:val="0"/>
                  <w:marRight w:val="0"/>
                  <w:marTop w:val="200"/>
                  <w:marBottom w:val="200"/>
                  <w:divBdr>
                    <w:top w:val="none" w:sz="0" w:space="0" w:color="auto"/>
                    <w:left w:val="none" w:sz="0" w:space="0" w:color="auto"/>
                    <w:bottom w:val="none" w:sz="0" w:space="0" w:color="auto"/>
                    <w:right w:val="none" w:sz="0" w:space="0" w:color="auto"/>
                  </w:divBdr>
                  <w:divsChild>
                    <w:div w:id="603463963">
                      <w:marLeft w:val="0"/>
                      <w:marRight w:val="0"/>
                      <w:marTop w:val="0"/>
                      <w:marBottom w:val="0"/>
                      <w:divBdr>
                        <w:top w:val="none" w:sz="0" w:space="0" w:color="auto"/>
                        <w:left w:val="none" w:sz="0" w:space="0" w:color="auto"/>
                        <w:bottom w:val="none" w:sz="0" w:space="0" w:color="auto"/>
                        <w:right w:val="none" w:sz="0" w:space="0" w:color="auto"/>
                      </w:divBdr>
                    </w:div>
                  </w:divsChild>
                </w:div>
                <w:div w:id="615917097">
                  <w:marLeft w:val="0"/>
                  <w:marRight w:val="0"/>
                  <w:marTop w:val="0"/>
                  <w:marBottom w:val="200"/>
                  <w:divBdr>
                    <w:top w:val="none" w:sz="0" w:space="0" w:color="auto"/>
                    <w:left w:val="none" w:sz="0" w:space="0" w:color="auto"/>
                    <w:bottom w:val="none" w:sz="0" w:space="0" w:color="auto"/>
                    <w:right w:val="none" w:sz="0" w:space="0" w:color="auto"/>
                  </w:divBdr>
                </w:div>
                <w:div w:id="2102214661">
                  <w:marLeft w:val="0"/>
                  <w:marRight w:val="0"/>
                  <w:marTop w:val="0"/>
                  <w:marBottom w:val="240"/>
                  <w:divBdr>
                    <w:top w:val="none" w:sz="0" w:space="0" w:color="auto"/>
                    <w:left w:val="none" w:sz="0" w:space="0" w:color="auto"/>
                    <w:bottom w:val="none" w:sz="0" w:space="0" w:color="auto"/>
                    <w:right w:val="none" w:sz="0" w:space="0" w:color="auto"/>
                  </w:divBdr>
                </w:div>
                <w:div w:id="662783808">
                  <w:marLeft w:val="0"/>
                  <w:marRight w:val="0"/>
                  <w:marTop w:val="0"/>
                  <w:marBottom w:val="240"/>
                  <w:divBdr>
                    <w:top w:val="none" w:sz="0" w:space="0" w:color="auto"/>
                    <w:left w:val="none" w:sz="0" w:space="0" w:color="auto"/>
                    <w:bottom w:val="none" w:sz="0" w:space="0" w:color="auto"/>
                    <w:right w:val="none" w:sz="0" w:space="0" w:color="auto"/>
                  </w:divBdr>
                </w:div>
                <w:div w:id="2117166336">
                  <w:marLeft w:val="0"/>
                  <w:marRight w:val="0"/>
                  <w:marTop w:val="0"/>
                  <w:marBottom w:val="240"/>
                  <w:divBdr>
                    <w:top w:val="none" w:sz="0" w:space="0" w:color="auto"/>
                    <w:left w:val="none" w:sz="0" w:space="0" w:color="auto"/>
                    <w:bottom w:val="none" w:sz="0" w:space="0" w:color="auto"/>
                    <w:right w:val="none" w:sz="0" w:space="0" w:color="auto"/>
                  </w:divBdr>
                </w:div>
                <w:div w:id="1179155307">
                  <w:marLeft w:val="0"/>
                  <w:marRight w:val="0"/>
                  <w:marTop w:val="0"/>
                  <w:marBottom w:val="240"/>
                  <w:divBdr>
                    <w:top w:val="none" w:sz="0" w:space="0" w:color="auto"/>
                    <w:left w:val="none" w:sz="0" w:space="0" w:color="auto"/>
                    <w:bottom w:val="none" w:sz="0" w:space="0" w:color="auto"/>
                    <w:right w:val="none" w:sz="0" w:space="0" w:color="auto"/>
                  </w:divBdr>
                </w:div>
                <w:div w:id="1776514744">
                  <w:marLeft w:val="0"/>
                  <w:marRight w:val="0"/>
                  <w:marTop w:val="0"/>
                  <w:marBottom w:val="240"/>
                  <w:divBdr>
                    <w:top w:val="none" w:sz="0" w:space="0" w:color="auto"/>
                    <w:left w:val="none" w:sz="0" w:space="0" w:color="auto"/>
                    <w:bottom w:val="none" w:sz="0" w:space="0" w:color="auto"/>
                    <w:right w:val="none" w:sz="0" w:space="0" w:color="auto"/>
                  </w:divBdr>
                </w:div>
                <w:div w:id="507140673">
                  <w:marLeft w:val="0"/>
                  <w:marRight w:val="0"/>
                  <w:marTop w:val="0"/>
                  <w:marBottom w:val="240"/>
                  <w:divBdr>
                    <w:top w:val="none" w:sz="0" w:space="0" w:color="auto"/>
                    <w:left w:val="none" w:sz="0" w:space="0" w:color="auto"/>
                    <w:bottom w:val="none" w:sz="0" w:space="0" w:color="auto"/>
                    <w:right w:val="none" w:sz="0" w:space="0" w:color="auto"/>
                  </w:divBdr>
                </w:div>
                <w:div w:id="234366948">
                  <w:marLeft w:val="0"/>
                  <w:marRight w:val="0"/>
                  <w:marTop w:val="0"/>
                  <w:marBottom w:val="240"/>
                  <w:divBdr>
                    <w:top w:val="none" w:sz="0" w:space="0" w:color="auto"/>
                    <w:left w:val="none" w:sz="0" w:space="0" w:color="auto"/>
                    <w:bottom w:val="none" w:sz="0" w:space="0" w:color="auto"/>
                    <w:right w:val="none" w:sz="0" w:space="0" w:color="auto"/>
                  </w:divBdr>
                </w:div>
                <w:div w:id="1679850708">
                  <w:marLeft w:val="0"/>
                  <w:marRight w:val="0"/>
                  <w:marTop w:val="0"/>
                  <w:marBottom w:val="240"/>
                  <w:divBdr>
                    <w:top w:val="none" w:sz="0" w:space="0" w:color="auto"/>
                    <w:left w:val="none" w:sz="0" w:space="0" w:color="auto"/>
                    <w:bottom w:val="none" w:sz="0" w:space="0" w:color="auto"/>
                    <w:right w:val="none" w:sz="0" w:space="0" w:color="auto"/>
                  </w:divBdr>
                </w:div>
                <w:div w:id="916086693">
                  <w:marLeft w:val="540"/>
                  <w:marRight w:val="0"/>
                  <w:marTop w:val="0"/>
                  <w:marBottom w:val="0"/>
                  <w:divBdr>
                    <w:top w:val="none" w:sz="0" w:space="0" w:color="auto"/>
                    <w:left w:val="none" w:sz="0" w:space="0" w:color="auto"/>
                    <w:bottom w:val="none" w:sz="0" w:space="0" w:color="auto"/>
                    <w:right w:val="none" w:sz="0" w:space="0" w:color="auto"/>
                  </w:divBdr>
                  <w:divsChild>
                    <w:div w:id="235938917">
                      <w:marLeft w:val="0"/>
                      <w:marRight w:val="0"/>
                      <w:marTop w:val="0"/>
                      <w:marBottom w:val="0"/>
                      <w:divBdr>
                        <w:top w:val="none" w:sz="0" w:space="0" w:color="auto"/>
                        <w:left w:val="none" w:sz="0" w:space="0" w:color="auto"/>
                        <w:bottom w:val="none" w:sz="0" w:space="0" w:color="auto"/>
                        <w:right w:val="none" w:sz="0" w:space="0" w:color="auto"/>
                      </w:divBdr>
                    </w:div>
                  </w:divsChild>
                </w:div>
                <w:div w:id="345602298">
                  <w:marLeft w:val="540"/>
                  <w:marRight w:val="0"/>
                  <w:marTop w:val="0"/>
                  <w:marBottom w:val="0"/>
                  <w:divBdr>
                    <w:top w:val="none" w:sz="0" w:space="0" w:color="auto"/>
                    <w:left w:val="none" w:sz="0" w:space="0" w:color="auto"/>
                    <w:bottom w:val="none" w:sz="0" w:space="0" w:color="auto"/>
                    <w:right w:val="none" w:sz="0" w:space="0" w:color="auto"/>
                  </w:divBdr>
                  <w:divsChild>
                    <w:div w:id="1549797180">
                      <w:marLeft w:val="0"/>
                      <w:marRight w:val="0"/>
                      <w:marTop w:val="0"/>
                      <w:marBottom w:val="0"/>
                      <w:divBdr>
                        <w:top w:val="none" w:sz="0" w:space="0" w:color="auto"/>
                        <w:left w:val="none" w:sz="0" w:space="0" w:color="auto"/>
                        <w:bottom w:val="none" w:sz="0" w:space="0" w:color="auto"/>
                        <w:right w:val="none" w:sz="0" w:space="0" w:color="auto"/>
                      </w:divBdr>
                    </w:div>
                  </w:divsChild>
                </w:div>
                <w:div w:id="1129133604">
                  <w:marLeft w:val="540"/>
                  <w:marRight w:val="0"/>
                  <w:marTop w:val="0"/>
                  <w:marBottom w:val="0"/>
                  <w:divBdr>
                    <w:top w:val="none" w:sz="0" w:space="0" w:color="auto"/>
                    <w:left w:val="none" w:sz="0" w:space="0" w:color="auto"/>
                    <w:bottom w:val="none" w:sz="0" w:space="0" w:color="auto"/>
                    <w:right w:val="none" w:sz="0" w:space="0" w:color="auto"/>
                  </w:divBdr>
                  <w:divsChild>
                    <w:div w:id="1042557606">
                      <w:marLeft w:val="0"/>
                      <w:marRight w:val="0"/>
                      <w:marTop w:val="0"/>
                      <w:marBottom w:val="0"/>
                      <w:divBdr>
                        <w:top w:val="none" w:sz="0" w:space="0" w:color="auto"/>
                        <w:left w:val="none" w:sz="0" w:space="0" w:color="auto"/>
                        <w:bottom w:val="none" w:sz="0" w:space="0" w:color="auto"/>
                        <w:right w:val="none" w:sz="0" w:space="0" w:color="auto"/>
                      </w:divBdr>
                    </w:div>
                  </w:divsChild>
                </w:div>
                <w:div w:id="191265433">
                  <w:marLeft w:val="540"/>
                  <w:marRight w:val="0"/>
                  <w:marTop w:val="0"/>
                  <w:marBottom w:val="0"/>
                  <w:divBdr>
                    <w:top w:val="none" w:sz="0" w:space="0" w:color="auto"/>
                    <w:left w:val="none" w:sz="0" w:space="0" w:color="auto"/>
                    <w:bottom w:val="none" w:sz="0" w:space="0" w:color="auto"/>
                    <w:right w:val="none" w:sz="0" w:space="0" w:color="auto"/>
                  </w:divBdr>
                  <w:divsChild>
                    <w:div w:id="607280245">
                      <w:marLeft w:val="0"/>
                      <w:marRight w:val="0"/>
                      <w:marTop w:val="0"/>
                      <w:marBottom w:val="0"/>
                      <w:divBdr>
                        <w:top w:val="none" w:sz="0" w:space="0" w:color="auto"/>
                        <w:left w:val="none" w:sz="0" w:space="0" w:color="auto"/>
                        <w:bottom w:val="none" w:sz="0" w:space="0" w:color="auto"/>
                        <w:right w:val="none" w:sz="0" w:space="0" w:color="auto"/>
                      </w:divBdr>
                    </w:div>
                  </w:divsChild>
                </w:div>
                <w:div w:id="1932348280">
                  <w:marLeft w:val="0"/>
                  <w:marRight w:val="0"/>
                  <w:marTop w:val="0"/>
                  <w:marBottom w:val="240"/>
                  <w:divBdr>
                    <w:top w:val="none" w:sz="0" w:space="0" w:color="auto"/>
                    <w:left w:val="none" w:sz="0" w:space="0" w:color="auto"/>
                    <w:bottom w:val="none" w:sz="0" w:space="0" w:color="auto"/>
                    <w:right w:val="none" w:sz="0" w:space="0" w:color="auto"/>
                  </w:divBdr>
                </w:div>
                <w:div w:id="1193301455">
                  <w:marLeft w:val="0"/>
                  <w:marRight w:val="0"/>
                  <w:marTop w:val="0"/>
                  <w:marBottom w:val="240"/>
                  <w:divBdr>
                    <w:top w:val="none" w:sz="0" w:space="0" w:color="auto"/>
                    <w:left w:val="none" w:sz="0" w:space="0" w:color="auto"/>
                    <w:bottom w:val="none" w:sz="0" w:space="0" w:color="auto"/>
                    <w:right w:val="none" w:sz="0" w:space="0" w:color="auto"/>
                  </w:divBdr>
                </w:div>
                <w:div w:id="1747915667">
                  <w:marLeft w:val="0"/>
                  <w:marRight w:val="0"/>
                  <w:marTop w:val="200"/>
                  <w:marBottom w:val="200"/>
                  <w:divBdr>
                    <w:top w:val="none" w:sz="0" w:space="0" w:color="auto"/>
                    <w:left w:val="none" w:sz="0" w:space="0" w:color="auto"/>
                    <w:bottom w:val="none" w:sz="0" w:space="0" w:color="auto"/>
                    <w:right w:val="none" w:sz="0" w:space="0" w:color="auto"/>
                  </w:divBdr>
                  <w:divsChild>
                    <w:div w:id="350304573">
                      <w:marLeft w:val="0"/>
                      <w:marRight w:val="0"/>
                      <w:marTop w:val="0"/>
                      <w:marBottom w:val="0"/>
                      <w:divBdr>
                        <w:top w:val="none" w:sz="0" w:space="0" w:color="auto"/>
                        <w:left w:val="none" w:sz="0" w:space="0" w:color="auto"/>
                        <w:bottom w:val="none" w:sz="0" w:space="0" w:color="auto"/>
                        <w:right w:val="none" w:sz="0" w:space="0" w:color="auto"/>
                      </w:divBdr>
                    </w:div>
                  </w:divsChild>
                </w:div>
                <w:div w:id="9062917">
                  <w:marLeft w:val="0"/>
                  <w:marRight w:val="0"/>
                  <w:marTop w:val="0"/>
                  <w:marBottom w:val="200"/>
                  <w:divBdr>
                    <w:top w:val="none" w:sz="0" w:space="0" w:color="auto"/>
                    <w:left w:val="none" w:sz="0" w:space="0" w:color="auto"/>
                    <w:bottom w:val="none" w:sz="0" w:space="0" w:color="auto"/>
                    <w:right w:val="none" w:sz="0" w:space="0" w:color="auto"/>
                  </w:divBdr>
                </w:div>
                <w:div w:id="1372879461">
                  <w:marLeft w:val="0"/>
                  <w:marRight w:val="0"/>
                  <w:marTop w:val="0"/>
                  <w:marBottom w:val="240"/>
                  <w:divBdr>
                    <w:top w:val="none" w:sz="0" w:space="0" w:color="auto"/>
                    <w:left w:val="none" w:sz="0" w:space="0" w:color="auto"/>
                    <w:bottom w:val="none" w:sz="0" w:space="0" w:color="auto"/>
                    <w:right w:val="none" w:sz="0" w:space="0" w:color="auto"/>
                  </w:divBdr>
                </w:div>
                <w:div w:id="860899298">
                  <w:marLeft w:val="0"/>
                  <w:marRight w:val="0"/>
                  <w:marTop w:val="0"/>
                  <w:marBottom w:val="240"/>
                  <w:divBdr>
                    <w:top w:val="none" w:sz="0" w:space="0" w:color="auto"/>
                    <w:left w:val="none" w:sz="0" w:space="0" w:color="auto"/>
                    <w:bottom w:val="none" w:sz="0" w:space="0" w:color="auto"/>
                    <w:right w:val="none" w:sz="0" w:space="0" w:color="auto"/>
                  </w:divBdr>
                </w:div>
                <w:div w:id="1137457783">
                  <w:marLeft w:val="0"/>
                  <w:marRight w:val="0"/>
                  <w:marTop w:val="0"/>
                  <w:marBottom w:val="240"/>
                  <w:divBdr>
                    <w:top w:val="none" w:sz="0" w:space="0" w:color="auto"/>
                    <w:left w:val="none" w:sz="0" w:space="0" w:color="auto"/>
                    <w:bottom w:val="none" w:sz="0" w:space="0" w:color="auto"/>
                    <w:right w:val="none" w:sz="0" w:space="0" w:color="auto"/>
                  </w:divBdr>
                </w:div>
                <w:div w:id="398864368">
                  <w:marLeft w:val="540"/>
                  <w:marRight w:val="0"/>
                  <w:marTop w:val="0"/>
                  <w:marBottom w:val="0"/>
                  <w:divBdr>
                    <w:top w:val="none" w:sz="0" w:space="0" w:color="auto"/>
                    <w:left w:val="none" w:sz="0" w:space="0" w:color="auto"/>
                    <w:bottom w:val="none" w:sz="0" w:space="0" w:color="auto"/>
                    <w:right w:val="none" w:sz="0" w:space="0" w:color="auto"/>
                  </w:divBdr>
                  <w:divsChild>
                    <w:div w:id="2095742405">
                      <w:marLeft w:val="0"/>
                      <w:marRight w:val="0"/>
                      <w:marTop w:val="0"/>
                      <w:marBottom w:val="0"/>
                      <w:divBdr>
                        <w:top w:val="none" w:sz="0" w:space="0" w:color="auto"/>
                        <w:left w:val="none" w:sz="0" w:space="0" w:color="auto"/>
                        <w:bottom w:val="none" w:sz="0" w:space="0" w:color="auto"/>
                        <w:right w:val="none" w:sz="0" w:space="0" w:color="auto"/>
                      </w:divBdr>
                    </w:div>
                  </w:divsChild>
                </w:div>
                <w:div w:id="85272643">
                  <w:marLeft w:val="540"/>
                  <w:marRight w:val="0"/>
                  <w:marTop w:val="0"/>
                  <w:marBottom w:val="0"/>
                  <w:divBdr>
                    <w:top w:val="none" w:sz="0" w:space="0" w:color="auto"/>
                    <w:left w:val="none" w:sz="0" w:space="0" w:color="auto"/>
                    <w:bottom w:val="none" w:sz="0" w:space="0" w:color="auto"/>
                    <w:right w:val="none" w:sz="0" w:space="0" w:color="auto"/>
                  </w:divBdr>
                  <w:divsChild>
                    <w:div w:id="610673910">
                      <w:marLeft w:val="0"/>
                      <w:marRight w:val="0"/>
                      <w:marTop w:val="0"/>
                      <w:marBottom w:val="0"/>
                      <w:divBdr>
                        <w:top w:val="none" w:sz="0" w:space="0" w:color="auto"/>
                        <w:left w:val="none" w:sz="0" w:space="0" w:color="auto"/>
                        <w:bottom w:val="none" w:sz="0" w:space="0" w:color="auto"/>
                        <w:right w:val="none" w:sz="0" w:space="0" w:color="auto"/>
                      </w:divBdr>
                    </w:div>
                  </w:divsChild>
                </w:div>
                <w:div w:id="747384592">
                  <w:marLeft w:val="540"/>
                  <w:marRight w:val="0"/>
                  <w:marTop w:val="0"/>
                  <w:marBottom w:val="0"/>
                  <w:divBdr>
                    <w:top w:val="none" w:sz="0" w:space="0" w:color="auto"/>
                    <w:left w:val="none" w:sz="0" w:space="0" w:color="auto"/>
                    <w:bottom w:val="none" w:sz="0" w:space="0" w:color="auto"/>
                    <w:right w:val="none" w:sz="0" w:space="0" w:color="auto"/>
                  </w:divBdr>
                  <w:divsChild>
                    <w:div w:id="691418931">
                      <w:marLeft w:val="0"/>
                      <w:marRight w:val="0"/>
                      <w:marTop w:val="0"/>
                      <w:marBottom w:val="0"/>
                      <w:divBdr>
                        <w:top w:val="none" w:sz="0" w:space="0" w:color="auto"/>
                        <w:left w:val="none" w:sz="0" w:space="0" w:color="auto"/>
                        <w:bottom w:val="none" w:sz="0" w:space="0" w:color="auto"/>
                        <w:right w:val="none" w:sz="0" w:space="0" w:color="auto"/>
                      </w:divBdr>
                    </w:div>
                  </w:divsChild>
                </w:div>
                <w:div w:id="350183189">
                  <w:marLeft w:val="540"/>
                  <w:marRight w:val="0"/>
                  <w:marTop w:val="0"/>
                  <w:marBottom w:val="0"/>
                  <w:divBdr>
                    <w:top w:val="none" w:sz="0" w:space="0" w:color="auto"/>
                    <w:left w:val="none" w:sz="0" w:space="0" w:color="auto"/>
                    <w:bottom w:val="none" w:sz="0" w:space="0" w:color="auto"/>
                    <w:right w:val="none" w:sz="0" w:space="0" w:color="auto"/>
                  </w:divBdr>
                  <w:divsChild>
                    <w:div w:id="2127658504">
                      <w:marLeft w:val="0"/>
                      <w:marRight w:val="0"/>
                      <w:marTop w:val="0"/>
                      <w:marBottom w:val="0"/>
                      <w:divBdr>
                        <w:top w:val="none" w:sz="0" w:space="0" w:color="auto"/>
                        <w:left w:val="none" w:sz="0" w:space="0" w:color="auto"/>
                        <w:bottom w:val="none" w:sz="0" w:space="0" w:color="auto"/>
                        <w:right w:val="none" w:sz="0" w:space="0" w:color="auto"/>
                      </w:divBdr>
                    </w:div>
                  </w:divsChild>
                </w:div>
                <w:div w:id="1978686692">
                  <w:marLeft w:val="540"/>
                  <w:marRight w:val="0"/>
                  <w:marTop w:val="0"/>
                  <w:marBottom w:val="0"/>
                  <w:divBdr>
                    <w:top w:val="none" w:sz="0" w:space="0" w:color="auto"/>
                    <w:left w:val="none" w:sz="0" w:space="0" w:color="auto"/>
                    <w:bottom w:val="none" w:sz="0" w:space="0" w:color="auto"/>
                    <w:right w:val="none" w:sz="0" w:space="0" w:color="auto"/>
                  </w:divBdr>
                  <w:divsChild>
                    <w:div w:id="1479420907">
                      <w:marLeft w:val="0"/>
                      <w:marRight w:val="0"/>
                      <w:marTop w:val="0"/>
                      <w:marBottom w:val="0"/>
                      <w:divBdr>
                        <w:top w:val="none" w:sz="0" w:space="0" w:color="auto"/>
                        <w:left w:val="none" w:sz="0" w:space="0" w:color="auto"/>
                        <w:bottom w:val="none" w:sz="0" w:space="0" w:color="auto"/>
                        <w:right w:val="none" w:sz="0" w:space="0" w:color="auto"/>
                      </w:divBdr>
                    </w:div>
                  </w:divsChild>
                </w:div>
                <w:div w:id="657685844">
                  <w:marLeft w:val="540"/>
                  <w:marRight w:val="0"/>
                  <w:marTop w:val="0"/>
                  <w:marBottom w:val="0"/>
                  <w:divBdr>
                    <w:top w:val="none" w:sz="0" w:space="0" w:color="auto"/>
                    <w:left w:val="none" w:sz="0" w:space="0" w:color="auto"/>
                    <w:bottom w:val="none" w:sz="0" w:space="0" w:color="auto"/>
                    <w:right w:val="none" w:sz="0" w:space="0" w:color="auto"/>
                  </w:divBdr>
                  <w:divsChild>
                    <w:div w:id="1270242298">
                      <w:marLeft w:val="0"/>
                      <w:marRight w:val="0"/>
                      <w:marTop w:val="0"/>
                      <w:marBottom w:val="0"/>
                      <w:divBdr>
                        <w:top w:val="none" w:sz="0" w:space="0" w:color="auto"/>
                        <w:left w:val="none" w:sz="0" w:space="0" w:color="auto"/>
                        <w:bottom w:val="none" w:sz="0" w:space="0" w:color="auto"/>
                        <w:right w:val="none" w:sz="0" w:space="0" w:color="auto"/>
                      </w:divBdr>
                    </w:div>
                  </w:divsChild>
                </w:div>
                <w:div w:id="868378477">
                  <w:marLeft w:val="0"/>
                  <w:marRight w:val="0"/>
                  <w:marTop w:val="0"/>
                  <w:marBottom w:val="0"/>
                  <w:divBdr>
                    <w:top w:val="none" w:sz="0" w:space="0" w:color="auto"/>
                    <w:left w:val="none" w:sz="0" w:space="0" w:color="auto"/>
                    <w:bottom w:val="none" w:sz="0" w:space="0" w:color="auto"/>
                    <w:right w:val="none" w:sz="0" w:space="0" w:color="auto"/>
                  </w:divBdr>
                </w:div>
                <w:div w:id="1620868873">
                  <w:marLeft w:val="0"/>
                  <w:marRight w:val="0"/>
                  <w:marTop w:val="0"/>
                  <w:marBottom w:val="240"/>
                  <w:divBdr>
                    <w:top w:val="none" w:sz="0" w:space="0" w:color="auto"/>
                    <w:left w:val="none" w:sz="0" w:space="0" w:color="auto"/>
                    <w:bottom w:val="none" w:sz="0" w:space="0" w:color="auto"/>
                    <w:right w:val="none" w:sz="0" w:space="0" w:color="auto"/>
                  </w:divBdr>
                </w:div>
                <w:div w:id="960768637">
                  <w:marLeft w:val="0"/>
                  <w:marRight w:val="0"/>
                  <w:marTop w:val="0"/>
                  <w:marBottom w:val="240"/>
                  <w:divBdr>
                    <w:top w:val="none" w:sz="0" w:space="0" w:color="auto"/>
                    <w:left w:val="none" w:sz="0" w:space="0" w:color="auto"/>
                    <w:bottom w:val="none" w:sz="0" w:space="0" w:color="auto"/>
                    <w:right w:val="none" w:sz="0" w:space="0" w:color="auto"/>
                  </w:divBdr>
                </w:div>
                <w:div w:id="63841378">
                  <w:marLeft w:val="0"/>
                  <w:marRight w:val="0"/>
                  <w:marTop w:val="0"/>
                  <w:marBottom w:val="0"/>
                  <w:divBdr>
                    <w:top w:val="none" w:sz="0" w:space="0" w:color="auto"/>
                    <w:left w:val="none" w:sz="0" w:space="0" w:color="auto"/>
                    <w:bottom w:val="none" w:sz="0" w:space="0" w:color="auto"/>
                    <w:right w:val="none" w:sz="0" w:space="0" w:color="auto"/>
                  </w:divBdr>
                </w:div>
                <w:div w:id="1803569494">
                  <w:marLeft w:val="0"/>
                  <w:marRight w:val="0"/>
                  <w:marTop w:val="0"/>
                  <w:marBottom w:val="240"/>
                  <w:divBdr>
                    <w:top w:val="none" w:sz="0" w:space="0" w:color="auto"/>
                    <w:left w:val="none" w:sz="0" w:space="0" w:color="auto"/>
                    <w:bottom w:val="none" w:sz="0" w:space="0" w:color="auto"/>
                    <w:right w:val="none" w:sz="0" w:space="0" w:color="auto"/>
                  </w:divBdr>
                </w:div>
                <w:div w:id="2121098204">
                  <w:marLeft w:val="0"/>
                  <w:marRight w:val="0"/>
                  <w:marTop w:val="0"/>
                  <w:marBottom w:val="240"/>
                  <w:divBdr>
                    <w:top w:val="none" w:sz="0" w:space="0" w:color="auto"/>
                    <w:left w:val="none" w:sz="0" w:space="0" w:color="auto"/>
                    <w:bottom w:val="none" w:sz="0" w:space="0" w:color="auto"/>
                    <w:right w:val="none" w:sz="0" w:space="0" w:color="auto"/>
                  </w:divBdr>
                </w:div>
                <w:div w:id="597759389">
                  <w:marLeft w:val="0"/>
                  <w:marRight w:val="0"/>
                  <w:marTop w:val="0"/>
                  <w:marBottom w:val="240"/>
                  <w:divBdr>
                    <w:top w:val="none" w:sz="0" w:space="0" w:color="auto"/>
                    <w:left w:val="none" w:sz="0" w:space="0" w:color="auto"/>
                    <w:bottom w:val="none" w:sz="0" w:space="0" w:color="auto"/>
                    <w:right w:val="none" w:sz="0" w:space="0" w:color="auto"/>
                  </w:divBdr>
                </w:div>
                <w:div w:id="1981500955">
                  <w:marLeft w:val="540"/>
                  <w:marRight w:val="0"/>
                  <w:marTop w:val="0"/>
                  <w:marBottom w:val="0"/>
                  <w:divBdr>
                    <w:top w:val="none" w:sz="0" w:space="0" w:color="auto"/>
                    <w:left w:val="none" w:sz="0" w:space="0" w:color="auto"/>
                    <w:bottom w:val="none" w:sz="0" w:space="0" w:color="auto"/>
                    <w:right w:val="none" w:sz="0" w:space="0" w:color="auto"/>
                  </w:divBdr>
                  <w:divsChild>
                    <w:div w:id="930894667">
                      <w:marLeft w:val="0"/>
                      <w:marRight w:val="0"/>
                      <w:marTop w:val="0"/>
                      <w:marBottom w:val="0"/>
                      <w:divBdr>
                        <w:top w:val="none" w:sz="0" w:space="0" w:color="auto"/>
                        <w:left w:val="none" w:sz="0" w:space="0" w:color="auto"/>
                        <w:bottom w:val="none" w:sz="0" w:space="0" w:color="auto"/>
                        <w:right w:val="none" w:sz="0" w:space="0" w:color="auto"/>
                      </w:divBdr>
                    </w:div>
                  </w:divsChild>
                </w:div>
                <w:div w:id="1514150720">
                  <w:marLeft w:val="54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2022778396">
                  <w:marLeft w:val="540"/>
                  <w:marRight w:val="0"/>
                  <w:marTop w:val="0"/>
                  <w:marBottom w:val="0"/>
                  <w:divBdr>
                    <w:top w:val="none" w:sz="0" w:space="0" w:color="auto"/>
                    <w:left w:val="none" w:sz="0" w:space="0" w:color="auto"/>
                    <w:bottom w:val="none" w:sz="0" w:space="0" w:color="auto"/>
                    <w:right w:val="none" w:sz="0" w:space="0" w:color="auto"/>
                  </w:divBdr>
                  <w:divsChild>
                    <w:div w:id="43216600">
                      <w:marLeft w:val="0"/>
                      <w:marRight w:val="0"/>
                      <w:marTop w:val="0"/>
                      <w:marBottom w:val="0"/>
                      <w:divBdr>
                        <w:top w:val="none" w:sz="0" w:space="0" w:color="auto"/>
                        <w:left w:val="none" w:sz="0" w:space="0" w:color="auto"/>
                        <w:bottom w:val="none" w:sz="0" w:space="0" w:color="auto"/>
                        <w:right w:val="none" w:sz="0" w:space="0" w:color="auto"/>
                      </w:divBdr>
                    </w:div>
                  </w:divsChild>
                </w:div>
                <w:div w:id="1769082257">
                  <w:marLeft w:val="0"/>
                  <w:marRight w:val="0"/>
                  <w:marTop w:val="200"/>
                  <w:marBottom w:val="200"/>
                  <w:divBdr>
                    <w:top w:val="none" w:sz="0" w:space="0" w:color="auto"/>
                    <w:left w:val="none" w:sz="0" w:space="0" w:color="auto"/>
                    <w:bottom w:val="none" w:sz="0" w:space="0" w:color="auto"/>
                    <w:right w:val="none" w:sz="0" w:space="0" w:color="auto"/>
                  </w:divBdr>
                  <w:divsChild>
                    <w:div w:id="222568590">
                      <w:marLeft w:val="0"/>
                      <w:marRight w:val="0"/>
                      <w:marTop w:val="0"/>
                      <w:marBottom w:val="0"/>
                      <w:divBdr>
                        <w:top w:val="none" w:sz="0" w:space="0" w:color="auto"/>
                        <w:left w:val="none" w:sz="0" w:space="0" w:color="auto"/>
                        <w:bottom w:val="none" w:sz="0" w:space="0" w:color="auto"/>
                        <w:right w:val="none" w:sz="0" w:space="0" w:color="auto"/>
                      </w:divBdr>
                    </w:div>
                  </w:divsChild>
                </w:div>
                <w:div w:id="107165372">
                  <w:marLeft w:val="0"/>
                  <w:marRight w:val="0"/>
                  <w:marTop w:val="0"/>
                  <w:marBottom w:val="200"/>
                  <w:divBdr>
                    <w:top w:val="none" w:sz="0" w:space="0" w:color="auto"/>
                    <w:left w:val="none" w:sz="0" w:space="0" w:color="auto"/>
                    <w:bottom w:val="none" w:sz="0" w:space="0" w:color="auto"/>
                    <w:right w:val="none" w:sz="0" w:space="0" w:color="auto"/>
                  </w:divBdr>
                </w:div>
                <w:div w:id="1286617009">
                  <w:marLeft w:val="540"/>
                  <w:marRight w:val="0"/>
                  <w:marTop w:val="0"/>
                  <w:marBottom w:val="0"/>
                  <w:divBdr>
                    <w:top w:val="none" w:sz="0" w:space="0" w:color="auto"/>
                    <w:left w:val="none" w:sz="0" w:space="0" w:color="auto"/>
                    <w:bottom w:val="none" w:sz="0" w:space="0" w:color="auto"/>
                    <w:right w:val="none" w:sz="0" w:space="0" w:color="auto"/>
                  </w:divBdr>
                  <w:divsChild>
                    <w:div w:id="1729723246">
                      <w:marLeft w:val="0"/>
                      <w:marRight w:val="0"/>
                      <w:marTop w:val="0"/>
                      <w:marBottom w:val="0"/>
                      <w:divBdr>
                        <w:top w:val="none" w:sz="0" w:space="0" w:color="auto"/>
                        <w:left w:val="none" w:sz="0" w:space="0" w:color="auto"/>
                        <w:bottom w:val="none" w:sz="0" w:space="0" w:color="auto"/>
                        <w:right w:val="none" w:sz="0" w:space="0" w:color="auto"/>
                      </w:divBdr>
                    </w:div>
                  </w:divsChild>
                </w:div>
                <w:div w:id="1990595677">
                  <w:marLeft w:val="540"/>
                  <w:marRight w:val="0"/>
                  <w:marTop w:val="0"/>
                  <w:marBottom w:val="0"/>
                  <w:divBdr>
                    <w:top w:val="none" w:sz="0" w:space="0" w:color="auto"/>
                    <w:left w:val="none" w:sz="0" w:space="0" w:color="auto"/>
                    <w:bottom w:val="none" w:sz="0" w:space="0" w:color="auto"/>
                    <w:right w:val="none" w:sz="0" w:space="0" w:color="auto"/>
                  </w:divBdr>
                  <w:divsChild>
                    <w:div w:id="743255790">
                      <w:marLeft w:val="0"/>
                      <w:marRight w:val="0"/>
                      <w:marTop w:val="0"/>
                      <w:marBottom w:val="0"/>
                      <w:divBdr>
                        <w:top w:val="none" w:sz="0" w:space="0" w:color="auto"/>
                        <w:left w:val="none" w:sz="0" w:space="0" w:color="auto"/>
                        <w:bottom w:val="none" w:sz="0" w:space="0" w:color="auto"/>
                        <w:right w:val="none" w:sz="0" w:space="0" w:color="auto"/>
                      </w:divBdr>
                    </w:div>
                  </w:divsChild>
                </w:div>
                <w:div w:id="995189586">
                  <w:marLeft w:val="540"/>
                  <w:marRight w:val="0"/>
                  <w:marTop w:val="0"/>
                  <w:marBottom w:val="0"/>
                  <w:divBdr>
                    <w:top w:val="none" w:sz="0" w:space="0" w:color="auto"/>
                    <w:left w:val="none" w:sz="0" w:space="0" w:color="auto"/>
                    <w:bottom w:val="none" w:sz="0" w:space="0" w:color="auto"/>
                    <w:right w:val="none" w:sz="0" w:space="0" w:color="auto"/>
                  </w:divBdr>
                  <w:divsChild>
                    <w:div w:id="1127745118">
                      <w:marLeft w:val="0"/>
                      <w:marRight w:val="0"/>
                      <w:marTop w:val="0"/>
                      <w:marBottom w:val="0"/>
                      <w:divBdr>
                        <w:top w:val="none" w:sz="0" w:space="0" w:color="auto"/>
                        <w:left w:val="none" w:sz="0" w:space="0" w:color="auto"/>
                        <w:bottom w:val="none" w:sz="0" w:space="0" w:color="auto"/>
                        <w:right w:val="none" w:sz="0" w:space="0" w:color="auto"/>
                      </w:divBdr>
                    </w:div>
                  </w:divsChild>
                </w:div>
                <w:div w:id="1842427647">
                  <w:marLeft w:val="540"/>
                  <w:marRight w:val="0"/>
                  <w:marTop w:val="0"/>
                  <w:marBottom w:val="0"/>
                  <w:divBdr>
                    <w:top w:val="none" w:sz="0" w:space="0" w:color="auto"/>
                    <w:left w:val="none" w:sz="0" w:space="0" w:color="auto"/>
                    <w:bottom w:val="none" w:sz="0" w:space="0" w:color="auto"/>
                    <w:right w:val="none" w:sz="0" w:space="0" w:color="auto"/>
                  </w:divBdr>
                  <w:divsChild>
                    <w:div w:id="1819614650">
                      <w:marLeft w:val="0"/>
                      <w:marRight w:val="0"/>
                      <w:marTop w:val="0"/>
                      <w:marBottom w:val="0"/>
                      <w:divBdr>
                        <w:top w:val="none" w:sz="0" w:space="0" w:color="auto"/>
                        <w:left w:val="none" w:sz="0" w:space="0" w:color="auto"/>
                        <w:bottom w:val="none" w:sz="0" w:space="0" w:color="auto"/>
                        <w:right w:val="none" w:sz="0" w:space="0" w:color="auto"/>
                      </w:divBdr>
                    </w:div>
                  </w:divsChild>
                </w:div>
                <w:div w:id="2139717567">
                  <w:marLeft w:val="0"/>
                  <w:marRight w:val="0"/>
                  <w:marTop w:val="0"/>
                  <w:marBottom w:val="240"/>
                  <w:divBdr>
                    <w:top w:val="none" w:sz="0" w:space="0" w:color="auto"/>
                    <w:left w:val="none" w:sz="0" w:space="0" w:color="auto"/>
                    <w:bottom w:val="none" w:sz="0" w:space="0" w:color="auto"/>
                    <w:right w:val="none" w:sz="0" w:space="0" w:color="auto"/>
                  </w:divBdr>
                </w:div>
                <w:div w:id="1981839410">
                  <w:marLeft w:val="0"/>
                  <w:marRight w:val="0"/>
                  <w:marTop w:val="0"/>
                  <w:marBottom w:val="240"/>
                  <w:divBdr>
                    <w:top w:val="none" w:sz="0" w:space="0" w:color="auto"/>
                    <w:left w:val="none" w:sz="0" w:space="0" w:color="auto"/>
                    <w:bottom w:val="none" w:sz="0" w:space="0" w:color="auto"/>
                    <w:right w:val="none" w:sz="0" w:space="0" w:color="auto"/>
                  </w:divBdr>
                </w:div>
                <w:div w:id="1150554993">
                  <w:marLeft w:val="0"/>
                  <w:marRight w:val="0"/>
                  <w:marTop w:val="0"/>
                  <w:marBottom w:val="240"/>
                  <w:divBdr>
                    <w:top w:val="none" w:sz="0" w:space="0" w:color="auto"/>
                    <w:left w:val="none" w:sz="0" w:space="0" w:color="auto"/>
                    <w:bottom w:val="none" w:sz="0" w:space="0" w:color="auto"/>
                    <w:right w:val="none" w:sz="0" w:space="0" w:color="auto"/>
                  </w:divBdr>
                </w:div>
                <w:div w:id="1470510280">
                  <w:marLeft w:val="0"/>
                  <w:marRight w:val="0"/>
                  <w:marTop w:val="0"/>
                  <w:marBottom w:val="240"/>
                  <w:divBdr>
                    <w:top w:val="none" w:sz="0" w:space="0" w:color="auto"/>
                    <w:left w:val="none" w:sz="0" w:space="0" w:color="auto"/>
                    <w:bottom w:val="none" w:sz="0" w:space="0" w:color="auto"/>
                    <w:right w:val="none" w:sz="0" w:space="0" w:color="auto"/>
                  </w:divBdr>
                </w:div>
                <w:div w:id="1657225706">
                  <w:marLeft w:val="0"/>
                  <w:marRight w:val="0"/>
                  <w:marTop w:val="0"/>
                  <w:marBottom w:val="240"/>
                  <w:divBdr>
                    <w:top w:val="none" w:sz="0" w:space="0" w:color="auto"/>
                    <w:left w:val="none" w:sz="0" w:space="0" w:color="auto"/>
                    <w:bottom w:val="none" w:sz="0" w:space="0" w:color="auto"/>
                    <w:right w:val="none" w:sz="0" w:space="0" w:color="auto"/>
                  </w:divBdr>
                </w:div>
                <w:div w:id="1377315127">
                  <w:marLeft w:val="0"/>
                  <w:marRight w:val="0"/>
                  <w:marTop w:val="0"/>
                  <w:marBottom w:val="240"/>
                  <w:divBdr>
                    <w:top w:val="none" w:sz="0" w:space="0" w:color="auto"/>
                    <w:left w:val="none" w:sz="0" w:space="0" w:color="auto"/>
                    <w:bottom w:val="none" w:sz="0" w:space="0" w:color="auto"/>
                    <w:right w:val="none" w:sz="0" w:space="0" w:color="auto"/>
                  </w:divBdr>
                </w:div>
                <w:div w:id="1800221412">
                  <w:marLeft w:val="0"/>
                  <w:marRight w:val="0"/>
                  <w:marTop w:val="200"/>
                  <w:marBottom w:val="200"/>
                  <w:divBdr>
                    <w:top w:val="none" w:sz="0" w:space="0" w:color="auto"/>
                    <w:left w:val="none" w:sz="0" w:space="0" w:color="auto"/>
                    <w:bottom w:val="none" w:sz="0" w:space="0" w:color="auto"/>
                    <w:right w:val="none" w:sz="0" w:space="0" w:color="auto"/>
                  </w:divBdr>
                  <w:divsChild>
                    <w:div w:id="754982553">
                      <w:marLeft w:val="0"/>
                      <w:marRight w:val="0"/>
                      <w:marTop w:val="0"/>
                      <w:marBottom w:val="0"/>
                      <w:divBdr>
                        <w:top w:val="none" w:sz="0" w:space="0" w:color="auto"/>
                        <w:left w:val="none" w:sz="0" w:space="0" w:color="auto"/>
                        <w:bottom w:val="none" w:sz="0" w:space="0" w:color="auto"/>
                        <w:right w:val="none" w:sz="0" w:space="0" w:color="auto"/>
                      </w:divBdr>
                    </w:div>
                  </w:divsChild>
                </w:div>
                <w:div w:id="1492983688">
                  <w:marLeft w:val="0"/>
                  <w:marRight w:val="0"/>
                  <w:marTop w:val="0"/>
                  <w:marBottom w:val="200"/>
                  <w:divBdr>
                    <w:top w:val="none" w:sz="0" w:space="0" w:color="auto"/>
                    <w:left w:val="none" w:sz="0" w:space="0" w:color="auto"/>
                    <w:bottom w:val="none" w:sz="0" w:space="0" w:color="auto"/>
                    <w:right w:val="none" w:sz="0" w:space="0" w:color="auto"/>
                  </w:divBdr>
                </w:div>
                <w:div w:id="832991399">
                  <w:marLeft w:val="0"/>
                  <w:marRight w:val="0"/>
                  <w:marTop w:val="0"/>
                  <w:marBottom w:val="240"/>
                  <w:divBdr>
                    <w:top w:val="none" w:sz="0" w:space="0" w:color="auto"/>
                    <w:left w:val="none" w:sz="0" w:space="0" w:color="auto"/>
                    <w:bottom w:val="none" w:sz="0" w:space="0" w:color="auto"/>
                    <w:right w:val="none" w:sz="0" w:space="0" w:color="auto"/>
                  </w:divBdr>
                </w:div>
                <w:div w:id="1495342333">
                  <w:marLeft w:val="0"/>
                  <w:marRight w:val="0"/>
                  <w:marTop w:val="0"/>
                  <w:marBottom w:val="240"/>
                  <w:divBdr>
                    <w:top w:val="none" w:sz="0" w:space="0" w:color="auto"/>
                    <w:left w:val="none" w:sz="0" w:space="0" w:color="auto"/>
                    <w:bottom w:val="none" w:sz="0" w:space="0" w:color="auto"/>
                    <w:right w:val="none" w:sz="0" w:space="0" w:color="auto"/>
                  </w:divBdr>
                </w:div>
                <w:div w:id="498275133">
                  <w:marLeft w:val="0"/>
                  <w:marRight w:val="0"/>
                  <w:marTop w:val="0"/>
                  <w:marBottom w:val="240"/>
                  <w:divBdr>
                    <w:top w:val="none" w:sz="0" w:space="0" w:color="auto"/>
                    <w:left w:val="none" w:sz="0" w:space="0" w:color="auto"/>
                    <w:bottom w:val="none" w:sz="0" w:space="0" w:color="auto"/>
                    <w:right w:val="none" w:sz="0" w:space="0" w:color="auto"/>
                  </w:divBdr>
                </w:div>
                <w:div w:id="707875069">
                  <w:marLeft w:val="0"/>
                  <w:marRight w:val="0"/>
                  <w:marTop w:val="0"/>
                  <w:marBottom w:val="240"/>
                  <w:divBdr>
                    <w:top w:val="none" w:sz="0" w:space="0" w:color="auto"/>
                    <w:left w:val="none" w:sz="0" w:space="0" w:color="auto"/>
                    <w:bottom w:val="none" w:sz="0" w:space="0" w:color="auto"/>
                    <w:right w:val="none" w:sz="0" w:space="0" w:color="auto"/>
                  </w:divBdr>
                </w:div>
                <w:div w:id="469249823">
                  <w:marLeft w:val="0"/>
                  <w:marRight w:val="0"/>
                  <w:marTop w:val="0"/>
                  <w:marBottom w:val="240"/>
                  <w:divBdr>
                    <w:top w:val="none" w:sz="0" w:space="0" w:color="auto"/>
                    <w:left w:val="none" w:sz="0" w:space="0" w:color="auto"/>
                    <w:bottom w:val="none" w:sz="0" w:space="0" w:color="auto"/>
                    <w:right w:val="none" w:sz="0" w:space="0" w:color="auto"/>
                  </w:divBdr>
                </w:div>
                <w:div w:id="1615625610">
                  <w:marLeft w:val="0"/>
                  <w:marRight w:val="0"/>
                  <w:marTop w:val="0"/>
                  <w:marBottom w:val="240"/>
                  <w:divBdr>
                    <w:top w:val="none" w:sz="0" w:space="0" w:color="auto"/>
                    <w:left w:val="none" w:sz="0" w:space="0" w:color="auto"/>
                    <w:bottom w:val="none" w:sz="0" w:space="0" w:color="auto"/>
                    <w:right w:val="none" w:sz="0" w:space="0" w:color="auto"/>
                  </w:divBdr>
                </w:div>
                <w:div w:id="932125720">
                  <w:marLeft w:val="0"/>
                  <w:marRight w:val="0"/>
                  <w:marTop w:val="0"/>
                  <w:marBottom w:val="240"/>
                  <w:divBdr>
                    <w:top w:val="none" w:sz="0" w:space="0" w:color="auto"/>
                    <w:left w:val="none" w:sz="0" w:space="0" w:color="auto"/>
                    <w:bottom w:val="none" w:sz="0" w:space="0" w:color="auto"/>
                    <w:right w:val="none" w:sz="0" w:space="0" w:color="auto"/>
                  </w:divBdr>
                </w:div>
                <w:div w:id="1242712198">
                  <w:marLeft w:val="0"/>
                  <w:marRight w:val="0"/>
                  <w:marTop w:val="0"/>
                  <w:marBottom w:val="240"/>
                  <w:divBdr>
                    <w:top w:val="none" w:sz="0" w:space="0" w:color="auto"/>
                    <w:left w:val="none" w:sz="0" w:space="0" w:color="auto"/>
                    <w:bottom w:val="none" w:sz="0" w:space="0" w:color="auto"/>
                    <w:right w:val="none" w:sz="0" w:space="0" w:color="auto"/>
                  </w:divBdr>
                </w:div>
                <w:div w:id="1484737808">
                  <w:marLeft w:val="0"/>
                  <w:marRight w:val="0"/>
                  <w:marTop w:val="0"/>
                  <w:marBottom w:val="240"/>
                  <w:divBdr>
                    <w:top w:val="none" w:sz="0" w:space="0" w:color="auto"/>
                    <w:left w:val="none" w:sz="0" w:space="0" w:color="auto"/>
                    <w:bottom w:val="none" w:sz="0" w:space="0" w:color="auto"/>
                    <w:right w:val="none" w:sz="0" w:space="0" w:color="auto"/>
                  </w:divBdr>
                </w:div>
                <w:div w:id="185874729">
                  <w:marLeft w:val="0"/>
                  <w:marRight w:val="0"/>
                  <w:marTop w:val="0"/>
                  <w:marBottom w:val="240"/>
                  <w:divBdr>
                    <w:top w:val="none" w:sz="0" w:space="0" w:color="auto"/>
                    <w:left w:val="none" w:sz="0" w:space="0" w:color="auto"/>
                    <w:bottom w:val="none" w:sz="0" w:space="0" w:color="auto"/>
                    <w:right w:val="none" w:sz="0" w:space="0" w:color="auto"/>
                  </w:divBdr>
                </w:div>
                <w:div w:id="1195383462">
                  <w:marLeft w:val="0"/>
                  <w:marRight w:val="0"/>
                  <w:marTop w:val="200"/>
                  <w:marBottom w:val="200"/>
                  <w:divBdr>
                    <w:top w:val="none" w:sz="0" w:space="0" w:color="auto"/>
                    <w:left w:val="none" w:sz="0" w:space="0" w:color="auto"/>
                    <w:bottom w:val="none" w:sz="0" w:space="0" w:color="auto"/>
                    <w:right w:val="none" w:sz="0" w:space="0" w:color="auto"/>
                  </w:divBdr>
                  <w:divsChild>
                    <w:div w:id="1861435672">
                      <w:marLeft w:val="0"/>
                      <w:marRight w:val="0"/>
                      <w:marTop w:val="0"/>
                      <w:marBottom w:val="0"/>
                      <w:divBdr>
                        <w:top w:val="none" w:sz="0" w:space="0" w:color="auto"/>
                        <w:left w:val="none" w:sz="0" w:space="0" w:color="auto"/>
                        <w:bottom w:val="none" w:sz="0" w:space="0" w:color="auto"/>
                        <w:right w:val="none" w:sz="0" w:space="0" w:color="auto"/>
                      </w:divBdr>
                    </w:div>
                  </w:divsChild>
                </w:div>
                <w:div w:id="1862354119">
                  <w:marLeft w:val="0"/>
                  <w:marRight w:val="0"/>
                  <w:marTop w:val="0"/>
                  <w:marBottom w:val="200"/>
                  <w:divBdr>
                    <w:top w:val="none" w:sz="0" w:space="0" w:color="auto"/>
                    <w:left w:val="none" w:sz="0" w:space="0" w:color="auto"/>
                    <w:bottom w:val="none" w:sz="0" w:space="0" w:color="auto"/>
                    <w:right w:val="none" w:sz="0" w:space="0" w:color="auto"/>
                  </w:divBdr>
                </w:div>
                <w:div w:id="763376032">
                  <w:marLeft w:val="0"/>
                  <w:marRight w:val="0"/>
                  <w:marTop w:val="0"/>
                  <w:marBottom w:val="240"/>
                  <w:divBdr>
                    <w:top w:val="none" w:sz="0" w:space="0" w:color="auto"/>
                    <w:left w:val="none" w:sz="0" w:space="0" w:color="auto"/>
                    <w:bottom w:val="none" w:sz="0" w:space="0" w:color="auto"/>
                    <w:right w:val="none" w:sz="0" w:space="0" w:color="auto"/>
                  </w:divBdr>
                </w:div>
                <w:div w:id="1413624551">
                  <w:marLeft w:val="0"/>
                  <w:marRight w:val="0"/>
                  <w:marTop w:val="0"/>
                  <w:marBottom w:val="240"/>
                  <w:divBdr>
                    <w:top w:val="none" w:sz="0" w:space="0" w:color="auto"/>
                    <w:left w:val="none" w:sz="0" w:space="0" w:color="auto"/>
                    <w:bottom w:val="none" w:sz="0" w:space="0" w:color="auto"/>
                    <w:right w:val="none" w:sz="0" w:space="0" w:color="auto"/>
                  </w:divBdr>
                </w:div>
                <w:div w:id="1615479853">
                  <w:marLeft w:val="0"/>
                  <w:marRight w:val="0"/>
                  <w:marTop w:val="0"/>
                  <w:marBottom w:val="240"/>
                  <w:divBdr>
                    <w:top w:val="none" w:sz="0" w:space="0" w:color="auto"/>
                    <w:left w:val="none" w:sz="0" w:space="0" w:color="auto"/>
                    <w:bottom w:val="none" w:sz="0" w:space="0" w:color="auto"/>
                    <w:right w:val="none" w:sz="0" w:space="0" w:color="auto"/>
                  </w:divBdr>
                </w:div>
                <w:div w:id="150945985">
                  <w:marLeft w:val="0"/>
                  <w:marRight w:val="0"/>
                  <w:marTop w:val="0"/>
                  <w:marBottom w:val="240"/>
                  <w:divBdr>
                    <w:top w:val="none" w:sz="0" w:space="0" w:color="auto"/>
                    <w:left w:val="none" w:sz="0" w:space="0" w:color="auto"/>
                    <w:bottom w:val="none" w:sz="0" w:space="0" w:color="auto"/>
                    <w:right w:val="none" w:sz="0" w:space="0" w:color="auto"/>
                  </w:divBdr>
                </w:div>
                <w:div w:id="1027676415">
                  <w:marLeft w:val="0"/>
                  <w:marRight w:val="0"/>
                  <w:marTop w:val="0"/>
                  <w:marBottom w:val="240"/>
                  <w:divBdr>
                    <w:top w:val="none" w:sz="0" w:space="0" w:color="auto"/>
                    <w:left w:val="none" w:sz="0" w:space="0" w:color="auto"/>
                    <w:bottom w:val="none" w:sz="0" w:space="0" w:color="auto"/>
                    <w:right w:val="none" w:sz="0" w:space="0" w:color="auto"/>
                  </w:divBdr>
                </w:div>
                <w:div w:id="1932355721">
                  <w:marLeft w:val="0"/>
                  <w:marRight w:val="0"/>
                  <w:marTop w:val="0"/>
                  <w:marBottom w:val="240"/>
                  <w:divBdr>
                    <w:top w:val="none" w:sz="0" w:space="0" w:color="auto"/>
                    <w:left w:val="none" w:sz="0" w:space="0" w:color="auto"/>
                    <w:bottom w:val="none" w:sz="0" w:space="0" w:color="auto"/>
                    <w:right w:val="none" w:sz="0" w:space="0" w:color="auto"/>
                  </w:divBdr>
                </w:div>
                <w:div w:id="1810392078">
                  <w:marLeft w:val="0"/>
                  <w:marRight w:val="0"/>
                  <w:marTop w:val="0"/>
                  <w:marBottom w:val="240"/>
                  <w:divBdr>
                    <w:top w:val="none" w:sz="0" w:space="0" w:color="auto"/>
                    <w:left w:val="none" w:sz="0" w:space="0" w:color="auto"/>
                    <w:bottom w:val="none" w:sz="0" w:space="0" w:color="auto"/>
                    <w:right w:val="none" w:sz="0" w:space="0" w:color="auto"/>
                  </w:divBdr>
                </w:div>
                <w:div w:id="515538622">
                  <w:marLeft w:val="0"/>
                  <w:marRight w:val="0"/>
                  <w:marTop w:val="0"/>
                  <w:marBottom w:val="240"/>
                  <w:divBdr>
                    <w:top w:val="none" w:sz="0" w:space="0" w:color="auto"/>
                    <w:left w:val="none" w:sz="0" w:space="0" w:color="auto"/>
                    <w:bottom w:val="none" w:sz="0" w:space="0" w:color="auto"/>
                    <w:right w:val="none" w:sz="0" w:space="0" w:color="auto"/>
                  </w:divBdr>
                </w:div>
                <w:div w:id="2043168880">
                  <w:marLeft w:val="0"/>
                  <w:marRight w:val="0"/>
                  <w:marTop w:val="0"/>
                  <w:marBottom w:val="240"/>
                  <w:divBdr>
                    <w:top w:val="none" w:sz="0" w:space="0" w:color="auto"/>
                    <w:left w:val="none" w:sz="0" w:space="0" w:color="auto"/>
                    <w:bottom w:val="none" w:sz="0" w:space="0" w:color="auto"/>
                    <w:right w:val="none" w:sz="0" w:space="0" w:color="auto"/>
                  </w:divBdr>
                </w:div>
                <w:div w:id="310718173">
                  <w:marLeft w:val="0"/>
                  <w:marRight w:val="0"/>
                  <w:marTop w:val="200"/>
                  <w:marBottom w:val="200"/>
                  <w:divBdr>
                    <w:top w:val="none" w:sz="0" w:space="0" w:color="auto"/>
                    <w:left w:val="none" w:sz="0" w:space="0" w:color="auto"/>
                    <w:bottom w:val="none" w:sz="0" w:space="0" w:color="auto"/>
                    <w:right w:val="none" w:sz="0" w:space="0" w:color="auto"/>
                  </w:divBdr>
                  <w:divsChild>
                    <w:div w:id="2081714501">
                      <w:marLeft w:val="0"/>
                      <w:marRight w:val="0"/>
                      <w:marTop w:val="0"/>
                      <w:marBottom w:val="0"/>
                      <w:divBdr>
                        <w:top w:val="none" w:sz="0" w:space="0" w:color="auto"/>
                        <w:left w:val="none" w:sz="0" w:space="0" w:color="auto"/>
                        <w:bottom w:val="none" w:sz="0" w:space="0" w:color="auto"/>
                        <w:right w:val="none" w:sz="0" w:space="0" w:color="auto"/>
                      </w:divBdr>
                    </w:div>
                  </w:divsChild>
                </w:div>
                <w:div w:id="1776055426">
                  <w:marLeft w:val="0"/>
                  <w:marRight w:val="0"/>
                  <w:marTop w:val="0"/>
                  <w:marBottom w:val="200"/>
                  <w:divBdr>
                    <w:top w:val="none" w:sz="0" w:space="0" w:color="auto"/>
                    <w:left w:val="none" w:sz="0" w:space="0" w:color="auto"/>
                    <w:bottom w:val="none" w:sz="0" w:space="0" w:color="auto"/>
                    <w:right w:val="none" w:sz="0" w:space="0" w:color="auto"/>
                  </w:divBdr>
                </w:div>
                <w:div w:id="1209221640">
                  <w:marLeft w:val="0"/>
                  <w:marRight w:val="0"/>
                  <w:marTop w:val="0"/>
                  <w:marBottom w:val="240"/>
                  <w:divBdr>
                    <w:top w:val="none" w:sz="0" w:space="0" w:color="auto"/>
                    <w:left w:val="none" w:sz="0" w:space="0" w:color="auto"/>
                    <w:bottom w:val="none" w:sz="0" w:space="0" w:color="auto"/>
                    <w:right w:val="none" w:sz="0" w:space="0" w:color="auto"/>
                  </w:divBdr>
                </w:div>
                <w:div w:id="1245336781">
                  <w:marLeft w:val="0"/>
                  <w:marRight w:val="0"/>
                  <w:marTop w:val="0"/>
                  <w:marBottom w:val="240"/>
                  <w:divBdr>
                    <w:top w:val="none" w:sz="0" w:space="0" w:color="auto"/>
                    <w:left w:val="none" w:sz="0" w:space="0" w:color="auto"/>
                    <w:bottom w:val="none" w:sz="0" w:space="0" w:color="auto"/>
                    <w:right w:val="none" w:sz="0" w:space="0" w:color="auto"/>
                  </w:divBdr>
                </w:div>
                <w:div w:id="1593398160">
                  <w:marLeft w:val="0"/>
                  <w:marRight w:val="0"/>
                  <w:marTop w:val="0"/>
                  <w:marBottom w:val="240"/>
                  <w:divBdr>
                    <w:top w:val="none" w:sz="0" w:space="0" w:color="auto"/>
                    <w:left w:val="none" w:sz="0" w:space="0" w:color="auto"/>
                    <w:bottom w:val="none" w:sz="0" w:space="0" w:color="auto"/>
                    <w:right w:val="none" w:sz="0" w:space="0" w:color="auto"/>
                  </w:divBdr>
                </w:div>
                <w:div w:id="1476527239">
                  <w:marLeft w:val="0"/>
                  <w:marRight w:val="0"/>
                  <w:marTop w:val="0"/>
                  <w:marBottom w:val="240"/>
                  <w:divBdr>
                    <w:top w:val="none" w:sz="0" w:space="0" w:color="auto"/>
                    <w:left w:val="none" w:sz="0" w:space="0" w:color="auto"/>
                    <w:bottom w:val="none" w:sz="0" w:space="0" w:color="auto"/>
                    <w:right w:val="none" w:sz="0" w:space="0" w:color="auto"/>
                  </w:divBdr>
                </w:div>
                <w:div w:id="1204713171">
                  <w:marLeft w:val="0"/>
                  <w:marRight w:val="0"/>
                  <w:marTop w:val="0"/>
                  <w:marBottom w:val="240"/>
                  <w:divBdr>
                    <w:top w:val="none" w:sz="0" w:space="0" w:color="auto"/>
                    <w:left w:val="none" w:sz="0" w:space="0" w:color="auto"/>
                    <w:bottom w:val="none" w:sz="0" w:space="0" w:color="auto"/>
                    <w:right w:val="none" w:sz="0" w:space="0" w:color="auto"/>
                  </w:divBdr>
                </w:div>
                <w:div w:id="509876164">
                  <w:marLeft w:val="0"/>
                  <w:marRight w:val="0"/>
                  <w:marTop w:val="0"/>
                  <w:marBottom w:val="240"/>
                  <w:divBdr>
                    <w:top w:val="none" w:sz="0" w:space="0" w:color="auto"/>
                    <w:left w:val="none" w:sz="0" w:space="0" w:color="auto"/>
                    <w:bottom w:val="none" w:sz="0" w:space="0" w:color="auto"/>
                    <w:right w:val="none" w:sz="0" w:space="0" w:color="auto"/>
                  </w:divBdr>
                </w:div>
                <w:div w:id="1203325528">
                  <w:marLeft w:val="0"/>
                  <w:marRight w:val="0"/>
                  <w:marTop w:val="0"/>
                  <w:marBottom w:val="240"/>
                  <w:divBdr>
                    <w:top w:val="none" w:sz="0" w:space="0" w:color="auto"/>
                    <w:left w:val="none" w:sz="0" w:space="0" w:color="auto"/>
                    <w:bottom w:val="none" w:sz="0" w:space="0" w:color="auto"/>
                    <w:right w:val="none" w:sz="0" w:space="0" w:color="auto"/>
                  </w:divBdr>
                </w:div>
                <w:div w:id="849956200">
                  <w:marLeft w:val="0"/>
                  <w:marRight w:val="0"/>
                  <w:marTop w:val="0"/>
                  <w:marBottom w:val="240"/>
                  <w:divBdr>
                    <w:top w:val="none" w:sz="0" w:space="0" w:color="auto"/>
                    <w:left w:val="none" w:sz="0" w:space="0" w:color="auto"/>
                    <w:bottom w:val="none" w:sz="0" w:space="0" w:color="auto"/>
                    <w:right w:val="none" w:sz="0" w:space="0" w:color="auto"/>
                  </w:divBdr>
                </w:div>
                <w:div w:id="874193437">
                  <w:marLeft w:val="0"/>
                  <w:marRight w:val="0"/>
                  <w:marTop w:val="0"/>
                  <w:marBottom w:val="240"/>
                  <w:divBdr>
                    <w:top w:val="none" w:sz="0" w:space="0" w:color="auto"/>
                    <w:left w:val="none" w:sz="0" w:space="0" w:color="auto"/>
                    <w:bottom w:val="none" w:sz="0" w:space="0" w:color="auto"/>
                    <w:right w:val="none" w:sz="0" w:space="0" w:color="auto"/>
                  </w:divBdr>
                </w:div>
                <w:div w:id="866604534">
                  <w:marLeft w:val="0"/>
                  <w:marRight w:val="0"/>
                  <w:marTop w:val="0"/>
                  <w:marBottom w:val="240"/>
                  <w:divBdr>
                    <w:top w:val="none" w:sz="0" w:space="0" w:color="auto"/>
                    <w:left w:val="none" w:sz="0" w:space="0" w:color="auto"/>
                    <w:bottom w:val="none" w:sz="0" w:space="0" w:color="auto"/>
                    <w:right w:val="none" w:sz="0" w:space="0" w:color="auto"/>
                  </w:divBdr>
                </w:div>
                <w:div w:id="1715888689">
                  <w:marLeft w:val="0"/>
                  <w:marRight w:val="0"/>
                  <w:marTop w:val="0"/>
                  <w:marBottom w:val="240"/>
                  <w:divBdr>
                    <w:top w:val="none" w:sz="0" w:space="0" w:color="auto"/>
                    <w:left w:val="none" w:sz="0" w:space="0" w:color="auto"/>
                    <w:bottom w:val="none" w:sz="0" w:space="0" w:color="auto"/>
                    <w:right w:val="none" w:sz="0" w:space="0" w:color="auto"/>
                  </w:divBdr>
                </w:div>
                <w:div w:id="409229848">
                  <w:marLeft w:val="0"/>
                  <w:marRight w:val="0"/>
                  <w:marTop w:val="0"/>
                  <w:marBottom w:val="240"/>
                  <w:divBdr>
                    <w:top w:val="none" w:sz="0" w:space="0" w:color="auto"/>
                    <w:left w:val="none" w:sz="0" w:space="0" w:color="auto"/>
                    <w:bottom w:val="none" w:sz="0" w:space="0" w:color="auto"/>
                    <w:right w:val="none" w:sz="0" w:space="0" w:color="auto"/>
                  </w:divBdr>
                </w:div>
                <w:div w:id="1917090738">
                  <w:marLeft w:val="0"/>
                  <w:marRight w:val="0"/>
                  <w:marTop w:val="200"/>
                  <w:marBottom w:val="200"/>
                  <w:divBdr>
                    <w:top w:val="none" w:sz="0" w:space="0" w:color="auto"/>
                    <w:left w:val="none" w:sz="0" w:space="0" w:color="auto"/>
                    <w:bottom w:val="none" w:sz="0" w:space="0" w:color="auto"/>
                    <w:right w:val="none" w:sz="0" w:space="0" w:color="auto"/>
                  </w:divBdr>
                  <w:divsChild>
                    <w:div w:id="1653094193">
                      <w:marLeft w:val="0"/>
                      <w:marRight w:val="0"/>
                      <w:marTop w:val="0"/>
                      <w:marBottom w:val="0"/>
                      <w:divBdr>
                        <w:top w:val="none" w:sz="0" w:space="0" w:color="auto"/>
                        <w:left w:val="none" w:sz="0" w:space="0" w:color="auto"/>
                        <w:bottom w:val="none" w:sz="0" w:space="0" w:color="auto"/>
                        <w:right w:val="none" w:sz="0" w:space="0" w:color="auto"/>
                      </w:divBdr>
                    </w:div>
                  </w:divsChild>
                </w:div>
                <w:div w:id="466094347">
                  <w:marLeft w:val="0"/>
                  <w:marRight w:val="0"/>
                  <w:marTop w:val="0"/>
                  <w:marBottom w:val="200"/>
                  <w:divBdr>
                    <w:top w:val="none" w:sz="0" w:space="0" w:color="auto"/>
                    <w:left w:val="none" w:sz="0" w:space="0" w:color="auto"/>
                    <w:bottom w:val="none" w:sz="0" w:space="0" w:color="auto"/>
                    <w:right w:val="none" w:sz="0" w:space="0" w:color="auto"/>
                  </w:divBdr>
                </w:div>
                <w:div w:id="1874883822">
                  <w:marLeft w:val="0"/>
                  <w:marRight w:val="0"/>
                  <w:marTop w:val="0"/>
                  <w:marBottom w:val="240"/>
                  <w:divBdr>
                    <w:top w:val="none" w:sz="0" w:space="0" w:color="auto"/>
                    <w:left w:val="none" w:sz="0" w:space="0" w:color="auto"/>
                    <w:bottom w:val="none" w:sz="0" w:space="0" w:color="auto"/>
                    <w:right w:val="none" w:sz="0" w:space="0" w:color="auto"/>
                  </w:divBdr>
                </w:div>
                <w:div w:id="1956057982">
                  <w:marLeft w:val="0"/>
                  <w:marRight w:val="0"/>
                  <w:marTop w:val="0"/>
                  <w:marBottom w:val="240"/>
                  <w:divBdr>
                    <w:top w:val="none" w:sz="0" w:space="0" w:color="auto"/>
                    <w:left w:val="none" w:sz="0" w:space="0" w:color="auto"/>
                    <w:bottom w:val="none" w:sz="0" w:space="0" w:color="auto"/>
                    <w:right w:val="none" w:sz="0" w:space="0" w:color="auto"/>
                  </w:divBdr>
                </w:div>
                <w:div w:id="1812867957">
                  <w:marLeft w:val="0"/>
                  <w:marRight w:val="0"/>
                  <w:marTop w:val="0"/>
                  <w:marBottom w:val="240"/>
                  <w:divBdr>
                    <w:top w:val="none" w:sz="0" w:space="0" w:color="auto"/>
                    <w:left w:val="none" w:sz="0" w:space="0" w:color="auto"/>
                    <w:bottom w:val="none" w:sz="0" w:space="0" w:color="auto"/>
                    <w:right w:val="none" w:sz="0" w:space="0" w:color="auto"/>
                  </w:divBdr>
                </w:div>
                <w:div w:id="693965472">
                  <w:marLeft w:val="0"/>
                  <w:marRight w:val="0"/>
                  <w:marTop w:val="0"/>
                  <w:marBottom w:val="240"/>
                  <w:divBdr>
                    <w:top w:val="none" w:sz="0" w:space="0" w:color="auto"/>
                    <w:left w:val="none" w:sz="0" w:space="0" w:color="auto"/>
                    <w:bottom w:val="none" w:sz="0" w:space="0" w:color="auto"/>
                    <w:right w:val="none" w:sz="0" w:space="0" w:color="auto"/>
                  </w:divBdr>
                </w:div>
                <w:div w:id="517544585">
                  <w:marLeft w:val="0"/>
                  <w:marRight w:val="0"/>
                  <w:marTop w:val="0"/>
                  <w:marBottom w:val="240"/>
                  <w:divBdr>
                    <w:top w:val="none" w:sz="0" w:space="0" w:color="auto"/>
                    <w:left w:val="none" w:sz="0" w:space="0" w:color="auto"/>
                    <w:bottom w:val="none" w:sz="0" w:space="0" w:color="auto"/>
                    <w:right w:val="none" w:sz="0" w:space="0" w:color="auto"/>
                  </w:divBdr>
                </w:div>
                <w:div w:id="2121758161">
                  <w:marLeft w:val="0"/>
                  <w:marRight w:val="0"/>
                  <w:marTop w:val="0"/>
                  <w:marBottom w:val="240"/>
                  <w:divBdr>
                    <w:top w:val="none" w:sz="0" w:space="0" w:color="auto"/>
                    <w:left w:val="none" w:sz="0" w:space="0" w:color="auto"/>
                    <w:bottom w:val="none" w:sz="0" w:space="0" w:color="auto"/>
                    <w:right w:val="none" w:sz="0" w:space="0" w:color="auto"/>
                  </w:divBdr>
                </w:div>
                <w:div w:id="1659115439">
                  <w:marLeft w:val="0"/>
                  <w:marRight w:val="0"/>
                  <w:marTop w:val="200"/>
                  <w:marBottom w:val="200"/>
                  <w:divBdr>
                    <w:top w:val="none" w:sz="0" w:space="0" w:color="auto"/>
                    <w:left w:val="none" w:sz="0" w:space="0" w:color="auto"/>
                    <w:bottom w:val="none" w:sz="0" w:space="0" w:color="auto"/>
                    <w:right w:val="none" w:sz="0" w:space="0" w:color="auto"/>
                  </w:divBdr>
                  <w:divsChild>
                    <w:div w:id="1925871814">
                      <w:marLeft w:val="0"/>
                      <w:marRight w:val="0"/>
                      <w:marTop w:val="0"/>
                      <w:marBottom w:val="0"/>
                      <w:divBdr>
                        <w:top w:val="none" w:sz="0" w:space="0" w:color="auto"/>
                        <w:left w:val="none" w:sz="0" w:space="0" w:color="auto"/>
                        <w:bottom w:val="none" w:sz="0" w:space="0" w:color="auto"/>
                        <w:right w:val="none" w:sz="0" w:space="0" w:color="auto"/>
                      </w:divBdr>
                    </w:div>
                  </w:divsChild>
                </w:div>
                <w:div w:id="400757244">
                  <w:marLeft w:val="0"/>
                  <w:marRight w:val="0"/>
                  <w:marTop w:val="0"/>
                  <w:marBottom w:val="200"/>
                  <w:divBdr>
                    <w:top w:val="none" w:sz="0" w:space="0" w:color="auto"/>
                    <w:left w:val="none" w:sz="0" w:space="0" w:color="auto"/>
                    <w:bottom w:val="none" w:sz="0" w:space="0" w:color="auto"/>
                    <w:right w:val="none" w:sz="0" w:space="0" w:color="auto"/>
                  </w:divBdr>
                </w:div>
                <w:div w:id="2055932037">
                  <w:marLeft w:val="0"/>
                  <w:marRight w:val="0"/>
                  <w:marTop w:val="0"/>
                  <w:marBottom w:val="240"/>
                  <w:divBdr>
                    <w:top w:val="none" w:sz="0" w:space="0" w:color="auto"/>
                    <w:left w:val="none" w:sz="0" w:space="0" w:color="auto"/>
                    <w:bottom w:val="none" w:sz="0" w:space="0" w:color="auto"/>
                    <w:right w:val="none" w:sz="0" w:space="0" w:color="auto"/>
                  </w:divBdr>
                </w:div>
                <w:div w:id="1895694975">
                  <w:marLeft w:val="0"/>
                  <w:marRight w:val="0"/>
                  <w:marTop w:val="0"/>
                  <w:marBottom w:val="240"/>
                  <w:divBdr>
                    <w:top w:val="none" w:sz="0" w:space="0" w:color="auto"/>
                    <w:left w:val="none" w:sz="0" w:space="0" w:color="auto"/>
                    <w:bottom w:val="none" w:sz="0" w:space="0" w:color="auto"/>
                    <w:right w:val="none" w:sz="0" w:space="0" w:color="auto"/>
                  </w:divBdr>
                </w:div>
                <w:div w:id="949511324">
                  <w:marLeft w:val="0"/>
                  <w:marRight w:val="0"/>
                  <w:marTop w:val="0"/>
                  <w:marBottom w:val="240"/>
                  <w:divBdr>
                    <w:top w:val="none" w:sz="0" w:space="0" w:color="auto"/>
                    <w:left w:val="none" w:sz="0" w:space="0" w:color="auto"/>
                    <w:bottom w:val="none" w:sz="0" w:space="0" w:color="auto"/>
                    <w:right w:val="none" w:sz="0" w:space="0" w:color="auto"/>
                  </w:divBdr>
                </w:div>
                <w:div w:id="1229422456">
                  <w:marLeft w:val="0"/>
                  <w:marRight w:val="0"/>
                  <w:marTop w:val="0"/>
                  <w:marBottom w:val="240"/>
                  <w:divBdr>
                    <w:top w:val="none" w:sz="0" w:space="0" w:color="auto"/>
                    <w:left w:val="none" w:sz="0" w:space="0" w:color="auto"/>
                    <w:bottom w:val="none" w:sz="0" w:space="0" w:color="auto"/>
                    <w:right w:val="none" w:sz="0" w:space="0" w:color="auto"/>
                  </w:divBdr>
                </w:div>
                <w:div w:id="1094207908">
                  <w:marLeft w:val="0"/>
                  <w:marRight w:val="0"/>
                  <w:marTop w:val="0"/>
                  <w:marBottom w:val="240"/>
                  <w:divBdr>
                    <w:top w:val="none" w:sz="0" w:space="0" w:color="auto"/>
                    <w:left w:val="none" w:sz="0" w:space="0" w:color="auto"/>
                    <w:bottom w:val="none" w:sz="0" w:space="0" w:color="auto"/>
                    <w:right w:val="none" w:sz="0" w:space="0" w:color="auto"/>
                  </w:divBdr>
                </w:div>
                <w:div w:id="864824511">
                  <w:marLeft w:val="342"/>
                  <w:marRight w:val="0"/>
                  <w:marTop w:val="0"/>
                  <w:marBottom w:val="0"/>
                  <w:divBdr>
                    <w:top w:val="none" w:sz="0" w:space="0" w:color="auto"/>
                    <w:left w:val="none" w:sz="0" w:space="0" w:color="auto"/>
                    <w:bottom w:val="none" w:sz="0" w:space="0" w:color="auto"/>
                    <w:right w:val="none" w:sz="0" w:space="0" w:color="auto"/>
                  </w:divBdr>
                </w:div>
                <w:div w:id="766116806">
                  <w:marLeft w:val="360"/>
                  <w:marRight w:val="0"/>
                  <w:marTop w:val="0"/>
                  <w:marBottom w:val="0"/>
                  <w:divBdr>
                    <w:top w:val="none" w:sz="0" w:space="0" w:color="auto"/>
                    <w:left w:val="none" w:sz="0" w:space="0" w:color="auto"/>
                    <w:bottom w:val="none" w:sz="0" w:space="0" w:color="auto"/>
                    <w:right w:val="none" w:sz="0" w:space="0" w:color="auto"/>
                  </w:divBdr>
                </w:div>
                <w:div w:id="1309676186">
                  <w:marLeft w:val="360"/>
                  <w:marRight w:val="0"/>
                  <w:marTop w:val="0"/>
                  <w:marBottom w:val="0"/>
                  <w:divBdr>
                    <w:top w:val="none" w:sz="0" w:space="0" w:color="auto"/>
                    <w:left w:val="none" w:sz="0" w:space="0" w:color="auto"/>
                    <w:bottom w:val="none" w:sz="0" w:space="0" w:color="auto"/>
                    <w:right w:val="none" w:sz="0" w:space="0" w:color="auto"/>
                  </w:divBdr>
                </w:div>
                <w:div w:id="622274832">
                  <w:marLeft w:val="360"/>
                  <w:marRight w:val="0"/>
                  <w:marTop w:val="0"/>
                  <w:marBottom w:val="0"/>
                  <w:divBdr>
                    <w:top w:val="none" w:sz="0" w:space="0" w:color="auto"/>
                    <w:left w:val="none" w:sz="0" w:space="0" w:color="auto"/>
                    <w:bottom w:val="none" w:sz="0" w:space="0" w:color="auto"/>
                    <w:right w:val="none" w:sz="0" w:space="0" w:color="auto"/>
                  </w:divBdr>
                </w:div>
                <w:div w:id="1863933975">
                  <w:marLeft w:val="360"/>
                  <w:marRight w:val="0"/>
                  <w:marTop w:val="0"/>
                  <w:marBottom w:val="0"/>
                  <w:divBdr>
                    <w:top w:val="none" w:sz="0" w:space="0" w:color="auto"/>
                    <w:left w:val="none" w:sz="0" w:space="0" w:color="auto"/>
                    <w:bottom w:val="none" w:sz="0" w:space="0" w:color="auto"/>
                    <w:right w:val="none" w:sz="0" w:space="0" w:color="auto"/>
                  </w:divBdr>
                </w:div>
                <w:div w:id="133568738">
                  <w:marLeft w:val="0"/>
                  <w:marRight w:val="0"/>
                  <w:marTop w:val="0"/>
                  <w:marBottom w:val="240"/>
                  <w:divBdr>
                    <w:top w:val="none" w:sz="0" w:space="0" w:color="auto"/>
                    <w:left w:val="none" w:sz="0" w:space="0" w:color="auto"/>
                    <w:bottom w:val="none" w:sz="0" w:space="0" w:color="auto"/>
                    <w:right w:val="none" w:sz="0" w:space="0" w:color="auto"/>
                  </w:divBdr>
                </w:div>
                <w:div w:id="554973329">
                  <w:marLeft w:val="360"/>
                  <w:marRight w:val="0"/>
                  <w:marTop w:val="0"/>
                  <w:marBottom w:val="0"/>
                  <w:divBdr>
                    <w:top w:val="none" w:sz="0" w:space="0" w:color="auto"/>
                    <w:left w:val="none" w:sz="0" w:space="0" w:color="auto"/>
                    <w:bottom w:val="none" w:sz="0" w:space="0" w:color="auto"/>
                    <w:right w:val="none" w:sz="0" w:space="0" w:color="auto"/>
                  </w:divBdr>
                </w:div>
                <w:div w:id="2110196204">
                  <w:marLeft w:val="0"/>
                  <w:marRight w:val="0"/>
                  <w:marTop w:val="200"/>
                  <w:marBottom w:val="200"/>
                  <w:divBdr>
                    <w:top w:val="none" w:sz="0" w:space="0" w:color="auto"/>
                    <w:left w:val="none" w:sz="0" w:space="0" w:color="auto"/>
                    <w:bottom w:val="none" w:sz="0" w:space="0" w:color="auto"/>
                    <w:right w:val="none" w:sz="0" w:space="0" w:color="auto"/>
                  </w:divBdr>
                  <w:divsChild>
                    <w:div w:id="501815638">
                      <w:marLeft w:val="0"/>
                      <w:marRight w:val="0"/>
                      <w:marTop w:val="0"/>
                      <w:marBottom w:val="0"/>
                      <w:divBdr>
                        <w:top w:val="none" w:sz="0" w:space="0" w:color="auto"/>
                        <w:left w:val="none" w:sz="0" w:space="0" w:color="auto"/>
                        <w:bottom w:val="none" w:sz="0" w:space="0" w:color="auto"/>
                        <w:right w:val="none" w:sz="0" w:space="0" w:color="auto"/>
                      </w:divBdr>
                    </w:div>
                  </w:divsChild>
                </w:div>
                <w:div w:id="762796492">
                  <w:marLeft w:val="0"/>
                  <w:marRight w:val="0"/>
                  <w:marTop w:val="0"/>
                  <w:marBottom w:val="200"/>
                  <w:divBdr>
                    <w:top w:val="none" w:sz="0" w:space="0" w:color="auto"/>
                    <w:left w:val="none" w:sz="0" w:space="0" w:color="auto"/>
                    <w:bottom w:val="none" w:sz="0" w:space="0" w:color="auto"/>
                    <w:right w:val="none" w:sz="0" w:space="0" w:color="auto"/>
                  </w:divBdr>
                </w:div>
                <w:div w:id="86583234">
                  <w:marLeft w:val="360"/>
                  <w:marRight w:val="0"/>
                  <w:marTop w:val="0"/>
                  <w:marBottom w:val="0"/>
                  <w:divBdr>
                    <w:top w:val="none" w:sz="0" w:space="0" w:color="auto"/>
                    <w:left w:val="none" w:sz="0" w:space="0" w:color="auto"/>
                    <w:bottom w:val="none" w:sz="0" w:space="0" w:color="auto"/>
                    <w:right w:val="none" w:sz="0" w:space="0" w:color="auto"/>
                  </w:divBdr>
                </w:div>
                <w:div w:id="1338508001">
                  <w:marLeft w:val="0"/>
                  <w:marRight w:val="0"/>
                  <w:marTop w:val="0"/>
                  <w:marBottom w:val="240"/>
                  <w:divBdr>
                    <w:top w:val="none" w:sz="0" w:space="0" w:color="auto"/>
                    <w:left w:val="none" w:sz="0" w:space="0" w:color="auto"/>
                    <w:bottom w:val="none" w:sz="0" w:space="0" w:color="auto"/>
                    <w:right w:val="none" w:sz="0" w:space="0" w:color="auto"/>
                  </w:divBdr>
                </w:div>
                <w:div w:id="156117455">
                  <w:marLeft w:val="360"/>
                  <w:marRight w:val="0"/>
                  <w:marTop w:val="0"/>
                  <w:marBottom w:val="0"/>
                  <w:divBdr>
                    <w:top w:val="none" w:sz="0" w:space="0" w:color="auto"/>
                    <w:left w:val="none" w:sz="0" w:space="0" w:color="auto"/>
                    <w:bottom w:val="none" w:sz="0" w:space="0" w:color="auto"/>
                    <w:right w:val="none" w:sz="0" w:space="0" w:color="auto"/>
                  </w:divBdr>
                </w:div>
                <w:div w:id="285620379">
                  <w:marLeft w:val="360"/>
                  <w:marRight w:val="0"/>
                  <w:marTop w:val="0"/>
                  <w:marBottom w:val="0"/>
                  <w:divBdr>
                    <w:top w:val="none" w:sz="0" w:space="0" w:color="auto"/>
                    <w:left w:val="none" w:sz="0" w:space="0" w:color="auto"/>
                    <w:bottom w:val="none" w:sz="0" w:space="0" w:color="auto"/>
                    <w:right w:val="none" w:sz="0" w:space="0" w:color="auto"/>
                  </w:divBdr>
                </w:div>
                <w:div w:id="929504429">
                  <w:marLeft w:val="0"/>
                  <w:marRight w:val="0"/>
                  <w:marTop w:val="0"/>
                  <w:marBottom w:val="240"/>
                  <w:divBdr>
                    <w:top w:val="none" w:sz="0" w:space="0" w:color="auto"/>
                    <w:left w:val="none" w:sz="0" w:space="0" w:color="auto"/>
                    <w:bottom w:val="none" w:sz="0" w:space="0" w:color="auto"/>
                    <w:right w:val="none" w:sz="0" w:space="0" w:color="auto"/>
                  </w:divBdr>
                </w:div>
                <w:div w:id="611667056">
                  <w:marLeft w:val="360"/>
                  <w:marRight w:val="0"/>
                  <w:marTop w:val="0"/>
                  <w:marBottom w:val="0"/>
                  <w:divBdr>
                    <w:top w:val="none" w:sz="0" w:space="0" w:color="auto"/>
                    <w:left w:val="none" w:sz="0" w:space="0" w:color="auto"/>
                    <w:bottom w:val="none" w:sz="0" w:space="0" w:color="auto"/>
                    <w:right w:val="none" w:sz="0" w:space="0" w:color="auto"/>
                  </w:divBdr>
                </w:div>
                <w:div w:id="16737603">
                  <w:marLeft w:val="360"/>
                  <w:marRight w:val="0"/>
                  <w:marTop w:val="0"/>
                  <w:marBottom w:val="0"/>
                  <w:divBdr>
                    <w:top w:val="none" w:sz="0" w:space="0" w:color="auto"/>
                    <w:left w:val="none" w:sz="0" w:space="0" w:color="auto"/>
                    <w:bottom w:val="none" w:sz="0" w:space="0" w:color="auto"/>
                    <w:right w:val="none" w:sz="0" w:space="0" w:color="auto"/>
                  </w:divBdr>
                </w:div>
                <w:div w:id="1585604807">
                  <w:marLeft w:val="360"/>
                  <w:marRight w:val="0"/>
                  <w:marTop w:val="0"/>
                  <w:marBottom w:val="0"/>
                  <w:divBdr>
                    <w:top w:val="none" w:sz="0" w:space="0" w:color="auto"/>
                    <w:left w:val="none" w:sz="0" w:space="0" w:color="auto"/>
                    <w:bottom w:val="none" w:sz="0" w:space="0" w:color="auto"/>
                    <w:right w:val="none" w:sz="0" w:space="0" w:color="auto"/>
                  </w:divBdr>
                </w:div>
                <w:div w:id="918976650">
                  <w:marLeft w:val="0"/>
                  <w:marRight w:val="0"/>
                  <w:marTop w:val="0"/>
                  <w:marBottom w:val="0"/>
                  <w:divBdr>
                    <w:top w:val="none" w:sz="0" w:space="0" w:color="auto"/>
                    <w:left w:val="none" w:sz="0" w:space="0" w:color="auto"/>
                    <w:bottom w:val="none" w:sz="0" w:space="0" w:color="auto"/>
                    <w:right w:val="none" w:sz="0" w:space="0" w:color="auto"/>
                  </w:divBdr>
                </w:div>
                <w:div w:id="490676003">
                  <w:marLeft w:val="0"/>
                  <w:marRight w:val="0"/>
                  <w:marTop w:val="200"/>
                  <w:marBottom w:val="200"/>
                  <w:divBdr>
                    <w:top w:val="none" w:sz="0" w:space="0" w:color="auto"/>
                    <w:left w:val="none" w:sz="0" w:space="0" w:color="auto"/>
                    <w:bottom w:val="none" w:sz="0" w:space="0" w:color="auto"/>
                    <w:right w:val="none" w:sz="0" w:space="0" w:color="auto"/>
                  </w:divBdr>
                  <w:divsChild>
                    <w:div w:id="1722827955">
                      <w:marLeft w:val="0"/>
                      <w:marRight w:val="0"/>
                      <w:marTop w:val="0"/>
                      <w:marBottom w:val="0"/>
                      <w:divBdr>
                        <w:top w:val="none" w:sz="0" w:space="0" w:color="auto"/>
                        <w:left w:val="none" w:sz="0" w:space="0" w:color="auto"/>
                        <w:bottom w:val="none" w:sz="0" w:space="0" w:color="auto"/>
                        <w:right w:val="none" w:sz="0" w:space="0" w:color="auto"/>
                      </w:divBdr>
                    </w:div>
                  </w:divsChild>
                </w:div>
                <w:div w:id="376516937">
                  <w:marLeft w:val="0"/>
                  <w:marRight w:val="0"/>
                  <w:marTop w:val="0"/>
                  <w:marBottom w:val="200"/>
                  <w:divBdr>
                    <w:top w:val="none" w:sz="0" w:space="0" w:color="auto"/>
                    <w:left w:val="none" w:sz="0" w:space="0" w:color="auto"/>
                    <w:bottom w:val="none" w:sz="0" w:space="0" w:color="auto"/>
                    <w:right w:val="none" w:sz="0" w:space="0" w:color="auto"/>
                  </w:divBdr>
                </w:div>
                <w:div w:id="1177959991">
                  <w:marLeft w:val="0"/>
                  <w:marRight w:val="0"/>
                  <w:marTop w:val="0"/>
                  <w:marBottom w:val="240"/>
                  <w:divBdr>
                    <w:top w:val="none" w:sz="0" w:space="0" w:color="auto"/>
                    <w:left w:val="none" w:sz="0" w:space="0" w:color="auto"/>
                    <w:bottom w:val="none" w:sz="0" w:space="0" w:color="auto"/>
                    <w:right w:val="none" w:sz="0" w:space="0" w:color="auto"/>
                  </w:divBdr>
                </w:div>
                <w:div w:id="287247933">
                  <w:marLeft w:val="0"/>
                  <w:marRight w:val="0"/>
                  <w:marTop w:val="0"/>
                  <w:marBottom w:val="0"/>
                  <w:divBdr>
                    <w:top w:val="none" w:sz="0" w:space="0" w:color="auto"/>
                    <w:left w:val="none" w:sz="0" w:space="0" w:color="auto"/>
                    <w:bottom w:val="none" w:sz="0" w:space="0" w:color="auto"/>
                    <w:right w:val="none" w:sz="0" w:space="0" w:color="auto"/>
                  </w:divBdr>
                  <w:divsChild>
                    <w:div w:id="1328245684">
                      <w:marLeft w:val="357"/>
                      <w:marRight w:val="0"/>
                      <w:marTop w:val="0"/>
                      <w:marBottom w:val="0"/>
                      <w:divBdr>
                        <w:top w:val="none" w:sz="0" w:space="0" w:color="auto"/>
                        <w:left w:val="none" w:sz="0" w:space="0" w:color="auto"/>
                        <w:bottom w:val="none" w:sz="0" w:space="0" w:color="auto"/>
                        <w:right w:val="none" w:sz="0" w:space="0" w:color="auto"/>
                      </w:divBdr>
                    </w:div>
                  </w:divsChild>
                </w:div>
                <w:div w:id="1200899617">
                  <w:marLeft w:val="0"/>
                  <w:marRight w:val="0"/>
                  <w:marTop w:val="0"/>
                  <w:marBottom w:val="0"/>
                  <w:divBdr>
                    <w:top w:val="none" w:sz="0" w:space="0" w:color="auto"/>
                    <w:left w:val="none" w:sz="0" w:space="0" w:color="auto"/>
                    <w:bottom w:val="none" w:sz="0" w:space="0" w:color="auto"/>
                    <w:right w:val="none" w:sz="0" w:space="0" w:color="auto"/>
                  </w:divBdr>
                </w:div>
                <w:div w:id="44109941">
                  <w:marLeft w:val="357"/>
                  <w:marRight w:val="0"/>
                  <w:marTop w:val="0"/>
                  <w:marBottom w:val="0"/>
                  <w:divBdr>
                    <w:top w:val="none" w:sz="0" w:space="0" w:color="auto"/>
                    <w:left w:val="none" w:sz="0" w:space="0" w:color="auto"/>
                    <w:bottom w:val="none" w:sz="0" w:space="0" w:color="auto"/>
                    <w:right w:val="none" w:sz="0" w:space="0" w:color="auto"/>
                  </w:divBdr>
                </w:div>
                <w:div w:id="1724909694">
                  <w:marLeft w:val="0"/>
                  <w:marRight w:val="0"/>
                  <w:marTop w:val="0"/>
                  <w:marBottom w:val="240"/>
                  <w:divBdr>
                    <w:top w:val="none" w:sz="0" w:space="0" w:color="auto"/>
                    <w:left w:val="none" w:sz="0" w:space="0" w:color="auto"/>
                    <w:bottom w:val="none" w:sz="0" w:space="0" w:color="auto"/>
                    <w:right w:val="none" w:sz="0" w:space="0" w:color="auto"/>
                  </w:divBdr>
                </w:div>
                <w:div w:id="1170489995">
                  <w:marLeft w:val="0"/>
                  <w:marRight w:val="0"/>
                  <w:marTop w:val="0"/>
                  <w:marBottom w:val="240"/>
                  <w:divBdr>
                    <w:top w:val="none" w:sz="0" w:space="0" w:color="auto"/>
                    <w:left w:val="none" w:sz="0" w:space="0" w:color="auto"/>
                    <w:bottom w:val="none" w:sz="0" w:space="0" w:color="auto"/>
                    <w:right w:val="none" w:sz="0" w:space="0" w:color="auto"/>
                  </w:divBdr>
                </w:div>
                <w:div w:id="1779830394">
                  <w:marLeft w:val="0"/>
                  <w:marRight w:val="0"/>
                  <w:marTop w:val="0"/>
                  <w:marBottom w:val="240"/>
                  <w:divBdr>
                    <w:top w:val="none" w:sz="0" w:space="0" w:color="auto"/>
                    <w:left w:val="none" w:sz="0" w:space="0" w:color="auto"/>
                    <w:bottom w:val="none" w:sz="0" w:space="0" w:color="auto"/>
                    <w:right w:val="none" w:sz="0" w:space="0" w:color="auto"/>
                  </w:divBdr>
                </w:div>
                <w:div w:id="2030639820">
                  <w:marLeft w:val="0"/>
                  <w:marRight w:val="0"/>
                  <w:marTop w:val="0"/>
                  <w:marBottom w:val="240"/>
                  <w:divBdr>
                    <w:top w:val="none" w:sz="0" w:space="0" w:color="auto"/>
                    <w:left w:val="none" w:sz="0" w:space="0" w:color="auto"/>
                    <w:bottom w:val="none" w:sz="0" w:space="0" w:color="auto"/>
                    <w:right w:val="none" w:sz="0" w:space="0" w:color="auto"/>
                  </w:divBdr>
                </w:div>
                <w:div w:id="408507168">
                  <w:marLeft w:val="0"/>
                  <w:marRight w:val="0"/>
                  <w:marTop w:val="0"/>
                  <w:marBottom w:val="240"/>
                  <w:divBdr>
                    <w:top w:val="none" w:sz="0" w:space="0" w:color="auto"/>
                    <w:left w:val="none" w:sz="0" w:space="0" w:color="auto"/>
                    <w:bottom w:val="none" w:sz="0" w:space="0" w:color="auto"/>
                    <w:right w:val="none" w:sz="0" w:space="0" w:color="auto"/>
                  </w:divBdr>
                </w:div>
                <w:div w:id="467943308">
                  <w:marLeft w:val="0"/>
                  <w:marRight w:val="0"/>
                  <w:marTop w:val="0"/>
                  <w:marBottom w:val="240"/>
                  <w:divBdr>
                    <w:top w:val="none" w:sz="0" w:space="0" w:color="auto"/>
                    <w:left w:val="none" w:sz="0" w:space="0" w:color="auto"/>
                    <w:bottom w:val="none" w:sz="0" w:space="0" w:color="auto"/>
                    <w:right w:val="none" w:sz="0" w:space="0" w:color="auto"/>
                  </w:divBdr>
                </w:div>
                <w:div w:id="2058237051">
                  <w:marLeft w:val="0"/>
                  <w:marRight w:val="0"/>
                  <w:marTop w:val="0"/>
                  <w:marBottom w:val="240"/>
                  <w:divBdr>
                    <w:top w:val="none" w:sz="0" w:space="0" w:color="auto"/>
                    <w:left w:val="none" w:sz="0" w:space="0" w:color="auto"/>
                    <w:bottom w:val="none" w:sz="0" w:space="0" w:color="auto"/>
                    <w:right w:val="none" w:sz="0" w:space="0" w:color="auto"/>
                  </w:divBdr>
                </w:div>
                <w:div w:id="1982730659">
                  <w:marLeft w:val="540"/>
                  <w:marRight w:val="0"/>
                  <w:marTop w:val="0"/>
                  <w:marBottom w:val="0"/>
                  <w:divBdr>
                    <w:top w:val="none" w:sz="0" w:space="0" w:color="auto"/>
                    <w:left w:val="none" w:sz="0" w:space="0" w:color="auto"/>
                    <w:bottom w:val="none" w:sz="0" w:space="0" w:color="auto"/>
                    <w:right w:val="none" w:sz="0" w:space="0" w:color="auto"/>
                  </w:divBdr>
                  <w:divsChild>
                    <w:div w:id="2090421453">
                      <w:marLeft w:val="0"/>
                      <w:marRight w:val="0"/>
                      <w:marTop w:val="0"/>
                      <w:marBottom w:val="0"/>
                      <w:divBdr>
                        <w:top w:val="none" w:sz="0" w:space="0" w:color="auto"/>
                        <w:left w:val="none" w:sz="0" w:space="0" w:color="auto"/>
                        <w:bottom w:val="none" w:sz="0" w:space="0" w:color="auto"/>
                        <w:right w:val="none" w:sz="0" w:space="0" w:color="auto"/>
                      </w:divBdr>
                    </w:div>
                  </w:divsChild>
                </w:div>
                <w:div w:id="1280456841">
                  <w:marLeft w:val="540"/>
                  <w:marRight w:val="0"/>
                  <w:marTop w:val="0"/>
                  <w:marBottom w:val="0"/>
                  <w:divBdr>
                    <w:top w:val="none" w:sz="0" w:space="0" w:color="auto"/>
                    <w:left w:val="none" w:sz="0" w:space="0" w:color="auto"/>
                    <w:bottom w:val="none" w:sz="0" w:space="0" w:color="auto"/>
                    <w:right w:val="none" w:sz="0" w:space="0" w:color="auto"/>
                  </w:divBdr>
                  <w:divsChild>
                    <w:div w:id="367874219">
                      <w:marLeft w:val="0"/>
                      <w:marRight w:val="0"/>
                      <w:marTop w:val="0"/>
                      <w:marBottom w:val="0"/>
                      <w:divBdr>
                        <w:top w:val="none" w:sz="0" w:space="0" w:color="auto"/>
                        <w:left w:val="none" w:sz="0" w:space="0" w:color="auto"/>
                        <w:bottom w:val="none" w:sz="0" w:space="0" w:color="auto"/>
                        <w:right w:val="none" w:sz="0" w:space="0" w:color="auto"/>
                      </w:divBdr>
                    </w:div>
                  </w:divsChild>
                </w:div>
                <w:div w:id="1339894044">
                  <w:marLeft w:val="540"/>
                  <w:marRight w:val="0"/>
                  <w:marTop w:val="0"/>
                  <w:marBottom w:val="0"/>
                  <w:divBdr>
                    <w:top w:val="none" w:sz="0" w:space="0" w:color="auto"/>
                    <w:left w:val="none" w:sz="0" w:space="0" w:color="auto"/>
                    <w:bottom w:val="none" w:sz="0" w:space="0" w:color="auto"/>
                    <w:right w:val="none" w:sz="0" w:space="0" w:color="auto"/>
                  </w:divBdr>
                  <w:divsChild>
                    <w:div w:id="2005472079">
                      <w:marLeft w:val="0"/>
                      <w:marRight w:val="0"/>
                      <w:marTop w:val="0"/>
                      <w:marBottom w:val="0"/>
                      <w:divBdr>
                        <w:top w:val="none" w:sz="0" w:space="0" w:color="auto"/>
                        <w:left w:val="none" w:sz="0" w:space="0" w:color="auto"/>
                        <w:bottom w:val="none" w:sz="0" w:space="0" w:color="auto"/>
                        <w:right w:val="none" w:sz="0" w:space="0" w:color="auto"/>
                      </w:divBdr>
                    </w:div>
                  </w:divsChild>
                </w:div>
                <w:div w:id="1921478378">
                  <w:marLeft w:val="0"/>
                  <w:marRight w:val="0"/>
                  <w:marTop w:val="200"/>
                  <w:marBottom w:val="200"/>
                  <w:divBdr>
                    <w:top w:val="none" w:sz="0" w:space="0" w:color="auto"/>
                    <w:left w:val="none" w:sz="0" w:space="0" w:color="auto"/>
                    <w:bottom w:val="none" w:sz="0" w:space="0" w:color="auto"/>
                    <w:right w:val="none" w:sz="0" w:space="0" w:color="auto"/>
                  </w:divBdr>
                  <w:divsChild>
                    <w:div w:id="854149495">
                      <w:marLeft w:val="0"/>
                      <w:marRight w:val="0"/>
                      <w:marTop w:val="0"/>
                      <w:marBottom w:val="0"/>
                      <w:divBdr>
                        <w:top w:val="none" w:sz="0" w:space="0" w:color="auto"/>
                        <w:left w:val="none" w:sz="0" w:space="0" w:color="auto"/>
                        <w:bottom w:val="none" w:sz="0" w:space="0" w:color="auto"/>
                        <w:right w:val="none" w:sz="0" w:space="0" w:color="auto"/>
                      </w:divBdr>
                    </w:div>
                  </w:divsChild>
                </w:div>
                <w:div w:id="785735253">
                  <w:marLeft w:val="0"/>
                  <w:marRight w:val="0"/>
                  <w:marTop w:val="0"/>
                  <w:marBottom w:val="200"/>
                  <w:divBdr>
                    <w:top w:val="none" w:sz="0" w:space="0" w:color="auto"/>
                    <w:left w:val="none" w:sz="0" w:space="0" w:color="auto"/>
                    <w:bottom w:val="none" w:sz="0" w:space="0" w:color="auto"/>
                    <w:right w:val="none" w:sz="0" w:space="0" w:color="auto"/>
                  </w:divBdr>
                </w:div>
                <w:div w:id="340548928">
                  <w:marLeft w:val="0"/>
                  <w:marRight w:val="0"/>
                  <w:marTop w:val="0"/>
                  <w:marBottom w:val="240"/>
                  <w:divBdr>
                    <w:top w:val="none" w:sz="0" w:space="0" w:color="auto"/>
                    <w:left w:val="none" w:sz="0" w:space="0" w:color="auto"/>
                    <w:bottom w:val="none" w:sz="0" w:space="0" w:color="auto"/>
                    <w:right w:val="none" w:sz="0" w:space="0" w:color="auto"/>
                  </w:divBdr>
                </w:div>
                <w:div w:id="2063674100">
                  <w:marLeft w:val="0"/>
                  <w:marRight w:val="0"/>
                  <w:marTop w:val="0"/>
                  <w:marBottom w:val="240"/>
                  <w:divBdr>
                    <w:top w:val="none" w:sz="0" w:space="0" w:color="auto"/>
                    <w:left w:val="none" w:sz="0" w:space="0" w:color="auto"/>
                    <w:bottom w:val="none" w:sz="0" w:space="0" w:color="auto"/>
                    <w:right w:val="none" w:sz="0" w:space="0" w:color="auto"/>
                  </w:divBdr>
                </w:div>
                <w:div w:id="1537695020">
                  <w:marLeft w:val="0"/>
                  <w:marRight w:val="0"/>
                  <w:marTop w:val="0"/>
                  <w:marBottom w:val="240"/>
                  <w:divBdr>
                    <w:top w:val="none" w:sz="0" w:space="0" w:color="auto"/>
                    <w:left w:val="none" w:sz="0" w:space="0" w:color="auto"/>
                    <w:bottom w:val="none" w:sz="0" w:space="0" w:color="auto"/>
                    <w:right w:val="none" w:sz="0" w:space="0" w:color="auto"/>
                  </w:divBdr>
                </w:div>
                <w:div w:id="100272088">
                  <w:marLeft w:val="0"/>
                  <w:marRight w:val="0"/>
                  <w:marTop w:val="0"/>
                  <w:marBottom w:val="240"/>
                  <w:divBdr>
                    <w:top w:val="none" w:sz="0" w:space="0" w:color="auto"/>
                    <w:left w:val="none" w:sz="0" w:space="0" w:color="auto"/>
                    <w:bottom w:val="none" w:sz="0" w:space="0" w:color="auto"/>
                    <w:right w:val="none" w:sz="0" w:space="0" w:color="auto"/>
                  </w:divBdr>
                </w:div>
                <w:div w:id="102458133">
                  <w:marLeft w:val="0"/>
                  <w:marRight w:val="0"/>
                  <w:marTop w:val="0"/>
                  <w:marBottom w:val="240"/>
                  <w:divBdr>
                    <w:top w:val="none" w:sz="0" w:space="0" w:color="auto"/>
                    <w:left w:val="none" w:sz="0" w:space="0" w:color="auto"/>
                    <w:bottom w:val="none" w:sz="0" w:space="0" w:color="auto"/>
                    <w:right w:val="none" w:sz="0" w:space="0" w:color="auto"/>
                  </w:divBdr>
                </w:div>
                <w:div w:id="1396704603">
                  <w:marLeft w:val="0"/>
                  <w:marRight w:val="0"/>
                  <w:marTop w:val="0"/>
                  <w:marBottom w:val="240"/>
                  <w:divBdr>
                    <w:top w:val="none" w:sz="0" w:space="0" w:color="auto"/>
                    <w:left w:val="none" w:sz="0" w:space="0" w:color="auto"/>
                    <w:bottom w:val="none" w:sz="0" w:space="0" w:color="auto"/>
                    <w:right w:val="none" w:sz="0" w:space="0" w:color="auto"/>
                  </w:divBdr>
                </w:div>
                <w:div w:id="128524708">
                  <w:marLeft w:val="0"/>
                  <w:marRight w:val="0"/>
                  <w:marTop w:val="0"/>
                  <w:marBottom w:val="240"/>
                  <w:divBdr>
                    <w:top w:val="none" w:sz="0" w:space="0" w:color="auto"/>
                    <w:left w:val="none" w:sz="0" w:space="0" w:color="auto"/>
                    <w:bottom w:val="none" w:sz="0" w:space="0" w:color="auto"/>
                    <w:right w:val="none" w:sz="0" w:space="0" w:color="auto"/>
                  </w:divBdr>
                </w:div>
                <w:div w:id="267011366">
                  <w:marLeft w:val="0"/>
                  <w:marRight w:val="0"/>
                  <w:marTop w:val="0"/>
                  <w:marBottom w:val="240"/>
                  <w:divBdr>
                    <w:top w:val="none" w:sz="0" w:space="0" w:color="auto"/>
                    <w:left w:val="none" w:sz="0" w:space="0" w:color="auto"/>
                    <w:bottom w:val="none" w:sz="0" w:space="0" w:color="auto"/>
                    <w:right w:val="none" w:sz="0" w:space="0" w:color="auto"/>
                  </w:divBdr>
                </w:div>
                <w:div w:id="1308129417">
                  <w:marLeft w:val="0"/>
                  <w:marRight w:val="0"/>
                  <w:marTop w:val="0"/>
                  <w:marBottom w:val="240"/>
                  <w:divBdr>
                    <w:top w:val="none" w:sz="0" w:space="0" w:color="auto"/>
                    <w:left w:val="none" w:sz="0" w:space="0" w:color="auto"/>
                    <w:bottom w:val="none" w:sz="0" w:space="0" w:color="auto"/>
                    <w:right w:val="none" w:sz="0" w:space="0" w:color="auto"/>
                  </w:divBdr>
                </w:div>
                <w:div w:id="1056784282">
                  <w:marLeft w:val="0"/>
                  <w:marRight w:val="0"/>
                  <w:marTop w:val="0"/>
                  <w:marBottom w:val="240"/>
                  <w:divBdr>
                    <w:top w:val="none" w:sz="0" w:space="0" w:color="auto"/>
                    <w:left w:val="none" w:sz="0" w:space="0" w:color="auto"/>
                    <w:bottom w:val="none" w:sz="0" w:space="0" w:color="auto"/>
                    <w:right w:val="none" w:sz="0" w:space="0" w:color="auto"/>
                  </w:divBdr>
                </w:div>
                <w:div w:id="210390836">
                  <w:marLeft w:val="0"/>
                  <w:marRight w:val="0"/>
                  <w:marTop w:val="0"/>
                  <w:marBottom w:val="240"/>
                  <w:divBdr>
                    <w:top w:val="none" w:sz="0" w:space="0" w:color="auto"/>
                    <w:left w:val="none" w:sz="0" w:space="0" w:color="auto"/>
                    <w:bottom w:val="none" w:sz="0" w:space="0" w:color="auto"/>
                    <w:right w:val="none" w:sz="0" w:space="0" w:color="auto"/>
                  </w:divBdr>
                </w:div>
                <w:div w:id="619728432">
                  <w:marLeft w:val="0"/>
                  <w:marRight w:val="0"/>
                  <w:marTop w:val="0"/>
                  <w:marBottom w:val="240"/>
                  <w:divBdr>
                    <w:top w:val="none" w:sz="0" w:space="0" w:color="auto"/>
                    <w:left w:val="none" w:sz="0" w:space="0" w:color="auto"/>
                    <w:bottom w:val="none" w:sz="0" w:space="0" w:color="auto"/>
                    <w:right w:val="none" w:sz="0" w:space="0" w:color="auto"/>
                  </w:divBdr>
                </w:div>
                <w:div w:id="841772160">
                  <w:marLeft w:val="0"/>
                  <w:marRight w:val="0"/>
                  <w:marTop w:val="0"/>
                  <w:marBottom w:val="240"/>
                  <w:divBdr>
                    <w:top w:val="none" w:sz="0" w:space="0" w:color="auto"/>
                    <w:left w:val="none" w:sz="0" w:space="0" w:color="auto"/>
                    <w:bottom w:val="none" w:sz="0" w:space="0" w:color="auto"/>
                    <w:right w:val="none" w:sz="0" w:space="0" w:color="auto"/>
                  </w:divBdr>
                </w:div>
                <w:div w:id="42217853">
                  <w:marLeft w:val="0"/>
                  <w:marRight w:val="0"/>
                  <w:marTop w:val="0"/>
                  <w:marBottom w:val="240"/>
                  <w:divBdr>
                    <w:top w:val="none" w:sz="0" w:space="0" w:color="auto"/>
                    <w:left w:val="none" w:sz="0" w:space="0" w:color="auto"/>
                    <w:bottom w:val="none" w:sz="0" w:space="0" w:color="auto"/>
                    <w:right w:val="none" w:sz="0" w:space="0" w:color="auto"/>
                  </w:divBdr>
                </w:div>
                <w:div w:id="218564367">
                  <w:marLeft w:val="0"/>
                  <w:marRight w:val="0"/>
                  <w:marTop w:val="0"/>
                  <w:marBottom w:val="240"/>
                  <w:divBdr>
                    <w:top w:val="none" w:sz="0" w:space="0" w:color="auto"/>
                    <w:left w:val="none" w:sz="0" w:space="0" w:color="auto"/>
                    <w:bottom w:val="none" w:sz="0" w:space="0" w:color="auto"/>
                    <w:right w:val="none" w:sz="0" w:space="0" w:color="auto"/>
                  </w:divBdr>
                </w:div>
                <w:div w:id="1373505038">
                  <w:marLeft w:val="0"/>
                  <w:marRight w:val="0"/>
                  <w:marTop w:val="0"/>
                  <w:marBottom w:val="240"/>
                  <w:divBdr>
                    <w:top w:val="none" w:sz="0" w:space="0" w:color="auto"/>
                    <w:left w:val="none" w:sz="0" w:space="0" w:color="auto"/>
                    <w:bottom w:val="none" w:sz="0" w:space="0" w:color="auto"/>
                    <w:right w:val="none" w:sz="0" w:space="0" w:color="auto"/>
                  </w:divBdr>
                </w:div>
                <w:div w:id="2061974134">
                  <w:marLeft w:val="0"/>
                  <w:marRight w:val="0"/>
                  <w:marTop w:val="200"/>
                  <w:marBottom w:val="200"/>
                  <w:divBdr>
                    <w:top w:val="none" w:sz="0" w:space="0" w:color="auto"/>
                    <w:left w:val="none" w:sz="0" w:space="0" w:color="auto"/>
                    <w:bottom w:val="none" w:sz="0" w:space="0" w:color="auto"/>
                    <w:right w:val="none" w:sz="0" w:space="0" w:color="auto"/>
                  </w:divBdr>
                  <w:divsChild>
                    <w:div w:id="1572278203">
                      <w:marLeft w:val="0"/>
                      <w:marRight w:val="0"/>
                      <w:marTop w:val="0"/>
                      <w:marBottom w:val="0"/>
                      <w:divBdr>
                        <w:top w:val="none" w:sz="0" w:space="0" w:color="auto"/>
                        <w:left w:val="none" w:sz="0" w:space="0" w:color="auto"/>
                        <w:bottom w:val="none" w:sz="0" w:space="0" w:color="auto"/>
                        <w:right w:val="none" w:sz="0" w:space="0" w:color="auto"/>
                      </w:divBdr>
                    </w:div>
                  </w:divsChild>
                </w:div>
                <w:div w:id="1279601786">
                  <w:marLeft w:val="0"/>
                  <w:marRight w:val="0"/>
                  <w:marTop w:val="0"/>
                  <w:marBottom w:val="200"/>
                  <w:divBdr>
                    <w:top w:val="none" w:sz="0" w:space="0" w:color="auto"/>
                    <w:left w:val="none" w:sz="0" w:space="0" w:color="auto"/>
                    <w:bottom w:val="none" w:sz="0" w:space="0" w:color="auto"/>
                    <w:right w:val="none" w:sz="0" w:space="0" w:color="auto"/>
                  </w:divBdr>
                </w:div>
                <w:div w:id="1332416826">
                  <w:marLeft w:val="0"/>
                  <w:marRight w:val="0"/>
                  <w:marTop w:val="0"/>
                  <w:marBottom w:val="240"/>
                  <w:divBdr>
                    <w:top w:val="none" w:sz="0" w:space="0" w:color="auto"/>
                    <w:left w:val="none" w:sz="0" w:space="0" w:color="auto"/>
                    <w:bottom w:val="none" w:sz="0" w:space="0" w:color="auto"/>
                    <w:right w:val="none" w:sz="0" w:space="0" w:color="auto"/>
                  </w:divBdr>
                </w:div>
                <w:div w:id="1841890463">
                  <w:marLeft w:val="0"/>
                  <w:marRight w:val="0"/>
                  <w:marTop w:val="0"/>
                  <w:marBottom w:val="240"/>
                  <w:divBdr>
                    <w:top w:val="none" w:sz="0" w:space="0" w:color="auto"/>
                    <w:left w:val="none" w:sz="0" w:space="0" w:color="auto"/>
                    <w:bottom w:val="none" w:sz="0" w:space="0" w:color="auto"/>
                    <w:right w:val="none" w:sz="0" w:space="0" w:color="auto"/>
                  </w:divBdr>
                </w:div>
                <w:div w:id="1478837150">
                  <w:marLeft w:val="0"/>
                  <w:marRight w:val="0"/>
                  <w:marTop w:val="0"/>
                  <w:marBottom w:val="240"/>
                  <w:divBdr>
                    <w:top w:val="none" w:sz="0" w:space="0" w:color="auto"/>
                    <w:left w:val="none" w:sz="0" w:space="0" w:color="auto"/>
                    <w:bottom w:val="none" w:sz="0" w:space="0" w:color="auto"/>
                    <w:right w:val="none" w:sz="0" w:space="0" w:color="auto"/>
                  </w:divBdr>
                </w:div>
                <w:div w:id="293222144">
                  <w:marLeft w:val="0"/>
                  <w:marRight w:val="0"/>
                  <w:marTop w:val="0"/>
                  <w:marBottom w:val="240"/>
                  <w:divBdr>
                    <w:top w:val="none" w:sz="0" w:space="0" w:color="auto"/>
                    <w:left w:val="none" w:sz="0" w:space="0" w:color="auto"/>
                    <w:bottom w:val="none" w:sz="0" w:space="0" w:color="auto"/>
                    <w:right w:val="none" w:sz="0" w:space="0" w:color="auto"/>
                  </w:divBdr>
                </w:div>
                <w:div w:id="54742591">
                  <w:marLeft w:val="0"/>
                  <w:marRight w:val="0"/>
                  <w:marTop w:val="0"/>
                  <w:marBottom w:val="240"/>
                  <w:divBdr>
                    <w:top w:val="none" w:sz="0" w:space="0" w:color="auto"/>
                    <w:left w:val="none" w:sz="0" w:space="0" w:color="auto"/>
                    <w:bottom w:val="none" w:sz="0" w:space="0" w:color="auto"/>
                    <w:right w:val="none" w:sz="0" w:space="0" w:color="auto"/>
                  </w:divBdr>
                </w:div>
                <w:div w:id="1866364546">
                  <w:marLeft w:val="0"/>
                  <w:marRight w:val="0"/>
                  <w:marTop w:val="0"/>
                  <w:marBottom w:val="240"/>
                  <w:divBdr>
                    <w:top w:val="none" w:sz="0" w:space="0" w:color="auto"/>
                    <w:left w:val="none" w:sz="0" w:space="0" w:color="auto"/>
                    <w:bottom w:val="none" w:sz="0" w:space="0" w:color="auto"/>
                    <w:right w:val="none" w:sz="0" w:space="0" w:color="auto"/>
                  </w:divBdr>
                </w:div>
                <w:div w:id="77604062">
                  <w:marLeft w:val="0"/>
                  <w:marRight w:val="0"/>
                  <w:marTop w:val="0"/>
                  <w:marBottom w:val="240"/>
                  <w:divBdr>
                    <w:top w:val="none" w:sz="0" w:space="0" w:color="auto"/>
                    <w:left w:val="none" w:sz="0" w:space="0" w:color="auto"/>
                    <w:bottom w:val="none" w:sz="0" w:space="0" w:color="auto"/>
                    <w:right w:val="none" w:sz="0" w:space="0" w:color="auto"/>
                  </w:divBdr>
                </w:div>
                <w:div w:id="1990551725">
                  <w:marLeft w:val="0"/>
                  <w:marRight w:val="0"/>
                  <w:marTop w:val="0"/>
                  <w:marBottom w:val="240"/>
                  <w:divBdr>
                    <w:top w:val="none" w:sz="0" w:space="0" w:color="auto"/>
                    <w:left w:val="none" w:sz="0" w:space="0" w:color="auto"/>
                    <w:bottom w:val="none" w:sz="0" w:space="0" w:color="auto"/>
                    <w:right w:val="none" w:sz="0" w:space="0" w:color="auto"/>
                  </w:divBdr>
                </w:div>
                <w:div w:id="1748381973">
                  <w:marLeft w:val="0"/>
                  <w:marRight w:val="0"/>
                  <w:marTop w:val="200"/>
                  <w:marBottom w:val="200"/>
                  <w:divBdr>
                    <w:top w:val="none" w:sz="0" w:space="0" w:color="auto"/>
                    <w:left w:val="none" w:sz="0" w:space="0" w:color="auto"/>
                    <w:bottom w:val="none" w:sz="0" w:space="0" w:color="auto"/>
                    <w:right w:val="none" w:sz="0" w:space="0" w:color="auto"/>
                  </w:divBdr>
                  <w:divsChild>
                    <w:div w:id="1290353254">
                      <w:marLeft w:val="0"/>
                      <w:marRight w:val="0"/>
                      <w:marTop w:val="0"/>
                      <w:marBottom w:val="0"/>
                      <w:divBdr>
                        <w:top w:val="none" w:sz="0" w:space="0" w:color="auto"/>
                        <w:left w:val="none" w:sz="0" w:space="0" w:color="auto"/>
                        <w:bottom w:val="none" w:sz="0" w:space="0" w:color="auto"/>
                        <w:right w:val="none" w:sz="0" w:space="0" w:color="auto"/>
                      </w:divBdr>
                    </w:div>
                  </w:divsChild>
                </w:div>
                <w:div w:id="248853080">
                  <w:marLeft w:val="0"/>
                  <w:marRight w:val="0"/>
                  <w:marTop w:val="0"/>
                  <w:marBottom w:val="200"/>
                  <w:divBdr>
                    <w:top w:val="none" w:sz="0" w:space="0" w:color="auto"/>
                    <w:left w:val="none" w:sz="0" w:space="0" w:color="auto"/>
                    <w:bottom w:val="none" w:sz="0" w:space="0" w:color="auto"/>
                    <w:right w:val="none" w:sz="0" w:space="0" w:color="auto"/>
                  </w:divBdr>
                </w:div>
                <w:div w:id="1775513977">
                  <w:marLeft w:val="0"/>
                  <w:marRight w:val="0"/>
                  <w:marTop w:val="0"/>
                  <w:marBottom w:val="240"/>
                  <w:divBdr>
                    <w:top w:val="none" w:sz="0" w:space="0" w:color="auto"/>
                    <w:left w:val="none" w:sz="0" w:space="0" w:color="auto"/>
                    <w:bottom w:val="none" w:sz="0" w:space="0" w:color="auto"/>
                    <w:right w:val="none" w:sz="0" w:space="0" w:color="auto"/>
                  </w:divBdr>
                </w:div>
                <w:div w:id="2052462187">
                  <w:marLeft w:val="0"/>
                  <w:marRight w:val="0"/>
                  <w:marTop w:val="0"/>
                  <w:marBottom w:val="240"/>
                  <w:divBdr>
                    <w:top w:val="none" w:sz="0" w:space="0" w:color="auto"/>
                    <w:left w:val="none" w:sz="0" w:space="0" w:color="auto"/>
                    <w:bottom w:val="none" w:sz="0" w:space="0" w:color="auto"/>
                    <w:right w:val="none" w:sz="0" w:space="0" w:color="auto"/>
                  </w:divBdr>
                </w:div>
                <w:div w:id="505443971">
                  <w:marLeft w:val="0"/>
                  <w:marRight w:val="0"/>
                  <w:marTop w:val="0"/>
                  <w:marBottom w:val="240"/>
                  <w:divBdr>
                    <w:top w:val="none" w:sz="0" w:space="0" w:color="auto"/>
                    <w:left w:val="none" w:sz="0" w:space="0" w:color="auto"/>
                    <w:bottom w:val="none" w:sz="0" w:space="0" w:color="auto"/>
                    <w:right w:val="none" w:sz="0" w:space="0" w:color="auto"/>
                  </w:divBdr>
                </w:div>
                <w:div w:id="1024863718">
                  <w:marLeft w:val="0"/>
                  <w:marRight w:val="0"/>
                  <w:marTop w:val="0"/>
                  <w:marBottom w:val="240"/>
                  <w:divBdr>
                    <w:top w:val="none" w:sz="0" w:space="0" w:color="auto"/>
                    <w:left w:val="none" w:sz="0" w:space="0" w:color="auto"/>
                    <w:bottom w:val="none" w:sz="0" w:space="0" w:color="auto"/>
                    <w:right w:val="none" w:sz="0" w:space="0" w:color="auto"/>
                  </w:divBdr>
                </w:div>
                <w:div w:id="1607883360">
                  <w:marLeft w:val="0"/>
                  <w:marRight w:val="0"/>
                  <w:marTop w:val="0"/>
                  <w:marBottom w:val="240"/>
                  <w:divBdr>
                    <w:top w:val="none" w:sz="0" w:space="0" w:color="auto"/>
                    <w:left w:val="none" w:sz="0" w:space="0" w:color="auto"/>
                    <w:bottom w:val="none" w:sz="0" w:space="0" w:color="auto"/>
                    <w:right w:val="none" w:sz="0" w:space="0" w:color="auto"/>
                  </w:divBdr>
                </w:div>
                <w:div w:id="1123157584">
                  <w:marLeft w:val="0"/>
                  <w:marRight w:val="0"/>
                  <w:marTop w:val="0"/>
                  <w:marBottom w:val="240"/>
                  <w:divBdr>
                    <w:top w:val="none" w:sz="0" w:space="0" w:color="auto"/>
                    <w:left w:val="none" w:sz="0" w:space="0" w:color="auto"/>
                    <w:bottom w:val="none" w:sz="0" w:space="0" w:color="auto"/>
                    <w:right w:val="none" w:sz="0" w:space="0" w:color="auto"/>
                  </w:divBdr>
                </w:div>
                <w:div w:id="1064569275">
                  <w:marLeft w:val="0"/>
                  <w:marRight w:val="0"/>
                  <w:marTop w:val="0"/>
                  <w:marBottom w:val="240"/>
                  <w:divBdr>
                    <w:top w:val="none" w:sz="0" w:space="0" w:color="auto"/>
                    <w:left w:val="none" w:sz="0" w:space="0" w:color="auto"/>
                    <w:bottom w:val="none" w:sz="0" w:space="0" w:color="auto"/>
                    <w:right w:val="none" w:sz="0" w:space="0" w:color="auto"/>
                  </w:divBdr>
                </w:div>
                <w:div w:id="2077589457">
                  <w:marLeft w:val="0"/>
                  <w:marRight w:val="0"/>
                  <w:marTop w:val="200"/>
                  <w:marBottom w:val="200"/>
                  <w:divBdr>
                    <w:top w:val="none" w:sz="0" w:space="0" w:color="auto"/>
                    <w:left w:val="none" w:sz="0" w:space="0" w:color="auto"/>
                    <w:bottom w:val="none" w:sz="0" w:space="0" w:color="auto"/>
                    <w:right w:val="none" w:sz="0" w:space="0" w:color="auto"/>
                  </w:divBdr>
                  <w:divsChild>
                    <w:div w:id="1351224504">
                      <w:marLeft w:val="0"/>
                      <w:marRight w:val="0"/>
                      <w:marTop w:val="0"/>
                      <w:marBottom w:val="0"/>
                      <w:divBdr>
                        <w:top w:val="none" w:sz="0" w:space="0" w:color="auto"/>
                        <w:left w:val="none" w:sz="0" w:space="0" w:color="auto"/>
                        <w:bottom w:val="none" w:sz="0" w:space="0" w:color="auto"/>
                        <w:right w:val="none" w:sz="0" w:space="0" w:color="auto"/>
                      </w:divBdr>
                    </w:div>
                  </w:divsChild>
                </w:div>
                <w:div w:id="412358587">
                  <w:marLeft w:val="0"/>
                  <w:marRight w:val="0"/>
                  <w:marTop w:val="0"/>
                  <w:marBottom w:val="200"/>
                  <w:divBdr>
                    <w:top w:val="none" w:sz="0" w:space="0" w:color="auto"/>
                    <w:left w:val="none" w:sz="0" w:space="0" w:color="auto"/>
                    <w:bottom w:val="none" w:sz="0" w:space="0" w:color="auto"/>
                    <w:right w:val="none" w:sz="0" w:space="0" w:color="auto"/>
                  </w:divBdr>
                </w:div>
                <w:div w:id="2041781672">
                  <w:marLeft w:val="0"/>
                  <w:marRight w:val="0"/>
                  <w:marTop w:val="0"/>
                  <w:marBottom w:val="240"/>
                  <w:divBdr>
                    <w:top w:val="none" w:sz="0" w:space="0" w:color="auto"/>
                    <w:left w:val="none" w:sz="0" w:space="0" w:color="auto"/>
                    <w:bottom w:val="none" w:sz="0" w:space="0" w:color="auto"/>
                    <w:right w:val="none" w:sz="0" w:space="0" w:color="auto"/>
                  </w:divBdr>
                </w:div>
                <w:div w:id="1237786386">
                  <w:marLeft w:val="0"/>
                  <w:marRight w:val="0"/>
                  <w:marTop w:val="0"/>
                  <w:marBottom w:val="240"/>
                  <w:divBdr>
                    <w:top w:val="none" w:sz="0" w:space="0" w:color="auto"/>
                    <w:left w:val="none" w:sz="0" w:space="0" w:color="auto"/>
                    <w:bottom w:val="none" w:sz="0" w:space="0" w:color="auto"/>
                    <w:right w:val="none" w:sz="0" w:space="0" w:color="auto"/>
                  </w:divBdr>
                </w:div>
                <w:div w:id="253782349">
                  <w:marLeft w:val="0"/>
                  <w:marRight w:val="0"/>
                  <w:marTop w:val="0"/>
                  <w:marBottom w:val="240"/>
                  <w:divBdr>
                    <w:top w:val="none" w:sz="0" w:space="0" w:color="auto"/>
                    <w:left w:val="none" w:sz="0" w:space="0" w:color="auto"/>
                    <w:bottom w:val="none" w:sz="0" w:space="0" w:color="auto"/>
                    <w:right w:val="none" w:sz="0" w:space="0" w:color="auto"/>
                  </w:divBdr>
                </w:div>
                <w:div w:id="1665358482">
                  <w:marLeft w:val="0"/>
                  <w:marRight w:val="0"/>
                  <w:marTop w:val="0"/>
                  <w:marBottom w:val="240"/>
                  <w:divBdr>
                    <w:top w:val="none" w:sz="0" w:space="0" w:color="auto"/>
                    <w:left w:val="none" w:sz="0" w:space="0" w:color="auto"/>
                    <w:bottom w:val="none" w:sz="0" w:space="0" w:color="auto"/>
                    <w:right w:val="none" w:sz="0" w:space="0" w:color="auto"/>
                  </w:divBdr>
                </w:div>
                <w:div w:id="1036782436">
                  <w:marLeft w:val="0"/>
                  <w:marRight w:val="0"/>
                  <w:marTop w:val="0"/>
                  <w:marBottom w:val="240"/>
                  <w:divBdr>
                    <w:top w:val="none" w:sz="0" w:space="0" w:color="auto"/>
                    <w:left w:val="none" w:sz="0" w:space="0" w:color="auto"/>
                    <w:bottom w:val="none" w:sz="0" w:space="0" w:color="auto"/>
                    <w:right w:val="none" w:sz="0" w:space="0" w:color="auto"/>
                  </w:divBdr>
                </w:div>
                <w:div w:id="369502727">
                  <w:marLeft w:val="0"/>
                  <w:marRight w:val="0"/>
                  <w:marTop w:val="0"/>
                  <w:marBottom w:val="240"/>
                  <w:divBdr>
                    <w:top w:val="none" w:sz="0" w:space="0" w:color="auto"/>
                    <w:left w:val="none" w:sz="0" w:space="0" w:color="auto"/>
                    <w:bottom w:val="none" w:sz="0" w:space="0" w:color="auto"/>
                    <w:right w:val="none" w:sz="0" w:space="0" w:color="auto"/>
                  </w:divBdr>
                </w:div>
                <w:div w:id="1451701338">
                  <w:marLeft w:val="0"/>
                  <w:marRight w:val="0"/>
                  <w:marTop w:val="0"/>
                  <w:marBottom w:val="240"/>
                  <w:divBdr>
                    <w:top w:val="none" w:sz="0" w:space="0" w:color="auto"/>
                    <w:left w:val="none" w:sz="0" w:space="0" w:color="auto"/>
                    <w:bottom w:val="none" w:sz="0" w:space="0" w:color="auto"/>
                    <w:right w:val="none" w:sz="0" w:space="0" w:color="auto"/>
                  </w:divBdr>
                </w:div>
                <w:div w:id="86115886">
                  <w:marLeft w:val="0"/>
                  <w:marRight w:val="0"/>
                  <w:marTop w:val="0"/>
                  <w:marBottom w:val="240"/>
                  <w:divBdr>
                    <w:top w:val="none" w:sz="0" w:space="0" w:color="auto"/>
                    <w:left w:val="none" w:sz="0" w:space="0" w:color="auto"/>
                    <w:bottom w:val="none" w:sz="0" w:space="0" w:color="auto"/>
                    <w:right w:val="none" w:sz="0" w:space="0" w:color="auto"/>
                  </w:divBdr>
                </w:div>
                <w:div w:id="263343714">
                  <w:marLeft w:val="0"/>
                  <w:marRight w:val="0"/>
                  <w:marTop w:val="0"/>
                  <w:marBottom w:val="240"/>
                  <w:divBdr>
                    <w:top w:val="none" w:sz="0" w:space="0" w:color="auto"/>
                    <w:left w:val="none" w:sz="0" w:space="0" w:color="auto"/>
                    <w:bottom w:val="none" w:sz="0" w:space="0" w:color="auto"/>
                    <w:right w:val="none" w:sz="0" w:space="0" w:color="auto"/>
                  </w:divBdr>
                </w:div>
                <w:div w:id="363748480">
                  <w:marLeft w:val="0"/>
                  <w:marRight w:val="0"/>
                  <w:marTop w:val="0"/>
                  <w:marBottom w:val="240"/>
                  <w:divBdr>
                    <w:top w:val="none" w:sz="0" w:space="0" w:color="auto"/>
                    <w:left w:val="none" w:sz="0" w:space="0" w:color="auto"/>
                    <w:bottom w:val="none" w:sz="0" w:space="0" w:color="auto"/>
                    <w:right w:val="none" w:sz="0" w:space="0" w:color="auto"/>
                  </w:divBdr>
                </w:div>
                <w:div w:id="1766152953">
                  <w:marLeft w:val="0"/>
                  <w:marRight w:val="0"/>
                  <w:marTop w:val="200"/>
                  <w:marBottom w:val="200"/>
                  <w:divBdr>
                    <w:top w:val="none" w:sz="0" w:space="0" w:color="auto"/>
                    <w:left w:val="none" w:sz="0" w:space="0" w:color="auto"/>
                    <w:bottom w:val="none" w:sz="0" w:space="0" w:color="auto"/>
                    <w:right w:val="none" w:sz="0" w:space="0" w:color="auto"/>
                  </w:divBdr>
                  <w:divsChild>
                    <w:div w:id="955067982">
                      <w:marLeft w:val="0"/>
                      <w:marRight w:val="0"/>
                      <w:marTop w:val="0"/>
                      <w:marBottom w:val="0"/>
                      <w:divBdr>
                        <w:top w:val="none" w:sz="0" w:space="0" w:color="auto"/>
                        <w:left w:val="none" w:sz="0" w:space="0" w:color="auto"/>
                        <w:bottom w:val="none" w:sz="0" w:space="0" w:color="auto"/>
                        <w:right w:val="none" w:sz="0" w:space="0" w:color="auto"/>
                      </w:divBdr>
                    </w:div>
                  </w:divsChild>
                </w:div>
                <w:div w:id="562644938">
                  <w:marLeft w:val="0"/>
                  <w:marRight w:val="0"/>
                  <w:marTop w:val="0"/>
                  <w:marBottom w:val="200"/>
                  <w:divBdr>
                    <w:top w:val="none" w:sz="0" w:space="0" w:color="auto"/>
                    <w:left w:val="none" w:sz="0" w:space="0" w:color="auto"/>
                    <w:bottom w:val="none" w:sz="0" w:space="0" w:color="auto"/>
                    <w:right w:val="none" w:sz="0" w:space="0" w:color="auto"/>
                  </w:divBdr>
                </w:div>
                <w:div w:id="930359950">
                  <w:marLeft w:val="0"/>
                  <w:marRight w:val="0"/>
                  <w:marTop w:val="0"/>
                  <w:marBottom w:val="240"/>
                  <w:divBdr>
                    <w:top w:val="none" w:sz="0" w:space="0" w:color="auto"/>
                    <w:left w:val="none" w:sz="0" w:space="0" w:color="auto"/>
                    <w:bottom w:val="none" w:sz="0" w:space="0" w:color="auto"/>
                    <w:right w:val="none" w:sz="0" w:space="0" w:color="auto"/>
                  </w:divBdr>
                </w:div>
                <w:div w:id="749421907">
                  <w:marLeft w:val="0"/>
                  <w:marRight w:val="0"/>
                  <w:marTop w:val="0"/>
                  <w:marBottom w:val="240"/>
                  <w:divBdr>
                    <w:top w:val="none" w:sz="0" w:space="0" w:color="auto"/>
                    <w:left w:val="none" w:sz="0" w:space="0" w:color="auto"/>
                    <w:bottom w:val="none" w:sz="0" w:space="0" w:color="auto"/>
                    <w:right w:val="none" w:sz="0" w:space="0" w:color="auto"/>
                  </w:divBdr>
                </w:div>
                <w:div w:id="363601749">
                  <w:marLeft w:val="0"/>
                  <w:marRight w:val="0"/>
                  <w:marTop w:val="0"/>
                  <w:marBottom w:val="240"/>
                  <w:divBdr>
                    <w:top w:val="none" w:sz="0" w:space="0" w:color="auto"/>
                    <w:left w:val="none" w:sz="0" w:space="0" w:color="auto"/>
                    <w:bottom w:val="none" w:sz="0" w:space="0" w:color="auto"/>
                    <w:right w:val="none" w:sz="0" w:space="0" w:color="auto"/>
                  </w:divBdr>
                </w:div>
                <w:div w:id="85926366">
                  <w:marLeft w:val="0"/>
                  <w:marRight w:val="0"/>
                  <w:marTop w:val="0"/>
                  <w:marBottom w:val="240"/>
                  <w:divBdr>
                    <w:top w:val="none" w:sz="0" w:space="0" w:color="auto"/>
                    <w:left w:val="none" w:sz="0" w:space="0" w:color="auto"/>
                    <w:bottom w:val="none" w:sz="0" w:space="0" w:color="auto"/>
                    <w:right w:val="none" w:sz="0" w:space="0" w:color="auto"/>
                  </w:divBdr>
                </w:div>
                <w:div w:id="1619486684">
                  <w:marLeft w:val="0"/>
                  <w:marRight w:val="0"/>
                  <w:marTop w:val="0"/>
                  <w:marBottom w:val="240"/>
                  <w:divBdr>
                    <w:top w:val="none" w:sz="0" w:space="0" w:color="auto"/>
                    <w:left w:val="none" w:sz="0" w:space="0" w:color="auto"/>
                    <w:bottom w:val="none" w:sz="0" w:space="0" w:color="auto"/>
                    <w:right w:val="none" w:sz="0" w:space="0" w:color="auto"/>
                  </w:divBdr>
                </w:div>
                <w:div w:id="103500284">
                  <w:marLeft w:val="0"/>
                  <w:marRight w:val="0"/>
                  <w:marTop w:val="200"/>
                  <w:marBottom w:val="200"/>
                  <w:divBdr>
                    <w:top w:val="none" w:sz="0" w:space="0" w:color="auto"/>
                    <w:left w:val="none" w:sz="0" w:space="0" w:color="auto"/>
                    <w:bottom w:val="none" w:sz="0" w:space="0" w:color="auto"/>
                    <w:right w:val="none" w:sz="0" w:space="0" w:color="auto"/>
                  </w:divBdr>
                  <w:divsChild>
                    <w:div w:id="383259119">
                      <w:marLeft w:val="0"/>
                      <w:marRight w:val="0"/>
                      <w:marTop w:val="0"/>
                      <w:marBottom w:val="0"/>
                      <w:divBdr>
                        <w:top w:val="none" w:sz="0" w:space="0" w:color="auto"/>
                        <w:left w:val="none" w:sz="0" w:space="0" w:color="auto"/>
                        <w:bottom w:val="none" w:sz="0" w:space="0" w:color="auto"/>
                        <w:right w:val="none" w:sz="0" w:space="0" w:color="auto"/>
                      </w:divBdr>
                    </w:div>
                  </w:divsChild>
                </w:div>
                <w:div w:id="1648708417">
                  <w:marLeft w:val="0"/>
                  <w:marRight w:val="0"/>
                  <w:marTop w:val="0"/>
                  <w:marBottom w:val="200"/>
                  <w:divBdr>
                    <w:top w:val="none" w:sz="0" w:space="0" w:color="auto"/>
                    <w:left w:val="none" w:sz="0" w:space="0" w:color="auto"/>
                    <w:bottom w:val="none" w:sz="0" w:space="0" w:color="auto"/>
                    <w:right w:val="none" w:sz="0" w:space="0" w:color="auto"/>
                  </w:divBdr>
                </w:div>
                <w:div w:id="146481618">
                  <w:marLeft w:val="0"/>
                  <w:marRight w:val="0"/>
                  <w:marTop w:val="0"/>
                  <w:marBottom w:val="240"/>
                  <w:divBdr>
                    <w:top w:val="none" w:sz="0" w:space="0" w:color="auto"/>
                    <w:left w:val="none" w:sz="0" w:space="0" w:color="auto"/>
                    <w:bottom w:val="none" w:sz="0" w:space="0" w:color="auto"/>
                    <w:right w:val="none" w:sz="0" w:space="0" w:color="auto"/>
                  </w:divBdr>
                </w:div>
                <w:div w:id="97529341">
                  <w:marLeft w:val="0"/>
                  <w:marRight w:val="0"/>
                  <w:marTop w:val="0"/>
                  <w:marBottom w:val="240"/>
                  <w:divBdr>
                    <w:top w:val="none" w:sz="0" w:space="0" w:color="auto"/>
                    <w:left w:val="none" w:sz="0" w:space="0" w:color="auto"/>
                    <w:bottom w:val="none" w:sz="0" w:space="0" w:color="auto"/>
                    <w:right w:val="none" w:sz="0" w:space="0" w:color="auto"/>
                  </w:divBdr>
                </w:div>
                <w:div w:id="1359888509">
                  <w:marLeft w:val="0"/>
                  <w:marRight w:val="0"/>
                  <w:marTop w:val="0"/>
                  <w:marBottom w:val="240"/>
                  <w:divBdr>
                    <w:top w:val="none" w:sz="0" w:space="0" w:color="auto"/>
                    <w:left w:val="none" w:sz="0" w:space="0" w:color="auto"/>
                    <w:bottom w:val="none" w:sz="0" w:space="0" w:color="auto"/>
                    <w:right w:val="none" w:sz="0" w:space="0" w:color="auto"/>
                  </w:divBdr>
                </w:div>
                <w:div w:id="467474413">
                  <w:marLeft w:val="0"/>
                  <w:marRight w:val="0"/>
                  <w:marTop w:val="0"/>
                  <w:marBottom w:val="240"/>
                  <w:divBdr>
                    <w:top w:val="none" w:sz="0" w:space="0" w:color="auto"/>
                    <w:left w:val="none" w:sz="0" w:space="0" w:color="auto"/>
                    <w:bottom w:val="none" w:sz="0" w:space="0" w:color="auto"/>
                    <w:right w:val="none" w:sz="0" w:space="0" w:color="auto"/>
                  </w:divBdr>
                </w:div>
                <w:div w:id="1959137941">
                  <w:marLeft w:val="0"/>
                  <w:marRight w:val="0"/>
                  <w:marTop w:val="0"/>
                  <w:marBottom w:val="240"/>
                  <w:divBdr>
                    <w:top w:val="none" w:sz="0" w:space="0" w:color="auto"/>
                    <w:left w:val="none" w:sz="0" w:space="0" w:color="auto"/>
                    <w:bottom w:val="none" w:sz="0" w:space="0" w:color="auto"/>
                    <w:right w:val="none" w:sz="0" w:space="0" w:color="auto"/>
                  </w:divBdr>
                </w:div>
                <w:div w:id="1743872474">
                  <w:marLeft w:val="0"/>
                  <w:marRight w:val="0"/>
                  <w:marTop w:val="0"/>
                  <w:marBottom w:val="240"/>
                  <w:divBdr>
                    <w:top w:val="none" w:sz="0" w:space="0" w:color="auto"/>
                    <w:left w:val="none" w:sz="0" w:space="0" w:color="auto"/>
                    <w:bottom w:val="none" w:sz="0" w:space="0" w:color="auto"/>
                    <w:right w:val="none" w:sz="0" w:space="0" w:color="auto"/>
                  </w:divBdr>
                </w:div>
                <w:div w:id="137773840">
                  <w:marLeft w:val="0"/>
                  <w:marRight w:val="0"/>
                  <w:marTop w:val="0"/>
                  <w:marBottom w:val="240"/>
                  <w:divBdr>
                    <w:top w:val="none" w:sz="0" w:space="0" w:color="auto"/>
                    <w:left w:val="none" w:sz="0" w:space="0" w:color="auto"/>
                    <w:bottom w:val="none" w:sz="0" w:space="0" w:color="auto"/>
                    <w:right w:val="none" w:sz="0" w:space="0" w:color="auto"/>
                  </w:divBdr>
                </w:div>
                <w:div w:id="1670598865">
                  <w:marLeft w:val="0"/>
                  <w:marRight w:val="0"/>
                  <w:marTop w:val="240"/>
                  <w:marBottom w:val="240"/>
                  <w:divBdr>
                    <w:top w:val="none" w:sz="0" w:space="0" w:color="auto"/>
                    <w:left w:val="none" w:sz="0" w:space="0" w:color="auto"/>
                    <w:bottom w:val="none" w:sz="0" w:space="0" w:color="auto"/>
                    <w:right w:val="none" w:sz="0" w:space="0" w:color="auto"/>
                  </w:divBdr>
                </w:div>
                <w:div w:id="327712251">
                  <w:marLeft w:val="0"/>
                  <w:marRight w:val="0"/>
                  <w:marTop w:val="0"/>
                  <w:marBottom w:val="240"/>
                  <w:divBdr>
                    <w:top w:val="none" w:sz="0" w:space="0" w:color="auto"/>
                    <w:left w:val="none" w:sz="0" w:space="0" w:color="auto"/>
                    <w:bottom w:val="none" w:sz="0" w:space="0" w:color="auto"/>
                    <w:right w:val="none" w:sz="0" w:space="0" w:color="auto"/>
                  </w:divBdr>
                </w:div>
                <w:div w:id="732971189">
                  <w:marLeft w:val="0"/>
                  <w:marRight w:val="0"/>
                  <w:marTop w:val="0"/>
                  <w:marBottom w:val="240"/>
                  <w:divBdr>
                    <w:top w:val="none" w:sz="0" w:space="0" w:color="auto"/>
                    <w:left w:val="none" w:sz="0" w:space="0" w:color="auto"/>
                    <w:bottom w:val="none" w:sz="0" w:space="0" w:color="auto"/>
                    <w:right w:val="none" w:sz="0" w:space="0" w:color="auto"/>
                  </w:divBdr>
                </w:div>
                <w:div w:id="1807815970">
                  <w:marLeft w:val="0"/>
                  <w:marRight w:val="0"/>
                  <w:marTop w:val="0"/>
                  <w:marBottom w:val="240"/>
                  <w:divBdr>
                    <w:top w:val="none" w:sz="0" w:space="0" w:color="auto"/>
                    <w:left w:val="none" w:sz="0" w:space="0" w:color="auto"/>
                    <w:bottom w:val="none" w:sz="0" w:space="0" w:color="auto"/>
                    <w:right w:val="none" w:sz="0" w:space="0" w:color="auto"/>
                  </w:divBdr>
                </w:div>
                <w:div w:id="1509713858">
                  <w:marLeft w:val="0"/>
                  <w:marRight w:val="0"/>
                  <w:marTop w:val="200"/>
                  <w:marBottom w:val="200"/>
                  <w:divBdr>
                    <w:top w:val="none" w:sz="0" w:space="0" w:color="auto"/>
                    <w:left w:val="none" w:sz="0" w:space="0" w:color="auto"/>
                    <w:bottom w:val="none" w:sz="0" w:space="0" w:color="auto"/>
                    <w:right w:val="none" w:sz="0" w:space="0" w:color="auto"/>
                  </w:divBdr>
                  <w:divsChild>
                    <w:div w:id="1020010937">
                      <w:marLeft w:val="0"/>
                      <w:marRight w:val="0"/>
                      <w:marTop w:val="0"/>
                      <w:marBottom w:val="0"/>
                      <w:divBdr>
                        <w:top w:val="none" w:sz="0" w:space="0" w:color="auto"/>
                        <w:left w:val="none" w:sz="0" w:space="0" w:color="auto"/>
                        <w:bottom w:val="none" w:sz="0" w:space="0" w:color="auto"/>
                        <w:right w:val="none" w:sz="0" w:space="0" w:color="auto"/>
                      </w:divBdr>
                    </w:div>
                  </w:divsChild>
                </w:div>
                <w:div w:id="664161734">
                  <w:marLeft w:val="0"/>
                  <w:marRight w:val="0"/>
                  <w:marTop w:val="0"/>
                  <w:marBottom w:val="200"/>
                  <w:divBdr>
                    <w:top w:val="none" w:sz="0" w:space="0" w:color="auto"/>
                    <w:left w:val="none" w:sz="0" w:space="0" w:color="auto"/>
                    <w:bottom w:val="none" w:sz="0" w:space="0" w:color="auto"/>
                    <w:right w:val="none" w:sz="0" w:space="0" w:color="auto"/>
                  </w:divBdr>
                </w:div>
                <w:div w:id="1109201373">
                  <w:marLeft w:val="0"/>
                  <w:marRight w:val="0"/>
                  <w:marTop w:val="0"/>
                  <w:marBottom w:val="240"/>
                  <w:divBdr>
                    <w:top w:val="none" w:sz="0" w:space="0" w:color="auto"/>
                    <w:left w:val="none" w:sz="0" w:space="0" w:color="auto"/>
                    <w:bottom w:val="none" w:sz="0" w:space="0" w:color="auto"/>
                    <w:right w:val="none" w:sz="0" w:space="0" w:color="auto"/>
                  </w:divBdr>
                </w:div>
                <w:div w:id="1773011952">
                  <w:marLeft w:val="0"/>
                  <w:marRight w:val="0"/>
                  <w:marTop w:val="0"/>
                  <w:marBottom w:val="240"/>
                  <w:divBdr>
                    <w:top w:val="none" w:sz="0" w:space="0" w:color="auto"/>
                    <w:left w:val="none" w:sz="0" w:space="0" w:color="auto"/>
                    <w:bottom w:val="none" w:sz="0" w:space="0" w:color="auto"/>
                    <w:right w:val="none" w:sz="0" w:space="0" w:color="auto"/>
                  </w:divBdr>
                </w:div>
                <w:div w:id="190530806">
                  <w:marLeft w:val="0"/>
                  <w:marRight w:val="0"/>
                  <w:marTop w:val="0"/>
                  <w:marBottom w:val="240"/>
                  <w:divBdr>
                    <w:top w:val="none" w:sz="0" w:space="0" w:color="auto"/>
                    <w:left w:val="none" w:sz="0" w:space="0" w:color="auto"/>
                    <w:bottom w:val="none" w:sz="0" w:space="0" w:color="auto"/>
                    <w:right w:val="none" w:sz="0" w:space="0" w:color="auto"/>
                  </w:divBdr>
                </w:div>
                <w:div w:id="824856829">
                  <w:marLeft w:val="0"/>
                  <w:marRight w:val="0"/>
                  <w:marTop w:val="0"/>
                  <w:marBottom w:val="240"/>
                  <w:divBdr>
                    <w:top w:val="none" w:sz="0" w:space="0" w:color="auto"/>
                    <w:left w:val="none" w:sz="0" w:space="0" w:color="auto"/>
                    <w:bottom w:val="none" w:sz="0" w:space="0" w:color="auto"/>
                    <w:right w:val="none" w:sz="0" w:space="0" w:color="auto"/>
                  </w:divBdr>
                </w:div>
                <w:div w:id="315114253">
                  <w:marLeft w:val="0"/>
                  <w:marRight w:val="0"/>
                  <w:marTop w:val="0"/>
                  <w:marBottom w:val="240"/>
                  <w:divBdr>
                    <w:top w:val="none" w:sz="0" w:space="0" w:color="auto"/>
                    <w:left w:val="none" w:sz="0" w:space="0" w:color="auto"/>
                    <w:bottom w:val="none" w:sz="0" w:space="0" w:color="auto"/>
                    <w:right w:val="none" w:sz="0" w:space="0" w:color="auto"/>
                  </w:divBdr>
                </w:div>
                <w:div w:id="1393427010">
                  <w:marLeft w:val="0"/>
                  <w:marRight w:val="0"/>
                  <w:marTop w:val="0"/>
                  <w:marBottom w:val="240"/>
                  <w:divBdr>
                    <w:top w:val="none" w:sz="0" w:space="0" w:color="auto"/>
                    <w:left w:val="none" w:sz="0" w:space="0" w:color="auto"/>
                    <w:bottom w:val="none" w:sz="0" w:space="0" w:color="auto"/>
                    <w:right w:val="none" w:sz="0" w:space="0" w:color="auto"/>
                  </w:divBdr>
                </w:div>
                <w:div w:id="1075784678">
                  <w:marLeft w:val="0"/>
                  <w:marRight w:val="0"/>
                  <w:marTop w:val="200"/>
                  <w:marBottom w:val="200"/>
                  <w:divBdr>
                    <w:top w:val="none" w:sz="0" w:space="0" w:color="auto"/>
                    <w:left w:val="none" w:sz="0" w:space="0" w:color="auto"/>
                    <w:bottom w:val="none" w:sz="0" w:space="0" w:color="auto"/>
                    <w:right w:val="none" w:sz="0" w:space="0" w:color="auto"/>
                  </w:divBdr>
                  <w:divsChild>
                    <w:div w:id="453182289">
                      <w:marLeft w:val="0"/>
                      <w:marRight w:val="0"/>
                      <w:marTop w:val="0"/>
                      <w:marBottom w:val="0"/>
                      <w:divBdr>
                        <w:top w:val="none" w:sz="0" w:space="0" w:color="auto"/>
                        <w:left w:val="none" w:sz="0" w:space="0" w:color="auto"/>
                        <w:bottom w:val="none" w:sz="0" w:space="0" w:color="auto"/>
                        <w:right w:val="none" w:sz="0" w:space="0" w:color="auto"/>
                      </w:divBdr>
                    </w:div>
                  </w:divsChild>
                </w:div>
                <w:div w:id="860120287">
                  <w:marLeft w:val="0"/>
                  <w:marRight w:val="0"/>
                  <w:marTop w:val="0"/>
                  <w:marBottom w:val="200"/>
                  <w:divBdr>
                    <w:top w:val="none" w:sz="0" w:space="0" w:color="auto"/>
                    <w:left w:val="none" w:sz="0" w:space="0" w:color="auto"/>
                    <w:bottom w:val="none" w:sz="0" w:space="0" w:color="auto"/>
                    <w:right w:val="none" w:sz="0" w:space="0" w:color="auto"/>
                  </w:divBdr>
                </w:div>
                <w:div w:id="1510825807">
                  <w:marLeft w:val="0"/>
                  <w:marRight w:val="0"/>
                  <w:marTop w:val="0"/>
                  <w:marBottom w:val="240"/>
                  <w:divBdr>
                    <w:top w:val="none" w:sz="0" w:space="0" w:color="auto"/>
                    <w:left w:val="none" w:sz="0" w:space="0" w:color="auto"/>
                    <w:bottom w:val="none" w:sz="0" w:space="0" w:color="auto"/>
                    <w:right w:val="none" w:sz="0" w:space="0" w:color="auto"/>
                  </w:divBdr>
                </w:div>
                <w:div w:id="1876380790">
                  <w:marLeft w:val="0"/>
                  <w:marRight w:val="0"/>
                  <w:marTop w:val="0"/>
                  <w:marBottom w:val="240"/>
                  <w:divBdr>
                    <w:top w:val="none" w:sz="0" w:space="0" w:color="auto"/>
                    <w:left w:val="none" w:sz="0" w:space="0" w:color="auto"/>
                    <w:bottom w:val="none" w:sz="0" w:space="0" w:color="auto"/>
                    <w:right w:val="none" w:sz="0" w:space="0" w:color="auto"/>
                  </w:divBdr>
                </w:div>
                <w:div w:id="1526863897">
                  <w:marLeft w:val="0"/>
                  <w:marRight w:val="0"/>
                  <w:marTop w:val="0"/>
                  <w:marBottom w:val="240"/>
                  <w:divBdr>
                    <w:top w:val="none" w:sz="0" w:space="0" w:color="auto"/>
                    <w:left w:val="none" w:sz="0" w:space="0" w:color="auto"/>
                    <w:bottom w:val="none" w:sz="0" w:space="0" w:color="auto"/>
                    <w:right w:val="none" w:sz="0" w:space="0" w:color="auto"/>
                  </w:divBdr>
                </w:div>
                <w:div w:id="187529088">
                  <w:marLeft w:val="0"/>
                  <w:marRight w:val="0"/>
                  <w:marTop w:val="0"/>
                  <w:marBottom w:val="240"/>
                  <w:divBdr>
                    <w:top w:val="none" w:sz="0" w:space="0" w:color="auto"/>
                    <w:left w:val="none" w:sz="0" w:space="0" w:color="auto"/>
                    <w:bottom w:val="none" w:sz="0" w:space="0" w:color="auto"/>
                    <w:right w:val="none" w:sz="0" w:space="0" w:color="auto"/>
                  </w:divBdr>
                </w:div>
                <w:div w:id="51393012">
                  <w:marLeft w:val="0"/>
                  <w:marRight w:val="0"/>
                  <w:marTop w:val="0"/>
                  <w:marBottom w:val="240"/>
                  <w:divBdr>
                    <w:top w:val="none" w:sz="0" w:space="0" w:color="auto"/>
                    <w:left w:val="none" w:sz="0" w:space="0" w:color="auto"/>
                    <w:bottom w:val="none" w:sz="0" w:space="0" w:color="auto"/>
                    <w:right w:val="none" w:sz="0" w:space="0" w:color="auto"/>
                  </w:divBdr>
                </w:div>
                <w:div w:id="1731076981">
                  <w:marLeft w:val="0"/>
                  <w:marRight w:val="0"/>
                  <w:marTop w:val="0"/>
                  <w:marBottom w:val="240"/>
                  <w:divBdr>
                    <w:top w:val="none" w:sz="0" w:space="0" w:color="auto"/>
                    <w:left w:val="none" w:sz="0" w:space="0" w:color="auto"/>
                    <w:bottom w:val="none" w:sz="0" w:space="0" w:color="auto"/>
                    <w:right w:val="none" w:sz="0" w:space="0" w:color="auto"/>
                  </w:divBdr>
                </w:div>
                <w:div w:id="1142114970">
                  <w:marLeft w:val="0"/>
                  <w:marRight w:val="0"/>
                  <w:marTop w:val="0"/>
                  <w:marBottom w:val="240"/>
                  <w:divBdr>
                    <w:top w:val="none" w:sz="0" w:space="0" w:color="auto"/>
                    <w:left w:val="none" w:sz="0" w:space="0" w:color="auto"/>
                    <w:bottom w:val="none" w:sz="0" w:space="0" w:color="auto"/>
                    <w:right w:val="none" w:sz="0" w:space="0" w:color="auto"/>
                  </w:divBdr>
                </w:div>
                <w:div w:id="64423674">
                  <w:marLeft w:val="0"/>
                  <w:marRight w:val="0"/>
                  <w:marTop w:val="0"/>
                  <w:marBottom w:val="240"/>
                  <w:divBdr>
                    <w:top w:val="none" w:sz="0" w:space="0" w:color="auto"/>
                    <w:left w:val="none" w:sz="0" w:space="0" w:color="auto"/>
                    <w:bottom w:val="none" w:sz="0" w:space="0" w:color="auto"/>
                    <w:right w:val="none" w:sz="0" w:space="0" w:color="auto"/>
                  </w:divBdr>
                </w:div>
                <w:div w:id="1506550083">
                  <w:marLeft w:val="0"/>
                  <w:marRight w:val="0"/>
                  <w:marTop w:val="200"/>
                  <w:marBottom w:val="200"/>
                  <w:divBdr>
                    <w:top w:val="none" w:sz="0" w:space="0" w:color="auto"/>
                    <w:left w:val="none" w:sz="0" w:space="0" w:color="auto"/>
                    <w:bottom w:val="none" w:sz="0" w:space="0" w:color="auto"/>
                    <w:right w:val="none" w:sz="0" w:space="0" w:color="auto"/>
                  </w:divBdr>
                  <w:divsChild>
                    <w:div w:id="890381530">
                      <w:marLeft w:val="0"/>
                      <w:marRight w:val="0"/>
                      <w:marTop w:val="0"/>
                      <w:marBottom w:val="0"/>
                      <w:divBdr>
                        <w:top w:val="none" w:sz="0" w:space="0" w:color="auto"/>
                        <w:left w:val="none" w:sz="0" w:space="0" w:color="auto"/>
                        <w:bottom w:val="none" w:sz="0" w:space="0" w:color="auto"/>
                        <w:right w:val="none" w:sz="0" w:space="0" w:color="auto"/>
                      </w:divBdr>
                    </w:div>
                  </w:divsChild>
                </w:div>
                <w:div w:id="224994705">
                  <w:marLeft w:val="0"/>
                  <w:marRight w:val="0"/>
                  <w:marTop w:val="0"/>
                  <w:marBottom w:val="200"/>
                  <w:divBdr>
                    <w:top w:val="none" w:sz="0" w:space="0" w:color="auto"/>
                    <w:left w:val="none" w:sz="0" w:space="0" w:color="auto"/>
                    <w:bottom w:val="none" w:sz="0" w:space="0" w:color="auto"/>
                    <w:right w:val="none" w:sz="0" w:space="0" w:color="auto"/>
                  </w:divBdr>
                </w:div>
                <w:div w:id="846942124">
                  <w:marLeft w:val="0"/>
                  <w:marRight w:val="0"/>
                  <w:marTop w:val="0"/>
                  <w:marBottom w:val="240"/>
                  <w:divBdr>
                    <w:top w:val="none" w:sz="0" w:space="0" w:color="auto"/>
                    <w:left w:val="none" w:sz="0" w:space="0" w:color="auto"/>
                    <w:bottom w:val="none" w:sz="0" w:space="0" w:color="auto"/>
                    <w:right w:val="none" w:sz="0" w:space="0" w:color="auto"/>
                  </w:divBdr>
                </w:div>
                <w:div w:id="627467483">
                  <w:marLeft w:val="0"/>
                  <w:marRight w:val="0"/>
                  <w:marTop w:val="0"/>
                  <w:marBottom w:val="240"/>
                  <w:divBdr>
                    <w:top w:val="none" w:sz="0" w:space="0" w:color="auto"/>
                    <w:left w:val="none" w:sz="0" w:space="0" w:color="auto"/>
                    <w:bottom w:val="none" w:sz="0" w:space="0" w:color="auto"/>
                    <w:right w:val="none" w:sz="0" w:space="0" w:color="auto"/>
                  </w:divBdr>
                </w:div>
                <w:div w:id="1587424944">
                  <w:marLeft w:val="0"/>
                  <w:marRight w:val="0"/>
                  <w:marTop w:val="0"/>
                  <w:marBottom w:val="240"/>
                  <w:divBdr>
                    <w:top w:val="none" w:sz="0" w:space="0" w:color="auto"/>
                    <w:left w:val="none" w:sz="0" w:space="0" w:color="auto"/>
                    <w:bottom w:val="none" w:sz="0" w:space="0" w:color="auto"/>
                    <w:right w:val="none" w:sz="0" w:space="0" w:color="auto"/>
                  </w:divBdr>
                </w:div>
                <w:div w:id="420763746">
                  <w:marLeft w:val="0"/>
                  <w:marRight w:val="0"/>
                  <w:marTop w:val="0"/>
                  <w:marBottom w:val="240"/>
                  <w:divBdr>
                    <w:top w:val="none" w:sz="0" w:space="0" w:color="auto"/>
                    <w:left w:val="none" w:sz="0" w:space="0" w:color="auto"/>
                    <w:bottom w:val="none" w:sz="0" w:space="0" w:color="auto"/>
                    <w:right w:val="none" w:sz="0" w:space="0" w:color="auto"/>
                  </w:divBdr>
                </w:div>
                <w:div w:id="1171336260">
                  <w:marLeft w:val="0"/>
                  <w:marRight w:val="0"/>
                  <w:marTop w:val="0"/>
                  <w:marBottom w:val="240"/>
                  <w:divBdr>
                    <w:top w:val="none" w:sz="0" w:space="0" w:color="auto"/>
                    <w:left w:val="none" w:sz="0" w:space="0" w:color="auto"/>
                    <w:bottom w:val="none" w:sz="0" w:space="0" w:color="auto"/>
                    <w:right w:val="none" w:sz="0" w:space="0" w:color="auto"/>
                  </w:divBdr>
                </w:div>
                <w:div w:id="1026250994">
                  <w:marLeft w:val="0"/>
                  <w:marRight w:val="0"/>
                  <w:marTop w:val="0"/>
                  <w:marBottom w:val="240"/>
                  <w:divBdr>
                    <w:top w:val="none" w:sz="0" w:space="0" w:color="auto"/>
                    <w:left w:val="none" w:sz="0" w:space="0" w:color="auto"/>
                    <w:bottom w:val="none" w:sz="0" w:space="0" w:color="auto"/>
                    <w:right w:val="none" w:sz="0" w:space="0" w:color="auto"/>
                  </w:divBdr>
                </w:div>
                <w:div w:id="1763455695">
                  <w:marLeft w:val="0"/>
                  <w:marRight w:val="0"/>
                  <w:marTop w:val="0"/>
                  <w:marBottom w:val="240"/>
                  <w:divBdr>
                    <w:top w:val="none" w:sz="0" w:space="0" w:color="auto"/>
                    <w:left w:val="none" w:sz="0" w:space="0" w:color="auto"/>
                    <w:bottom w:val="none" w:sz="0" w:space="0" w:color="auto"/>
                    <w:right w:val="none" w:sz="0" w:space="0" w:color="auto"/>
                  </w:divBdr>
                </w:div>
                <w:div w:id="1380085809">
                  <w:marLeft w:val="0"/>
                  <w:marRight w:val="0"/>
                  <w:marTop w:val="0"/>
                  <w:marBottom w:val="240"/>
                  <w:divBdr>
                    <w:top w:val="none" w:sz="0" w:space="0" w:color="auto"/>
                    <w:left w:val="none" w:sz="0" w:space="0" w:color="auto"/>
                    <w:bottom w:val="none" w:sz="0" w:space="0" w:color="auto"/>
                    <w:right w:val="none" w:sz="0" w:space="0" w:color="auto"/>
                  </w:divBdr>
                </w:div>
                <w:div w:id="1296182166">
                  <w:marLeft w:val="0"/>
                  <w:marRight w:val="0"/>
                  <w:marTop w:val="200"/>
                  <w:marBottom w:val="200"/>
                  <w:divBdr>
                    <w:top w:val="none" w:sz="0" w:space="0" w:color="auto"/>
                    <w:left w:val="none" w:sz="0" w:space="0" w:color="auto"/>
                    <w:bottom w:val="none" w:sz="0" w:space="0" w:color="auto"/>
                    <w:right w:val="none" w:sz="0" w:space="0" w:color="auto"/>
                  </w:divBdr>
                  <w:divsChild>
                    <w:div w:id="623582345">
                      <w:marLeft w:val="0"/>
                      <w:marRight w:val="0"/>
                      <w:marTop w:val="0"/>
                      <w:marBottom w:val="0"/>
                      <w:divBdr>
                        <w:top w:val="none" w:sz="0" w:space="0" w:color="auto"/>
                        <w:left w:val="none" w:sz="0" w:space="0" w:color="auto"/>
                        <w:bottom w:val="none" w:sz="0" w:space="0" w:color="auto"/>
                        <w:right w:val="none" w:sz="0" w:space="0" w:color="auto"/>
                      </w:divBdr>
                    </w:div>
                  </w:divsChild>
                </w:div>
                <w:div w:id="924219528">
                  <w:marLeft w:val="0"/>
                  <w:marRight w:val="0"/>
                  <w:marTop w:val="0"/>
                  <w:marBottom w:val="200"/>
                  <w:divBdr>
                    <w:top w:val="none" w:sz="0" w:space="0" w:color="auto"/>
                    <w:left w:val="none" w:sz="0" w:space="0" w:color="auto"/>
                    <w:bottom w:val="none" w:sz="0" w:space="0" w:color="auto"/>
                    <w:right w:val="none" w:sz="0" w:space="0" w:color="auto"/>
                  </w:divBdr>
                </w:div>
                <w:div w:id="409549450">
                  <w:marLeft w:val="0"/>
                  <w:marRight w:val="0"/>
                  <w:marTop w:val="0"/>
                  <w:marBottom w:val="240"/>
                  <w:divBdr>
                    <w:top w:val="none" w:sz="0" w:space="0" w:color="auto"/>
                    <w:left w:val="none" w:sz="0" w:space="0" w:color="auto"/>
                    <w:bottom w:val="none" w:sz="0" w:space="0" w:color="auto"/>
                    <w:right w:val="none" w:sz="0" w:space="0" w:color="auto"/>
                  </w:divBdr>
                </w:div>
                <w:div w:id="1420714662">
                  <w:marLeft w:val="0"/>
                  <w:marRight w:val="0"/>
                  <w:marTop w:val="0"/>
                  <w:marBottom w:val="240"/>
                  <w:divBdr>
                    <w:top w:val="none" w:sz="0" w:space="0" w:color="auto"/>
                    <w:left w:val="none" w:sz="0" w:space="0" w:color="auto"/>
                    <w:bottom w:val="none" w:sz="0" w:space="0" w:color="auto"/>
                    <w:right w:val="none" w:sz="0" w:space="0" w:color="auto"/>
                  </w:divBdr>
                </w:div>
                <w:div w:id="257297737">
                  <w:marLeft w:val="0"/>
                  <w:marRight w:val="0"/>
                  <w:marTop w:val="0"/>
                  <w:marBottom w:val="240"/>
                  <w:divBdr>
                    <w:top w:val="none" w:sz="0" w:space="0" w:color="auto"/>
                    <w:left w:val="none" w:sz="0" w:space="0" w:color="auto"/>
                    <w:bottom w:val="none" w:sz="0" w:space="0" w:color="auto"/>
                    <w:right w:val="none" w:sz="0" w:space="0" w:color="auto"/>
                  </w:divBdr>
                </w:div>
                <w:div w:id="820460732">
                  <w:marLeft w:val="0"/>
                  <w:marRight w:val="0"/>
                  <w:marTop w:val="0"/>
                  <w:marBottom w:val="240"/>
                  <w:divBdr>
                    <w:top w:val="none" w:sz="0" w:space="0" w:color="auto"/>
                    <w:left w:val="none" w:sz="0" w:space="0" w:color="auto"/>
                    <w:bottom w:val="none" w:sz="0" w:space="0" w:color="auto"/>
                    <w:right w:val="none" w:sz="0" w:space="0" w:color="auto"/>
                  </w:divBdr>
                </w:div>
                <w:div w:id="475804622">
                  <w:marLeft w:val="0"/>
                  <w:marRight w:val="0"/>
                  <w:marTop w:val="0"/>
                  <w:marBottom w:val="240"/>
                  <w:divBdr>
                    <w:top w:val="none" w:sz="0" w:space="0" w:color="auto"/>
                    <w:left w:val="none" w:sz="0" w:space="0" w:color="auto"/>
                    <w:bottom w:val="none" w:sz="0" w:space="0" w:color="auto"/>
                    <w:right w:val="none" w:sz="0" w:space="0" w:color="auto"/>
                  </w:divBdr>
                </w:div>
                <w:div w:id="1580794904">
                  <w:marLeft w:val="540"/>
                  <w:marRight w:val="0"/>
                  <w:marTop w:val="0"/>
                  <w:marBottom w:val="0"/>
                  <w:divBdr>
                    <w:top w:val="none" w:sz="0" w:space="0" w:color="auto"/>
                    <w:left w:val="none" w:sz="0" w:space="0" w:color="auto"/>
                    <w:bottom w:val="none" w:sz="0" w:space="0" w:color="auto"/>
                    <w:right w:val="none" w:sz="0" w:space="0" w:color="auto"/>
                  </w:divBdr>
                  <w:divsChild>
                    <w:div w:id="32274890">
                      <w:marLeft w:val="0"/>
                      <w:marRight w:val="0"/>
                      <w:marTop w:val="0"/>
                      <w:marBottom w:val="0"/>
                      <w:divBdr>
                        <w:top w:val="none" w:sz="0" w:space="0" w:color="auto"/>
                        <w:left w:val="none" w:sz="0" w:space="0" w:color="auto"/>
                        <w:bottom w:val="none" w:sz="0" w:space="0" w:color="auto"/>
                        <w:right w:val="none" w:sz="0" w:space="0" w:color="auto"/>
                      </w:divBdr>
                    </w:div>
                  </w:divsChild>
                </w:div>
                <w:div w:id="1051229703">
                  <w:marLeft w:val="540"/>
                  <w:marRight w:val="0"/>
                  <w:marTop w:val="0"/>
                  <w:marBottom w:val="0"/>
                  <w:divBdr>
                    <w:top w:val="none" w:sz="0" w:space="0" w:color="auto"/>
                    <w:left w:val="none" w:sz="0" w:space="0" w:color="auto"/>
                    <w:bottom w:val="none" w:sz="0" w:space="0" w:color="auto"/>
                    <w:right w:val="none" w:sz="0" w:space="0" w:color="auto"/>
                  </w:divBdr>
                  <w:divsChild>
                    <w:div w:id="58410197">
                      <w:marLeft w:val="0"/>
                      <w:marRight w:val="0"/>
                      <w:marTop w:val="0"/>
                      <w:marBottom w:val="0"/>
                      <w:divBdr>
                        <w:top w:val="none" w:sz="0" w:space="0" w:color="auto"/>
                        <w:left w:val="none" w:sz="0" w:space="0" w:color="auto"/>
                        <w:bottom w:val="none" w:sz="0" w:space="0" w:color="auto"/>
                        <w:right w:val="none" w:sz="0" w:space="0" w:color="auto"/>
                      </w:divBdr>
                    </w:div>
                  </w:divsChild>
                </w:div>
                <w:div w:id="779182186">
                  <w:marLeft w:val="540"/>
                  <w:marRight w:val="0"/>
                  <w:marTop w:val="0"/>
                  <w:marBottom w:val="0"/>
                  <w:divBdr>
                    <w:top w:val="none" w:sz="0" w:space="0" w:color="auto"/>
                    <w:left w:val="none" w:sz="0" w:space="0" w:color="auto"/>
                    <w:bottom w:val="none" w:sz="0" w:space="0" w:color="auto"/>
                    <w:right w:val="none" w:sz="0" w:space="0" w:color="auto"/>
                  </w:divBdr>
                  <w:divsChild>
                    <w:div w:id="2034113699">
                      <w:marLeft w:val="0"/>
                      <w:marRight w:val="0"/>
                      <w:marTop w:val="0"/>
                      <w:marBottom w:val="0"/>
                      <w:divBdr>
                        <w:top w:val="none" w:sz="0" w:space="0" w:color="auto"/>
                        <w:left w:val="none" w:sz="0" w:space="0" w:color="auto"/>
                        <w:bottom w:val="none" w:sz="0" w:space="0" w:color="auto"/>
                        <w:right w:val="none" w:sz="0" w:space="0" w:color="auto"/>
                      </w:divBdr>
                    </w:div>
                  </w:divsChild>
                </w:div>
                <w:div w:id="631131849">
                  <w:marLeft w:val="540"/>
                  <w:marRight w:val="0"/>
                  <w:marTop w:val="0"/>
                  <w:marBottom w:val="0"/>
                  <w:divBdr>
                    <w:top w:val="none" w:sz="0" w:space="0" w:color="auto"/>
                    <w:left w:val="none" w:sz="0" w:space="0" w:color="auto"/>
                    <w:bottom w:val="none" w:sz="0" w:space="0" w:color="auto"/>
                    <w:right w:val="none" w:sz="0" w:space="0" w:color="auto"/>
                  </w:divBdr>
                  <w:divsChild>
                    <w:div w:id="1645620038">
                      <w:marLeft w:val="0"/>
                      <w:marRight w:val="0"/>
                      <w:marTop w:val="0"/>
                      <w:marBottom w:val="0"/>
                      <w:divBdr>
                        <w:top w:val="none" w:sz="0" w:space="0" w:color="auto"/>
                        <w:left w:val="none" w:sz="0" w:space="0" w:color="auto"/>
                        <w:bottom w:val="none" w:sz="0" w:space="0" w:color="auto"/>
                        <w:right w:val="none" w:sz="0" w:space="0" w:color="auto"/>
                      </w:divBdr>
                    </w:div>
                  </w:divsChild>
                </w:div>
                <w:div w:id="25328675">
                  <w:marLeft w:val="540"/>
                  <w:marRight w:val="0"/>
                  <w:marTop w:val="0"/>
                  <w:marBottom w:val="0"/>
                  <w:divBdr>
                    <w:top w:val="none" w:sz="0" w:space="0" w:color="auto"/>
                    <w:left w:val="none" w:sz="0" w:space="0" w:color="auto"/>
                    <w:bottom w:val="none" w:sz="0" w:space="0" w:color="auto"/>
                    <w:right w:val="none" w:sz="0" w:space="0" w:color="auto"/>
                  </w:divBdr>
                  <w:divsChild>
                    <w:div w:id="31195853">
                      <w:marLeft w:val="0"/>
                      <w:marRight w:val="0"/>
                      <w:marTop w:val="0"/>
                      <w:marBottom w:val="0"/>
                      <w:divBdr>
                        <w:top w:val="none" w:sz="0" w:space="0" w:color="auto"/>
                        <w:left w:val="none" w:sz="0" w:space="0" w:color="auto"/>
                        <w:bottom w:val="none" w:sz="0" w:space="0" w:color="auto"/>
                        <w:right w:val="none" w:sz="0" w:space="0" w:color="auto"/>
                      </w:divBdr>
                    </w:div>
                  </w:divsChild>
                </w:div>
                <w:div w:id="847332799">
                  <w:marLeft w:val="540"/>
                  <w:marRight w:val="0"/>
                  <w:marTop w:val="0"/>
                  <w:marBottom w:val="0"/>
                  <w:divBdr>
                    <w:top w:val="none" w:sz="0" w:space="0" w:color="auto"/>
                    <w:left w:val="none" w:sz="0" w:space="0" w:color="auto"/>
                    <w:bottom w:val="none" w:sz="0" w:space="0" w:color="auto"/>
                    <w:right w:val="none" w:sz="0" w:space="0" w:color="auto"/>
                  </w:divBdr>
                  <w:divsChild>
                    <w:div w:id="181289136">
                      <w:marLeft w:val="0"/>
                      <w:marRight w:val="0"/>
                      <w:marTop w:val="0"/>
                      <w:marBottom w:val="0"/>
                      <w:divBdr>
                        <w:top w:val="none" w:sz="0" w:space="0" w:color="auto"/>
                        <w:left w:val="none" w:sz="0" w:space="0" w:color="auto"/>
                        <w:bottom w:val="none" w:sz="0" w:space="0" w:color="auto"/>
                        <w:right w:val="none" w:sz="0" w:space="0" w:color="auto"/>
                      </w:divBdr>
                    </w:div>
                  </w:divsChild>
                </w:div>
                <w:div w:id="1186866630">
                  <w:marLeft w:val="0"/>
                  <w:marRight w:val="0"/>
                  <w:marTop w:val="0"/>
                  <w:marBottom w:val="240"/>
                  <w:divBdr>
                    <w:top w:val="none" w:sz="0" w:space="0" w:color="auto"/>
                    <w:left w:val="none" w:sz="0" w:space="0" w:color="auto"/>
                    <w:bottom w:val="none" w:sz="0" w:space="0" w:color="auto"/>
                    <w:right w:val="none" w:sz="0" w:space="0" w:color="auto"/>
                  </w:divBdr>
                </w:div>
                <w:div w:id="796407812">
                  <w:marLeft w:val="0"/>
                  <w:marRight w:val="0"/>
                  <w:marTop w:val="0"/>
                  <w:marBottom w:val="240"/>
                  <w:divBdr>
                    <w:top w:val="none" w:sz="0" w:space="0" w:color="auto"/>
                    <w:left w:val="none" w:sz="0" w:space="0" w:color="auto"/>
                    <w:bottom w:val="none" w:sz="0" w:space="0" w:color="auto"/>
                    <w:right w:val="none" w:sz="0" w:space="0" w:color="auto"/>
                  </w:divBdr>
                </w:div>
                <w:div w:id="71506737">
                  <w:marLeft w:val="0"/>
                  <w:marRight w:val="0"/>
                  <w:marTop w:val="0"/>
                  <w:marBottom w:val="240"/>
                  <w:divBdr>
                    <w:top w:val="none" w:sz="0" w:space="0" w:color="auto"/>
                    <w:left w:val="none" w:sz="0" w:space="0" w:color="auto"/>
                    <w:bottom w:val="none" w:sz="0" w:space="0" w:color="auto"/>
                    <w:right w:val="none" w:sz="0" w:space="0" w:color="auto"/>
                  </w:divBdr>
                </w:div>
                <w:div w:id="231669996">
                  <w:marLeft w:val="0"/>
                  <w:marRight w:val="0"/>
                  <w:marTop w:val="200"/>
                  <w:marBottom w:val="200"/>
                  <w:divBdr>
                    <w:top w:val="none" w:sz="0" w:space="0" w:color="auto"/>
                    <w:left w:val="none" w:sz="0" w:space="0" w:color="auto"/>
                    <w:bottom w:val="none" w:sz="0" w:space="0" w:color="auto"/>
                    <w:right w:val="none" w:sz="0" w:space="0" w:color="auto"/>
                  </w:divBdr>
                  <w:divsChild>
                    <w:div w:id="1109273994">
                      <w:marLeft w:val="0"/>
                      <w:marRight w:val="0"/>
                      <w:marTop w:val="0"/>
                      <w:marBottom w:val="0"/>
                      <w:divBdr>
                        <w:top w:val="none" w:sz="0" w:space="0" w:color="auto"/>
                        <w:left w:val="none" w:sz="0" w:space="0" w:color="auto"/>
                        <w:bottom w:val="none" w:sz="0" w:space="0" w:color="auto"/>
                        <w:right w:val="none" w:sz="0" w:space="0" w:color="auto"/>
                      </w:divBdr>
                    </w:div>
                  </w:divsChild>
                </w:div>
                <w:div w:id="1862041245">
                  <w:marLeft w:val="0"/>
                  <w:marRight w:val="0"/>
                  <w:marTop w:val="0"/>
                  <w:marBottom w:val="200"/>
                  <w:divBdr>
                    <w:top w:val="none" w:sz="0" w:space="0" w:color="auto"/>
                    <w:left w:val="none" w:sz="0" w:space="0" w:color="auto"/>
                    <w:bottom w:val="none" w:sz="0" w:space="0" w:color="auto"/>
                    <w:right w:val="none" w:sz="0" w:space="0" w:color="auto"/>
                  </w:divBdr>
                </w:div>
                <w:div w:id="1823277834">
                  <w:marLeft w:val="0"/>
                  <w:marRight w:val="0"/>
                  <w:marTop w:val="0"/>
                  <w:marBottom w:val="240"/>
                  <w:divBdr>
                    <w:top w:val="none" w:sz="0" w:space="0" w:color="auto"/>
                    <w:left w:val="none" w:sz="0" w:space="0" w:color="auto"/>
                    <w:bottom w:val="none" w:sz="0" w:space="0" w:color="auto"/>
                    <w:right w:val="none" w:sz="0" w:space="0" w:color="auto"/>
                  </w:divBdr>
                </w:div>
                <w:div w:id="819342499">
                  <w:marLeft w:val="0"/>
                  <w:marRight w:val="0"/>
                  <w:marTop w:val="0"/>
                  <w:marBottom w:val="240"/>
                  <w:divBdr>
                    <w:top w:val="none" w:sz="0" w:space="0" w:color="auto"/>
                    <w:left w:val="none" w:sz="0" w:space="0" w:color="auto"/>
                    <w:bottom w:val="none" w:sz="0" w:space="0" w:color="auto"/>
                    <w:right w:val="none" w:sz="0" w:space="0" w:color="auto"/>
                  </w:divBdr>
                </w:div>
                <w:div w:id="2020157373">
                  <w:marLeft w:val="0"/>
                  <w:marRight w:val="0"/>
                  <w:marTop w:val="0"/>
                  <w:marBottom w:val="240"/>
                  <w:divBdr>
                    <w:top w:val="none" w:sz="0" w:space="0" w:color="auto"/>
                    <w:left w:val="none" w:sz="0" w:space="0" w:color="auto"/>
                    <w:bottom w:val="none" w:sz="0" w:space="0" w:color="auto"/>
                    <w:right w:val="none" w:sz="0" w:space="0" w:color="auto"/>
                  </w:divBdr>
                </w:div>
                <w:div w:id="472330129">
                  <w:marLeft w:val="0"/>
                  <w:marRight w:val="0"/>
                  <w:marTop w:val="0"/>
                  <w:marBottom w:val="240"/>
                  <w:divBdr>
                    <w:top w:val="none" w:sz="0" w:space="0" w:color="auto"/>
                    <w:left w:val="none" w:sz="0" w:space="0" w:color="auto"/>
                    <w:bottom w:val="none" w:sz="0" w:space="0" w:color="auto"/>
                    <w:right w:val="none" w:sz="0" w:space="0" w:color="auto"/>
                  </w:divBdr>
                </w:div>
                <w:div w:id="1451627704">
                  <w:marLeft w:val="0"/>
                  <w:marRight w:val="0"/>
                  <w:marTop w:val="0"/>
                  <w:marBottom w:val="240"/>
                  <w:divBdr>
                    <w:top w:val="none" w:sz="0" w:space="0" w:color="auto"/>
                    <w:left w:val="none" w:sz="0" w:space="0" w:color="auto"/>
                    <w:bottom w:val="none" w:sz="0" w:space="0" w:color="auto"/>
                    <w:right w:val="none" w:sz="0" w:space="0" w:color="auto"/>
                  </w:divBdr>
                </w:div>
                <w:div w:id="1908833680">
                  <w:marLeft w:val="0"/>
                  <w:marRight w:val="0"/>
                  <w:marTop w:val="0"/>
                  <w:marBottom w:val="240"/>
                  <w:divBdr>
                    <w:top w:val="none" w:sz="0" w:space="0" w:color="auto"/>
                    <w:left w:val="none" w:sz="0" w:space="0" w:color="auto"/>
                    <w:bottom w:val="none" w:sz="0" w:space="0" w:color="auto"/>
                    <w:right w:val="none" w:sz="0" w:space="0" w:color="auto"/>
                  </w:divBdr>
                </w:div>
                <w:div w:id="407386828">
                  <w:marLeft w:val="0"/>
                  <w:marRight w:val="0"/>
                  <w:marTop w:val="0"/>
                  <w:marBottom w:val="240"/>
                  <w:divBdr>
                    <w:top w:val="none" w:sz="0" w:space="0" w:color="auto"/>
                    <w:left w:val="none" w:sz="0" w:space="0" w:color="auto"/>
                    <w:bottom w:val="none" w:sz="0" w:space="0" w:color="auto"/>
                    <w:right w:val="none" w:sz="0" w:space="0" w:color="auto"/>
                  </w:divBdr>
                </w:div>
                <w:div w:id="1077481956">
                  <w:marLeft w:val="0"/>
                  <w:marRight w:val="0"/>
                  <w:marTop w:val="0"/>
                  <w:marBottom w:val="240"/>
                  <w:divBdr>
                    <w:top w:val="none" w:sz="0" w:space="0" w:color="auto"/>
                    <w:left w:val="none" w:sz="0" w:space="0" w:color="auto"/>
                    <w:bottom w:val="none" w:sz="0" w:space="0" w:color="auto"/>
                    <w:right w:val="none" w:sz="0" w:space="0" w:color="auto"/>
                  </w:divBdr>
                </w:div>
                <w:div w:id="1786731676">
                  <w:marLeft w:val="0"/>
                  <w:marRight w:val="0"/>
                  <w:marTop w:val="0"/>
                  <w:marBottom w:val="240"/>
                  <w:divBdr>
                    <w:top w:val="none" w:sz="0" w:space="0" w:color="auto"/>
                    <w:left w:val="none" w:sz="0" w:space="0" w:color="auto"/>
                    <w:bottom w:val="none" w:sz="0" w:space="0" w:color="auto"/>
                    <w:right w:val="none" w:sz="0" w:space="0" w:color="auto"/>
                  </w:divBdr>
                </w:div>
                <w:div w:id="2049186196">
                  <w:marLeft w:val="0"/>
                  <w:marRight w:val="0"/>
                  <w:marTop w:val="0"/>
                  <w:marBottom w:val="240"/>
                  <w:divBdr>
                    <w:top w:val="none" w:sz="0" w:space="0" w:color="auto"/>
                    <w:left w:val="none" w:sz="0" w:space="0" w:color="auto"/>
                    <w:bottom w:val="none" w:sz="0" w:space="0" w:color="auto"/>
                    <w:right w:val="none" w:sz="0" w:space="0" w:color="auto"/>
                  </w:divBdr>
                </w:div>
                <w:div w:id="1223515913">
                  <w:marLeft w:val="0"/>
                  <w:marRight w:val="0"/>
                  <w:marTop w:val="0"/>
                  <w:marBottom w:val="240"/>
                  <w:divBdr>
                    <w:top w:val="none" w:sz="0" w:space="0" w:color="auto"/>
                    <w:left w:val="none" w:sz="0" w:space="0" w:color="auto"/>
                    <w:bottom w:val="none" w:sz="0" w:space="0" w:color="auto"/>
                    <w:right w:val="none" w:sz="0" w:space="0" w:color="auto"/>
                  </w:divBdr>
                </w:div>
                <w:div w:id="1897667715">
                  <w:marLeft w:val="0"/>
                  <w:marRight w:val="0"/>
                  <w:marTop w:val="200"/>
                  <w:marBottom w:val="200"/>
                  <w:divBdr>
                    <w:top w:val="none" w:sz="0" w:space="0" w:color="auto"/>
                    <w:left w:val="none" w:sz="0" w:space="0" w:color="auto"/>
                    <w:bottom w:val="none" w:sz="0" w:space="0" w:color="auto"/>
                    <w:right w:val="none" w:sz="0" w:space="0" w:color="auto"/>
                  </w:divBdr>
                  <w:divsChild>
                    <w:div w:id="1944610502">
                      <w:marLeft w:val="0"/>
                      <w:marRight w:val="0"/>
                      <w:marTop w:val="0"/>
                      <w:marBottom w:val="0"/>
                      <w:divBdr>
                        <w:top w:val="none" w:sz="0" w:space="0" w:color="auto"/>
                        <w:left w:val="none" w:sz="0" w:space="0" w:color="auto"/>
                        <w:bottom w:val="none" w:sz="0" w:space="0" w:color="auto"/>
                        <w:right w:val="none" w:sz="0" w:space="0" w:color="auto"/>
                      </w:divBdr>
                    </w:div>
                  </w:divsChild>
                </w:div>
                <w:div w:id="1587037113">
                  <w:marLeft w:val="0"/>
                  <w:marRight w:val="0"/>
                  <w:marTop w:val="0"/>
                  <w:marBottom w:val="200"/>
                  <w:divBdr>
                    <w:top w:val="none" w:sz="0" w:space="0" w:color="auto"/>
                    <w:left w:val="none" w:sz="0" w:space="0" w:color="auto"/>
                    <w:bottom w:val="none" w:sz="0" w:space="0" w:color="auto"/>
                    <w:right w:val="none" w:sz="0" w:space="0" w:color="auto"/>
                  </w:divBdr>
                </w:div>
                <w:div w:id="531381235">
                  <w:marLeft w:val="0"/>
                  <w:marRight w:val="0"/>
                  <w:marTop w:val="0"/>
                  <w:marBottom w:val="240"/>
                  <w:divBdr>
                    <w:top w:val="none" w:sz="0" w:space="0" w:color="auto"/>
                    <w:left w:val="none" w:sz="0" w:space="0" w:color="auto"/>
                    <w:bottom w:val="none" w:sz="0" w:space="0" w:color="auto"/>
                    <w:right w:val="none" w:sz="0" w:space="0" w:color="auto"/>
                  </w:divBdr>
                </w:div>
                <w:div w:id="2023360365">
                  <w:marLeft w:val="0"/>
                  <w:marRight w:val="0"/>
                  <w:marTop w:val="0"/>
                  <w:marBottom w:val="240"/>
                  <w:divBdr>
                    <w:top w:val="none" w:sz="0" w:space="0" w:color="auto"/>
                    <w:left w:val="none" w:sz="0" w:space="0" w:color="auto"/>
                    <w:bottom w:val="none" w:sz="0" w:space="0" w:color="auto"/>
                    <w:right w:val="none" w:sz="0" w:space="0" w:color="auto"/>
                  </w:divBdr>
                </w:div>
                <w:div w:id="1736706692">
                  <w:marLeft w:val="0"/>
                  <w:marRight w:val="0"/>
                  <w:marTop w:val="0"/>
                  <w:marBottom w:val="240"/>
                  <w:divBdr>
                    <w:top w:val="none" w:sz="0" w:space="0" w:color="auto"/>
                    <w:left w:val="none" w:sz="0" w:space="0" w:color="auto"/>
                    <w:bottom w:val="none" w:sz="0" w:space="0" w:color="auto"/>
                    <w:right w:val="none" w:sz="0" w:space="0" w:color="auto"/>
                  </w:divBdr>
                </w:div>
                <w:div w:id="1697392686">
                  <w:marLeft w:val="0"/>
                  <w:marRight w:val="0"/>
                  <w:marTop w:val="0"/>
                  <w:marBottom w:val="240"/>
                  <w:divBdr>
                    <w:top w:val="none" w:sz="0" w:space="0" w:color="auto"/>
                    <w:left w:val="none" w:sz="0" w:space="0" w:color="auto"/>
                    <w:bottom w:val="none" w:sz="0" w:space="0" w:color="auto"/>
                    <w:right w:val="none" w:sz="0" w:space="0" w:color="auto"/>
                  </w:divBdr>
                </w:div>
                <w:div w:id="86970045">
                  <w:marLeft w:val="0"/>
                  <w:marRight w:val="0"/>
                  <w:marTop w:val="0"/>
                  <w:marBottom w:val="240"/>
                  <w:divBdr>
                    <w:top w:val="none" w:sz="0" w:space="0" w:color="auto"/>
                    <w:left w:val="none" w:sz="0" w:space="0" w:color="auto"/>
                    <w:bottom w:val="none" w:sz="0" w:space="0" w:color="auto"/>
                    <w:right w:val="none" w:sz="0" w:space="0" w:color="auto"/>
                  </w:divBdr>
                </w:div>
                <w:div w:id="2021421655">
                  <w:marLeft w:val="0"/>
                  <w:marRight w:val="0"/>
                  <w:marTop w:val="0"/>
                  <w:marBottom w:val="240"/>
                  <w:divBdr>
                    <w:top w:val="none" w:sz="0" w:space="0" w:color="auto"/>
                    <w:left w:val="none" w:sz="0" w:space="0" w:color="auto"/>
                    <w:bottom w:val="none" w:sz="0" w:space="0" w:color="auto"/>
                    <w:right w:val="none" w:sz="0" w:space="0" w:color="auto"/>
                  </w:divBdr>
                </w:div>
                <w:div w:id="228460058">
                  <w:marLeft w:val="0"/>
                  <w:marRight w:val="0"/>
                  <w:marTop w:val="0"/>
                  <w:marBottom w:val="240"/>
                  <w:divBdr>
                    <w:top w:val="none" w:sz="0" w:space="0" w:color="auto"/>
                    <w:left w:val="none" w:sz="0" w:space="0" w:color="auto"/>
                    <w:bottom w:val="none" w:sz="0" w:space="0" w:color="auto"/>
                    <w:right w:val="none" w:sz="0" w:space="0" w:color="auto"/>
                  </w:divBdr>
                </w:div>
                <w:div w:id="792019612">
                  <w:marLeft w:val="0"/>
                  <w:marRight w:val="0"/>
                  <w:marTop w:val="0"/>
                  <w:marBottom w:val="240"/>
                  <w:divBdr>
                    <w:top w:val="none" w:sz="0" w:space="0" w:color="auto"/>
                    <w:left w:val="none" w:sz="0" w:space="0" w:color="auto"/>
                    <w:bottom w:val="none" w:sz="0" w:space="0" w:color="auto"/>
                    <w:right w:val="none" w:sz="0" w:space="0" w:color="auto"/>
                  </w:divBdr>
                </w:div>
                <w:div w:id="161093477">
                  <w:marLeft w:val="0"/>
                  <w:marRight w:val="0"/>
                  <w:marTop w:val="0"/>
                  <w:marBottom w:val="0"/>
                  <w:divBdr>
                    <w:top w:val="none" w:sz="0" w:space="0" w:color="auto"/>
                    <w:left w:val="none" w:sz="0" w:space="0" w:color="auto"/>
                    <w:bottom w:val="none" w:sz="0" w:space="0" w:color="auto"/>
                    <w:right w:val="none" w:sz="0" w:space="0" w:color="auto"/>
                  </w:divBdr>
                </w:div>
                <w:div w:id="187106320">
                  <w:marLeft w:val="0"/>
                  <w:marRight w:val="0"/>
                  <w:marTop w:val="0"/>
                  <w:marBottom w:val="240"/>
                  <w:divBdr>
                    <w:top w:val="none" w:sz="0" w:space="0" w:color="auto"/>
                    <w:left w:val="none" w:sz="0" w:space="0" w:color="auto"/>
                    <w:bottom w:val="none" w:sz="0" w:space="0" w:color="auto"/>
                    <w:right w:val="none" w:sz="0" w:space="0" w:color="auto"/>
                  </w:divBdr>
                </w:div>
                <w:div w:id="1717394850">
                  <w:marLeft w:val="0"/>
                  <w:marRight w:val="0"/>
                  <w:marTop w:val="0"/>
                  <w:marBottom w:val="240"/>
                  <w:divBdr>
                    <w:top w:val="none" w:sz="0" w:space="0" w:color="auto"/>
                    <w:left w:val="none" w:sz="0" w:space="0" w:color="auto"/>
                    <w:bottom w:val="none" w:sz="0" w:space="0" w:color="auto"/>
                    <w:right w:val="none" w:sz="0" w:space="0" w:color="auto"/>
                  </w:divBdr>
                </w:div>
                <w:div w:id="228199524">
                  <w:marLeft w:val="0"/>
                  <w:marRight w:val="0"/>
                  <w:marTop w:val="200"/>
                  <w:marBottom w:val="200"/>
                  <w:divBdr>
                    <w:top w:val="none" w:sz="0" w:space="0" w:color="auto"/>
                    <w:left w:val="none" w:sz="0" w:space="0" w:color="auto"/>
                    <w:bottom w:val="none" w:sz="0" w:space="0" w:color="auto"/>
                    <w:right w:val="none" w:sz="0" w:space="0" w:color="auto"/>
                  </w:divBdr>
                  <w:divsChild>
                    <w:div w:id="985015532">
                      <w:marLeft w:val="0"/>
                      <w:marRight w:val="0"/>
                      <w:marTop w:val="0"/>
                      <w:marBottom w:val="0"/>
                      <w:divBdr>
                        <w:top w:val="none" w:sz="0" w:space="0" w:color="auto"/>
                        <w:left w:val="none" w:sz="0" w:space="0" w:color="auto"/>
                        <w:bottom w:val="none" w:sz="0" w:space="0" w:color="auto"/>
                        <w:right w:val="none" w:sz="0" w:space="0" w:color="auto"/>
                      </w:divBdr>
                    </w:div>
                  </w:divsChild>
                </w:div>
                <w:div w:id="1769959877">
                  <w:marLeft w:val="0"/>
                  <w:marRight w:val="0"/>
                  <w:marTop w:val="0"/>
                  <w:marBottom w:val="200"/>
                  <w:divBdr>
                    <w:top w:val="none" w:sz="0" w:space="0" w:color="auto"/>
                    <w:left w:val="none" w:sz="0" w:space="0" w:color="auto"/>
                    <w:bottom w:val="none" w:sz="0" w:space="0" w:color="auto"/>
                    <w:right w:val="none" w:sz="0" w:space="0" w:color="auto"/>
                  </w:divBdr>
                </w:div>
                <w:div w:id="1254509990">
                  <w:marLeft w:val="0"/>
                  <w:marRight w:val="0"/>
                  <w:marTop w:val="0"/>
                  <w:marBottom w:val="240"/>
                  <w:divBdr>
                    <w:top w:val="none" w:sz="0" w:space="0" w:color="auto"/>
                    <w:left w:val="none" w:sz="0" w:space="0" w:color="auto"/>
                    <w:bottom w:val="none" w:sz="0" w:space="0" w:color="auto"/>
                    <w:right w:val="none" w:sz="0" w:space="0" w:color="auto"/>
                  </w:divBdr>
                </w:div>
                <w:div w:id="2038575160">
                  <w:marLeft w:val="0"/>
                  <w:marRight w:val="0"/>
                  <w:marTop w:val="0"/>
                  <w:marBottom w:val="240"/>
                  <w:divBdr>
                    <w:top w:val="none" w:sz="0" w:space="0" w:color="auto"/>
                    <w:left w:val="none" w:sz="0" w:space="0" w:color="auto"/>
                    <w:bottom w:val="none" w:sz="0" w:space="0" w:color="auto"/>
                    <w:right w:val="none" w:sz="0" w:space="0" w:color="auto"/>
                  </w:divBdr>
                </w:div>
                <w:div w:id="1539390687">
                  <w:marLeft w:val="0"/>
                  <w:marRight w:val="0"/>
                  <w:marTop w:val="0"/>
                  <w:marBottom w:val="240"/>
                  <w:divBdr>
                    <w:top w:val="none" w:sz="0" w:space="0" w:color="auto"/>
                    <w:left w:val="none" w:sz="0" w:space="0" w:color="auto"/>
                    <w:bottom w:val="none" w:sz="0" w:space="0" w:color="auto"/>
                    <w:right w:val="none" w:sz="0" w:space="0" w:color="auto"/>
                  </w:divBdr>
                </w:div>
                <w:div w:id="1329019686">
                  <w:marLeft w:val="0"/>
                  <w:marRight w:val="0"/>
                  <w:marTop w:val="0"/>
                  <w:marBottom w:val="240"/>
                  <w:divBdr>
                    <w:top w:val="none" w:sz="0" w:space="0" w:color="auto"/>
                    <w:left w:val="none" w:sz="0" w:space="0" w:color="auto"/>
                    <w:bottom w:val="none" w:sz="0" w:space="0" w:color="auto"/>
                    <w:right w:val="none" w:sz="0" w:space="0" w:color="auto"/>
                  </w:divBdr>
                </w:div>
                <w:div w:id="153298210">
                  <w:marLeft w:val="540"/>
                  <w:marRight w:val="0"/>
                  <w:marTop w:val="0"/>
                  <w:marBottom w:val="0"/>
                  <w:divBdr>
                    <w:top w:val="none" w:sz="0" w:space="0" w:color="auto"/>
                    <w:left w:val="none" w:sz="0" w:space="0" w:color="auto"/>
                    <w:bottom w:val="none" w:sz="0" w:space="0" w:color="auto"/>
                    <w:right w:val="none" w:sz="0" w:space="0" w:color="auto"/>
                  </w:divBdr>
                  <w:divsChild>
                    <w:div w:id="1160928886">
                      <w:marLeft w:val="0"/>
                      <w:marRight w:val="0"/>
                      <w:marTop w:val="0"/>
                      <w:marBottom w:val="0"/>
                      <w:divBdr>
                        <w:top w:val="none" w:sz="0" w:space="0" w:color="auto"/>
                        <w:left w:val="none" w:sz="0" w:space="0" w:color="auto"/>
                        <w:bottom w:val="none" w:sz="0" w:space="0" w:color="auto"/>
                        <w:right w:val="none" w:sz="0" w:space="0" w:color="auto"/>
                      </w:divBdr>
                    </w:div>
                  </w:divsChild>
                </w:div>
                <w:div w:id="616714591">
                  <w:marLeft w:val="540"/>
                  <w:marRight w:val="0"/>
                  <w:marTop w:val="0"/>
                  <w:marBottom w:val="0"/>
                  <w:divBdr>
                    <w:top w:val="none" w:sz="0" w:space="0" w:color="auto"/>
                    <w:left w:val="none" w:sz="0" w:space="0" w:color="auto"/>
                    <w:bottom w:val="none" w:sz="0" w:space="0" w:color="auto"/>
                    <w:right w:val="none" w:sz="0" w:space="0" w:color="auto"/>
                  </w:divBdr>
                  <w:divsChild>
                    <w:div w:id="160632984">
                      <w:marLeft w:val="0"/>
                      <w:marRight w:val="0"/>
                      <w:marTop w:val="0"/>
                      <w:marBottom w:val="0"/>
                      <w:divBdr>
                        <w:top w:val="none" w:sz="0" w:space="0" w:color="auto"/>
                        <w:left w:val="none" w:sz="0" w:space="0" w:color="auto"/>
                        <w:bottom w:val="none" w:sz="0" w:space="0" w:color="auto"/>
                        <w:right w:val="none" w:sz="0" w:space="0" w:color="auto"/>
                      </w:divBdr>
                    </w:div>
                  </w:divsChild>
                </w:div>
                <w:div w:id="1059673517">
                  <w:marLeft w:val="540"/>
                  <w:marRight w:val="0"/>
                  <w:marTop w:val="0"/>
                  <w:marBottom w:val="0"/>
                  <w:divBdr>
                    <w:top w:val="none" w:sz="0" w:space="0" w:color="auto"/>
                    <w:left w:val="none" w:sz="0" w:space="0" w:color="auto"/>
                    <w:bottom w:val="none" w:sz="0" w:space="0" w:color="auto"/>
                    <w:right w:val="none" w:sz="0" w:space="0" w:color="auto"/>
                  </w:divBdr>
                  <w:divsChild>
                    <w:div w:id="1547834041">
                      <w:marLeft w:val="0"/>
                      <w:marRight w:val="0"/>
                      <w:marTop w:val="0"/>
                      <w:marBottom w:val="0"/>
                      <w:divBdr>
                        <w:top w:val="none" w:sz="0" w:space="0" w:color="auto"/>
                        <w:left w:val="none" w:sz="0" w:space="0" w:color="auto"/>
                        <w:bottom w:val="none" w:sz="0" w:space="0" w:color="auto"/>
                        <w:right w:val="none" w:sz="0" w:space="0" w:color="auto"/>
                      </w:divBdr>
                    </w:div>
                  </w:divsChild>
                </w:div>
                <w:div w:id="613169275">
                  <w:marLeft w:val="540"/>
                  <w:marRight w:val="0"/>
                  <w:marTop w:val="0"/>
                  <w:marBottom w:val="0"/>
                  <w:divBdr>
                    <w:top w:val="none" w:sz="0" w:space="0" w:color="auto"/>
                    <w:left w:val="none" w:sz="0" w:space="0" w:color="auto"/>
                    <w:bottom w:val="none" w:sz="0" w:space="0" w:color="auto"/>
                    <w:right w:val="none" w:sz="0" w:space="0" w:color="auto"/>
                  </w:divBdr>
                  <w:divsChild>
                    <w:div w:id="1746419654">
                      <w:marLeft w:val="0"/>
                      <w:marRight w:val="0"/>
                      <w:marTop w:val="0"/>
                      <w:marBottom w:val="0"/>
                      <w:divBdr>
                        <w:top w:val="none" w:sz="0" w:space="0" w:color="auto"/>
                        <w:left w:val="none" w:sz="0" w:space="0" w:color="auto"/>
                        <w:bottom w:val="none" w:sz="0" w:space="0" w:color="auto"/>
                        <w:right w:val="none" w:sz="0" w:space="0" w:color="auto"/>
                      </w:divBdr>
                    </w:div>
                  </w:divsChild>
                </w:div>
                <w:div w:id="614290692">
                  <w:marLeft w:val="540"/>
                  <w:marRight w:val="0"/>
                  <w:marTop w:val="0"/>
                  <w:marBottom w:val="0"/>
                  <w:divBdr>
                    <w:top w:val="none" w:sz="0" w:space="0" w:color="auto"/>
                    <w:left w:val="none" w:sz="0" w:space="0" w:color="auto"/>
                    <w:bottom w:val="none" w:sz="0" w:space="0" w:color="auto"/>
                    <w:right w:val="none" w:sz="0" w:space="0" w:color="auto"/>
                  </w:divBdr>
                  <w:divsChild>
                    <w:div w:id="1843544393">
                      <w:marLeft w:val="0"/>
                      <w:marRight w:val="0"/>
                      <w:marTop w:val="0"/>
                      <w:marBottom w:val="0"/>
                      <w:divBdr>
                        <w:top w:val="none" w:sz="0" w:space="0" w:color="auto"/>
                        <w:left w:val="none" w:sz="0" w:space="0" w:color="auto"/>
                        <w:bottom w:val="none" w:sz="0" w:space="0" w:color="auto"/>
                        <w:right w:val="none" w:sz="0" w:space="0" w:color="auto"/>
                      </w:divBdr>
                    </w:div>
                  </w:divsChild>
                </w:div>
                <w:div w:id="38863712">
                  <w:marLeft w:val="540"/>
                  <w:marRight w:val="0"/>
                  <w:marTop w:val="0"/>
                  <w:marBottom w:val="0"/>
                  <w:divBdr>
                    <w:top w:val="none" w:sz="0" w:space="0" w:color="auto"/>
                    <w:left w:val="none" w:sz="0" w:space="0" w:color="auto"/>
                    <w:bottom w:val="none" w:sz="0" w:space="0" w:color="auto"/>
                    <w:right w:val="none" w:sz="0" w:space="0" w:color="auto"/>
                  </w:divBdr>
                  <w:divsChild>
                    <w:div w:id="781994933">
                      <w:marLeft w:val="0"/>
                      <w:marRight w:val="0"/>
                      <w:marTop w:val="0"/>
                      <w:marBottom w:val="0"/>
                      <w:divBdr>
                        <w:top w:val="none" w:sz="0" w:space="0" w:color="auto"/>
                        <w:left w:val="none" w:sz="0" w:space="0" w:color="auto"/>
                        <w:bottom w:val="none" w:sz="0" w:space="0" w:color="auto"/>
                        <w:right w:val="none" w:sz="0" w:space="0" w:color="auto"/>
                      </w:divBdr>
                    </w:div>
                  </w:divsChild>
                </w:div>
                <w:div w:id="666831026">
                  <w:marLeft w:val="540"/>
                  <w:marRight w:val="0"/>
                  <w:marTop w:val="0"/>
                  <w:marBottom w:val="0"/>
                  <w:divBdr>
                    <w:top w:val="none" w:sz="0" w:space="0" w:color="auto"/>
                    <w:left w:val="none" w:sz="0" w:space="0" w:color="auto"/>
                    <w:bottom w:val="none" w:sz="0" w:space="0" w:color="auto"/>
                    <w:right w:val="none" w:sz="0" w:space="0" w:color="auto"/>
                  </w:divBdr>
                  <w:divsChild>
                    <w:div w:id="144323675">
                      <w:marLeft w:val="0"/>
                      <w:marRight w:val="0"/>
                      <w:marTop w:val="0"/>
                      <w:marBottom w:val="0"/>
                      <w:divBdr>
                        <w:top w:val="none" w:sz="0" w:space="0" w:color="auto"/>
                        <w:left w:val="none" w:sz="0" w:space="0" w:color="auto"/>
                        <w:bottom w:val="none" w:sz="0" w:space="0" w:color="auto"/>
                        <w:right w:val="none" w:sz="0" w:space="0" w:color="auto"/>
                      </w:divBdr>
                    </w:div>
                  </w:divsChild>
                </w:div>
                <w:div w:id="833298775">
                  <w:marLeft w:val="0"/>
                  <w:marRight w:val="0"/>
                  <w:marTop w:val="200"/>
                  <w:marBottom w:val="200"/>
                  <w:divBdr>
                    <w:top w:val="none" w:sz="0" w:space="0" w:color="auto"/>
                    <w:left w:val="none" w:sz="0" w:space="0" w:color="auto"/>
                    <w:bottom w:val="none" w:sz="0" w:space="0" w:color="auto"/>
                    <w:right w:val="none" w:sz="0" w:space="0" w:color="auto"/>
                  </w:divBdr>
                  <w:divsChild>
                    <w:div w:id="233245665">
                      <w:marLeft w:val="0"/>
                      <w:marRight w:val="0"/>
                      <w:marTop w:val="0"/>
                      <w:marBottom w:val="0"/>
                      <w:divBdr>
                        <w:top w:val="none" w:sz="0" w:space="0" w:color="auto"/>
                        <w:left w:val="none" w:sz="0" w:space="0" w:color="auto"/>
                        <w:bottom w:val="none" w:sz="0" w:space="0" w:color="auto"/>
                        <w:right w:val="none" w:sz="0" w:space="0" w:color="auto"/>
                      </w:divBdr>
                    </w:div>
                  </w:divsChild>
                </w:div>
                <w:div w:id="300812754">
                  <w:marLeft w:val="0"/>
                  <w:marRight w:val="0"/>
                  <w:marTop w:val="0"/>
                  <w:marBottom w:val="200"/>
                  <w:divBdr>
                    <w:top w:val="none" w:sz="0" w:space="0" w:color="auto"/>
                    <w:left w:val="none" w:sz="0" w:space="0" w:color="auto"/>
                    <w:bottom w:val="none" w:sz="0" w:space="0" w:color="auto"/>
                    <w:right w:val="none" w:sz="0" w:space="0" w:color="auto"/>
                  </w:divBdr>
                </w:div>
                <w:div w:id="1109666054">
                  <w:marLeft w:val="0"/>
                  <w:marRight w:val="0"/>
                  <w:marTop w:val="0"/>
                  <w:marBottom w:val="240"/>
                  <w:divBdr>
                    <w:top w:val="none" w:sz="0" w:space="0" w:color="auto"/>
                    <w:left w:val="none" w:sz="0" w:space="0" w:color="auto"/>
                    <w:bottom w:val="none" w:sz="0" w:space="0" w:color="auto"/>
                    <w:right w:val="none" w:sz="0" w:space="0" w:color="auto"/>
                  </w:divBdr>
                </w:div>
                <w:div w:id="2114401830">
                  <w:marLeft w:val="0"/>
                  <w:marRight w:val="0"/>
                  <w:marTop w:val="0"/>
                  <w:marBottom w:val="0"/>
                  <w:divBdr>
                    <w:top w:val="none" w:sz="0" w:space="0" w:color="auto"/>
                    <w:left w:val="none" w:sz="0" w:space="0" w:color="auto"/>
                    <w:bottom w:val="none" w:sz="0" w:space="0" w:color="auto"/>
                    <w:right w:val="none" w:sz="0" w:space="0" w:color="auto"/>
                  </w:divBdr>
                  <w:divsChild>
                    <w:div w:id="1028676750">
                      <w:marLeft w:val="0"/>
                      <w:marRight w:val="0"/>
                      <w:marTop w:val="0"/>
                      <w:marBottom w:val="0"/>
                      <w:divBdr>
                        <w:top w:val="none" w:sz="0" w:space="0" w:color="auto"/>
                        <w:left w:val="none" w:sz="0" w:space="0" w:color="auto"/>
                        <w:bottom w:val="none" w:sz="0" w:space="0" w:color="auto"/>
                        <w:right w:val="none" w:sz="0" w:space="0" w:color="auto"/>
                      </w:divBdr>
                    </w:div>
                    <w:div w:id="1201552427">
                      <w:marLeft w:val="0"/>
                      <w:marRight w:val="0"/>
                      <w:marTop w:val="60"/>
                      <w:marBottom w:val="60"/>
                      <w:divBdr>
                        <w:top w:val="none" w:sz="0" w:space="0" w:color="auto"/>
                        <w:left w:val="none" w:sz="0" w:space="0" w:color="auto"/>
                        <w:bottom w:val="none" w:sz="0" w:space="0" w:color="auto"/>
                        <w:right w:val="none" w:sz="0" w:space="0" w:color="auto"/>
                      </w:divBdr>
                    </w:div>
                    <w:div w:id="1661037842">
                      <w:marLeft w:val="0"/>
                      <w:marRight w:val="0"/>
                      <w:marTop w:val="0"/>
                      <w:marBottom w:val="0"/>
                      <w:divBdr>
                        <w:top w:val="none" w:sz="0" w:space="0" w:color="auto"/>
                        <w:left w:val="none" w:sz="0" w:space="0" w:color="auto"/>
                        <w:bottom w:val="none" w:sz="0" w:space="0" w:color="auto"/>
                        <w:right w:val="none" w:sz="0" w:space="0" w:color="auto"/>
                      </w:divBdr>
                    </w:div>
                  </w:divsChild>
                </w:div>
                <w:div w:id="1630896003">
                  <w:marLeft w:val="0"/>
                  <w:marRight w:val="0"/>
                  <w:marTop w:val="0"/>
                  <w:marBottom w:val="0"/>
                  <w:divBdr>
                    <w:top w:val="none" w:sz="0" w:space="0" w:color="auto"/>
                    <w:left w:val="none" w:sz="0" w:space="0" w:color="auto"/>
                    <w:bottom w:val="none" w:sz="0" w:space="0" w:color="auto"/>
                    <w:right w:val="none" w:sz="0" w:space="0" w:color="auto"/>
                  </w:divBdr>
                </w:div>
                <w:div w:id="1974022657">
                  <w:marLeft w:val="0"/>
                  <w:marRight w:val="0"/>
                  <w:marTop w:val="0"/>
                  <w:marBottom w:val="240"/>
                  <w:divBdr>
                    <w:top w:val="none" w:sz="0" w:space="0" w:color="auto"/>
                    <w:left w:val="none" w:sz="0" w:space="0" w:color="auto"/>
                    <w:bottom w:val="none" w:sz="0" w:space="0" w:color="auto"/>
                    <w:right w:val="none" w:sz="0" w:space="0" w:color="auto"/>
                  </w:divBdr>
                </w:div>
                <w:div w:id="1040202163">
                  <w:marLeft w:val="0"/>
                  <w:marRight w:val="0"/>
                  <w:marTop w:val="0"/>
                  <w:marBottom w:val="0"/>
                  <w:divBdr>
                    <w:top w:val="none" w:sz="0" w:space="0" w:color="auto"/>
                    <w:left w:val="none" w:sz="0" w:space="0" w:color="auto"/>
                    <w:bottom w:val="none" w:sz="0" w:space="0" w:color="auto"/>
                    <w:right w:val="none" w:sz="0" w:space="0" w:color="auto"/>
                  </w:divBdr>
                  <w:divsChild>
                    <w:div w:id="1972009162">
                      <w:marLeft w:val="0"/>
                      <w:marRight w:val="0"/>
                      <w:marTop w:val="0"/>
                      <w:marBottom w:val="0"/>
                      <w:divBdr>
                        <w:top w:val="none" w:sz="0" w:space="0" w:color="auto"/>
                        <w:left w:val="none" w:sz="0" w:space="0" w:color="auto"/>
                        <w:bottom w:val="none" w:sz="0" w:space="0" w:color="auto"/>
                        <w:right w:val="none" w:sz="0" w:space="0" w:color="auto"/>
                      </w:divBdr>
                    </w:div>
                    <w:div w:id="209462152">
                      <w:marLeft w:val="0"/>
                      <w:marRight w:val="0"/>
                      <w:marTop w:val="0"/>
                      <w:marBottom w:val="0"/>
                      <w:divBdr>
                        <w:top w:val="none" w:sz="0" w:space="0" w:color="auto"/>
                        <w:left w:val="none" w:sz="0" w:space="0" w:color="auto"/>
                        <w:bottom w:val="none" w:sz="0" w:space="0" w:color="auto"/>
                        <w:right w:val="none" w:sz="0" w:space="0" w:color="auto"/>
                      </w:divBdr>
                    </w:div>
                  </w:divsChild>
                </w:div>
                <w:div w:id="419452840">
                  <w:marLeft w:val="0"/>
                  <w:marRight w:val="0"/>
                  <w:marTop w:val="0"/>
                  <w:marBottom w:val="240"/>
                  <w:divBdr>
                    <w:top w:val="none" w:sz="0" w:space="0" w:color="auto"/>
                    <w:left w:val="none" w:sz="0" w:space="0" w:color="auto"/>
                    <w:bottom w:val="none" w:sz="0" w:space="0" w:color="auto"/>
                    <w:right w:val="none" w:sz="0" w:space="0" w:color="auto"/>
                  </w:divBdr>
                </w:div>
                <w:div w:id="1693874427">
                  <w:marLeft w:val="0"/>
                  <w:marRight w:val="0"/>
                  <w:marTop w:val="0"/>
                  <w:marBottom w:val="240"/>
                  <w:divBdr>
                    <w:top w:val="none" w:sz="0" w:space="0" w:color="auto"/>
                    <w:left w:val="none" w:sz="0" w:space="0" w:color="auto"/>
                    <w:bottom w:val="none" w:sz="0" w:space="0" w:color="auto"/>
                    <w:right w:val="none" w:sz="0" w:space="0" w:color="auto"/>
                  </w:divBdr>
                </w:div>
                <w:div w:id="1683119788">
                  <w:marLeft w:val="0"/>
                  <w:marRight w:val="0"/>
                  <w:marTop w:val="0"/>
                  <w:marBottom w:val="0"/>
                  <w:divBdr>
                    <w:top w:val="none" w:sz="0" w:space="0" w:color="auto"/>
                    <w:left w:val="none" w:sz="0" w:space="0" w:color="auto"/>
                    <w:bottom w:val="none" w:sz="0" w:space="0" w:color="auto"/>
                    <w:right w:val="none" w:sz="0" w:space="0" w:color="auto"/>
                  </w:divBdr>
                  <w:divsChild>
                    <w:div w:id="337125539">
                      <w:marLeft w:val="0"/>
                      <w:marRight w:val="0"/>
                      <w:marTop w:val="0"/>
                      <w:marBottom w:val="0"/>
                      <w:divBdr>
                        <w:top w:val="none" w:sz="0" w:space="0" w:color="auto"/>
                        <w:left w:val="none" w:sz="0" w:space="0" w:color="auto"/>
                        <w:bottom w:val="none" w:sz="0" w:space="0" w:color="auto"/>
                        <w:right w:val="none" w:sz="0" w:space="0" w:color="auto"/>
                      </w:divBdr>
                    </w:div>
                    <w:div w:id="450395618">
                      <w:marLeft w:val="0"/>
                      <w:marRight w:val="0"/>
                      <w:marTop w:val="0"/>
                      <w:marBottom w:val="0"/>
                      <w:divBdr>
                        <w:top w:val="none" w:sz="0" w:space="0" w:color="auto"/>
                        <w:left w:val="none" w:sz="0" w:space="0" w:color="auto"/>
                        <w:bottom w:val="none" w:sz="0" w:space="0" w:color="auto"/>
                        <w:right w:val="none" w:sz="0" w:space="0" w:color="auto"/>
                      </w:divBdr>
                    </w:div>
                  </w:divsChild>
                </w:div>
                <w:div w:id="70466301">
                  <w:marLeft w:val="0"/>
                  <w:marRight w:val="0"/>
                  <w:marTop w:val="0"/>
                  <w:marBottom w:val="240"/>
                  <w:divBdr>
                    <w:top w:val="none" w:sz="0" w:space="0" w:color="auto"/>
                    <w:left w:val="none" w:sz="0" w:space="0" w:color="auto"/>
                    <w:bottom w:val="none" w:sz="0" w:space="0" w:color="auto"/>
                    <w:right w:val="none" w:sz="0" w:space="0" w:color="auto"/>
                  </w:divBdr>
                </w:div>
                <w:div w:id="1566450003">
                  <w:marLeft w:val="0"/>
                  <w:marRight w:val="0"/>
                  <w:marTop w:val="200"/>
                  <w:marBottom w:val="200"/>
                  <w:divBdr>
                    <w:top w:val="none" w:sz="0" w:space="0" w:color="auto"/>
                    <w:left w:val="none" w:sz="0" w:space="0" w:color="auto"/>
                    <w:bottom w:val="none" w:sz="0" w:space="0" w:color="auto"/>
                    <w:right w:val="none" w:sz="0" w:space="0" w:color="auto"/>
                  </w:divBdr>
                  <w:divsChild>
                    <w:div w:id="174156630">
                      <w:marLeft w:val="0"/>
                      <w:marRight w:val="0"/>
                      <w:marTop w:val="0"/>
                      <w:marBottom w:val="0"/>
                      <w:divBdr>
                        <w:top w:val="none" w:sz="0" w:space="0" w:color="auto"/>
                        <w:left w:val="none" w:sz="0" w:space="0" w:color="auto"/>
                        <w:bottom w:val="none" w:sz="0" w:space="0" w:color="auto"/>
                        <w:right w:val="none" w:sz="0" w:space="0" w:color="auto"/>
                      </w:divBdr>
                    </w:div>
                  </w:divsChild>
                </w:div>
                <w:div w:id="1920599994">
                  <w:marLeft w:val="0"/>
                  <w:marRight w:val="0"/>
                  <w:marTop w:val="0"/>
                  <w:marBottom w:val="200"/>
                  <w:divBdr>
                    <w:top w:val="none" w:sz="0" w:space="0" w:color="auto"/>
                    <w:left w:val="none" w:sz="0" w:space="0" w:color="auto"/>
                    <w:bottom w:val="none" w:sz="0" w:space="0" w:color="auto"/>
                    <w:right w:val="none" w:sz="0" w:space="0" w:color="auto"/>
                  </w:divBdr>
                </w:div>
                <w:div w:id="1661536526">
                  <w:marLeft w:val="0"/>
                  <w:marRight w:val="0"/>
                  <w:marTop w:val="0"/>
                  <w:marBottom w:val="240"/>
                  <w:divBdr>
                    <w:top w:val="none" w:sz="0" w:space="0" w:color="auto"/>
                    <w:left w:val="none" w:sz="0" w:space="0" w:color="auto"/>
                    <w:bottom w:val="none" w:sz="0" w:space="0" w:color="auto"/>
                    <w:right w:val="none" w:sz="0" w:space="0" w:color="auto"/>
                  </w:divBdr>
                </w:div>
                <w:div w:id="2024284816">
                  <w:marLeft w:val="0"/>
                  <w:marRight w:val="0"/>
                  <w:marTop w:val="0"/>
                  <w:marBottom w:val="240"/>
                  <w:divBdr>
                    <w:top w:val="none" w:sz="0" w:space="0" w:color="auto"/>
                    <w:left w:val="none" w:sz="0" w:space="0" w:color="auto"/>
                    <w:bottom w:val="none" w:sz="0" w:space="0" w:color="auto"/>
                    <w:right w:val="none" w:sz="0" w:space="0" w:color="auto"/>
                  </w:divBdr>
                </w:div>
                <w:div w:id="1710453674">
                  <w:marLeft w:val="540"/>
                  <w:marRight w:val="0"/>
                  <w:marTop w:val="0"/>
                  <w:marBottom w:val="0"/>
                  <w:divBdr>
                    <w:top w:val="none" w:sz="0" w:space="0" w:color="auto"/>
                    <w:left w:val="none" w:sz="0" w:space="0" w:color="auto"/>
                    <w:bottom w:val="none" w:sz="0" w:space="0" w:color="auto"/>
                    <w:right w:val="none" w:sz="0" w:space="0" w:color="auto"/>
                  </w:divBdr>
                  <w:divsChild>
                    <w:div w:id="1930843498">
                      <w:marLeft w:val="0"/>
                      <w:marRight w:val="0"/>
                      <w:marTop w:val="0"/>
                      <w:marBottom w:val="0"/>
                      <w:divBdr>
                        <w:top w:val="none" w:sz="0" w:space="0" w:color="auto"/>
                        <w:left w:val="none" w:sz="0" w:space="0" w:color="auto"/>
                        <w:bottom w:val="none" w:sz="0" w:space="0" w:color="auto"/>
                        <w:right w:val="none" w:sz="0" w:space="0" w:color="auto"/>
                      </w:divBdr>
                    </w:div>
                  </w:divsChild>
                </w:div>
                <w:div w:id="1480490195">
                  <w:marLeft w:val="540"/>
                  <w:marRight w:val="0"/>
                  <w:marTop w:val="0"/>
                  <w:marBottom w:val="0"/>
                  <w:divBdr>
                    <w:top w:val="none" w:sz="0" w:space="0" w:color="auto"/>
                    <w:left w:val="none" w:sz="0" w:space="0" w:color="auto"/>
                    <w:bottom w:val="none" w:sz="0" w:space="0" w:color="auto"/>
                    <w:right w:val="none" w:sz="0" w:space="0" w:color="auto"/>
                  </w:divBdr>
                  <w:divsChild>
                    <w:div w:id="2035811901">
                      <w:marLeft w:val="0"/>
                      <w:marRight w:val="0"/>
                      <w:marTop w:val="0"/>
                      <w:marBottom w:val="0"/>
                      <w:divBdr>
                        <w:top w:val="none" w:sz="0" w:space="0" w:color="auto"/>
                        <w:left w:val="none" w:sz="0" w:space="0" w:color="auto"/>
                        <w:bottom w:val="none" w:sz="0" w:space="0" w:color="auto"/>
                        <w:right w:val="none" w:sz="0" w:space="0" w:color="auto"/>
                      </w:divBdr>
                    </w:div>
                  </w:divsChild>
                </w:div>
                <w:div w:id="1705868677">
                  <w:marLeft w:val="540"/>
                  <w:marRight w:val="0"/>
                  <w:marTop w:val="0"/>
                  <w:marBottom w:val="0"/>
                  <w:divBdr>
                    <w:top w:val="none" w:sz="0" w:space="0" w:color="auto"/>
                    <w:left w:val="none" w:sz="0" w:space="0" w:color="auto"/>
                    <w:bottom w:val="none" w:sz="0" w:space="0" w:color="auto"/>
                    <w:right w:val="none" w:sz="0" w:space="0" w:color="auto"/>
                  </w:divBdr>
                  <w:divsChild>
                    <w:div w:id="1555315101">
                      <w:marLeft w:val="0"/>
                      <w:marRight w:val="0"/>
                      <w:marTop w:val="0"/>
                      <w:marBottom w:val="0"/>
                      <w:divBdr>
                        <w:top w:val="none" w:sz="0" w:space="0" w:color="auto"/>
                        <w:left w:val="none" w:sz="0" w:space="0" w:color="auto"/>
                        <w:bottom w:val="none" w:sz="0" w:space="0" w:color="auto"/>
                        <w:right w:val="none" w:sz="0" w:space="0" w:color="auto"/>
                      </w:divBdr>
                    </w:div>
                  </w:divsChild>
                </w:div>
                <w:div w:id="1449856540">
                  <w:marLeft w:val="540"/>
                  <w:marRight w:val="0"/>
                  <w:marTop w:val="0"/>
                  <w:marBottom w:val="0"/>
                  <w:divBdr>
                    <w:top w:val="none" w:sz="0" w:space="0" w:color="auto"/>
                    <w:left w:val="none" w:sz="0" w:space="0" w:color="auto"/>
                    <w:bottom w:val="none" w:sz="0" w:space="0" w:color="auto"/>
                    <w:right w:val="none" w:sz="0" w:space="0" w:color="auto"/>
                  </w:divBdr>
                  <w:divsChild>
                    <w:div w:id="1956056591">
                      <w:marLeft w:val="0"/>
                      <w:marRight w:val="0"/>
                      <w:marTop w:val="0"/>
                      <w:marBottom w:val="0"/>
                      <w:divBdr>
                        <w:top w:val="none" w:sz="0" w:space="0" w:color="auto"/>
                        <w:left w:val="none" w:sz="0" w:space="0" w:color="auto"/>
                        <w:bottom w:val="none" w:sz="0" w:space="0" w:color="auto"/>
                        <w:right w:val="none" w:sz="0" w:space="0" w:color="auto"/>
                      </w:divBdr>
                    </w:div>
                  </w:divsChild>
                </w:div>
                <w:div w:id="1129668887">
                  <w:marLeft w:val="540"/>
                  <w:marRight w:val="0"/>
                  <w:marTop w:val="0"/>
                  <w:marBottom w:val="0"/>
                  <w:divBdr>
                    <w:top w:val="none" w:sz="0" w:space="0" w:color="auto"/>
                    <w:left w:val="none" w:sz="0" w:space="0" w:color="auto"/>
                    <w:bottom w:val="none" w:sz="0" w:space="0" w:color="auto"/>
                    <w:right w:val="none" w:sz="0" w:space="0" w:color="auto"/>
                  </w:divBdr>
                  <w:divsChild>
                    <w:div w:id="1404372807">
                      <w:marLeft w:val="0"/>
                      <w:marRight w:val="0"/>
                      <w:marTop w:val="0"/>
                      <w:marBottom w:val="0"/>
                      <w:divBdr>
                        <w:top w:val="none" w:sz="0" w:space="0" w:color="auto"/>
                        <w:left w:val="none" w:sz="0" w:space="0" w:color="auto"/>
                        <w:bottom w:val="none" w:sz="0" w:space="0" w:color="auto"/>
                        <w:right w:val="none" w:sz="0" w:space="0" w:color="auto"/>
                      </w:divBdr>
                    </w:div>
                  </w:divsChild>
                </w:div>
                <w:div w:id="873466063">
                  <w:marLeft w:val="540"/>
                  <w:marRight w:val="0"/>
                  <w:marTop w:val="0"/>
                  <w:marBottom w:val="0"/>
                  <w:divBdr>
                    <w:top w:val="none" w:sz="0" w:space="0" w:color="auto"/>
                    <w:left w:val="none" w:sz="0" w:space="0" w:color="auto"/>
                    <w:bottom w:val="none" w:sz="0" w:space="0" w:color="auto"/>
                    <w:right w:val="none" w:sz="0" w:space="0" w:color="auto"/>
                  </w:divBdr>
                  <w:divsChild>
                    <w:div w:id="1628127174">
                      <w:marLeft w:val="0"/>
                      <w:marRight w:val="0"/>
                      <w:marTop w:val="0"/>
                      <w:marBottom w:val="0"/>
                      <w:divBdr>
                        <w:top w:val="none" w:sz="0" w:space="0" w:color="auto"/>
                        <w:left w:val="none" w:sz="0" w:space="0" w:color="auto"/>
                        <w:bottom w:val="none" w:sz="0" w:space="0" w:color="auto"/>
                        <w:right w:val="none" w:sz="0" w:space="0" w:color="auto"/>
                      </w:divBdr>
                    </w:div>
                  </w:divsChild>
                </w:div>
                <w:div w:id="1945722426">
                  <w:marLeft w:val="540"/>
                  <w:marRight w:val="0"/>
                  <w:marTop w:val="0"/>
                  <w:marBottom w:val="0"/>
                  <w:divBdr>
                    <w:top w:val="none" w:sz="0" w:space="0" w:color="auto"/>
                    <w:left w:val="none" w:sz="0" w:space="0" w:color="auto"/>
                    <w:bottom w:val="none" w:sz="0" w:space="0" w:color="auto"/>
                    <w:right w:val="none" w:sz="0" w:space="0" w:color="auto"/>
                  </w:divBdr>
                  <w:divsChild>
                    <w:div w:id="2093892849">
                      <w:marLeft w:val="0"/>
                      <w:marRight w:val="0"/>
                      <w:marTop w:val="0"/>
                      <w:marBottom w:val="0"/>
                      <w:divBdr>
                        <w:top w:val="none" w:sz="0" w:space="0" w:color="auto"/>
                        <w:left w:val="none" w:sz="0" w:space="0" w:color="auto"/>
                        <w:bottom w:val="none" w:sz="0" w:space="0" w:color="auto"/>
                        <w:right w:val="none" w:sz="0" w:space="0" w:color="auto"/>
                      </w:divBdr>
                    </w:div>
                  </w:divsChild>
                </w:div>
                <w:div w:id="704065183">
                  <w:marLeft w:val="540"/>
                  <w:marRight w:val="0"/>
                  <w:marTop w:val="0"/>
                  <w:marBottom w:val="0"/>
                  <w:divBdr>
                    <w:top w:val="none" w:sz="0" w:space="0" w:color="auto"/>
                    <w:left w:val="none" w:sz="0" w:space="0" w:color="auto"/>
                    <w:bottom w:val="none" w:sz="0" w:space="0" w:color="auto"/>
                    <w:right w:val="none" w:sz="0" w:space="0" w:color="auto"/>
                  </w:divBdr>
                  <w:divsChild>
                    <w:div w:id="212932694">
                      <w:marLeft w:val="0"/>
                      <w:marRight w:val="0"/>
                      <w:marTop w:val="0"/>
                      <w:marBottom w:val="0"/>
                      <w:divBdr>
                        <w:top w:val="none" w:sz="0" w:space="0" w:color="auto"/>
                        <w:left w:val="none" w:sz="0" w:space="0" w:color="auto"/>
                        <w:bottom w:val="none" w:sz="0" w:space="0" w:color="auto"/>
                        <w:right w:val="none" w:sz="0" w:space="0" w:color="auto"/>
                      </w:divBdr>
                    </w:div>
                  </w:divsChild>
                </w:div>
                <w:div w:id="731275848">
                  <w:marLeft w:val="0"/>
                  <w:marRight w:val="0"/>
                  <w:marTop w:val="0"/>
                  <w:marBottom w:val="240"/>
                  <w:divBdr>
                    <w:top w:val="none" w:sz="0" w:space="0" w:color="auto"/>
                    <w:left w:val="none" w:sz="0" w:space="0" w:color="auto"/>
                    <w:bottom w:val="none" w:sz="0" w:space="0" w:color="auto"/>
                    <w:right w:val="none" w:sz="0" w:space="0" w:color="auto"/>
                  </w:divBdr>
                </w:div>
                <w:div w:id="423764700">
                  <w:marLeft w:val="0"/>
                  <w:marRight w:val="0"/>
                  <w:marTop w:val="0"/>
                  <w:marBottom w:val="240"/>
                  <w:divBdr>
                    <w:top w:val="none" w:sz="0" w:space="0" w:color="auto"/>
                    <w:left w:val="none" w:sz="0" w:space="0" w:color="auto"/>
                    <w:bottom w:val="none" w:sz="0" w:space="0" w:color="auto"/>
                    <w:right w:val="none" w:sz="0" w:space="0" w:color="auto"/>
                  </w:divBdr>
                </w:div>
                <w:div w:id="1849324807">
                  <w:marLeft w:val="0"/>
                  <w:marRight w:val="0"/>
                  <w:marTop w:val="0"/>
                  <w:marBottom w:val="240"/>
                  <w:divBdr>
                    <w:top w:val="none" w:sz="0" w:space="0" w:color="auto"/>
                    <w:left w:val="none" w:sz="0" w:space="0" w:color="auto"/>
                    <w:bottom w:val="none" w:sz="0" w:space="0" w:color="auto"/>
                    <w:right w:val="none" w:sz="0" w:space="0" w:color="auto"/>
                  </w:divBdr>
                </w:div>
                <w:div w:id="1181702748">
                  <w:marLeft w:val="0"/>
                  <w:marRight w:val="0"/>
                  <w:marTop w:val="0"/>
                  <w:marBottom w:val="240"/>
                  <w:divBdr>
                    <w:top w:val="none" w:sz="0" w:space="0" w:color="auto"/>
                    <w:left w:val="none" w:sz="0" w:space="0" w:color="auto"/>
                    <w:bottom w:val="none" w:sz="0" w:space="0" w:color="auto"/>
                    <w:right w:val="none" w:sz="0" w:space="0" w:color="auto"/>
                  </w:divBdr>
                </w:div>
                <w:div w:id="776678352">
                  <w:marLeft w:val="0"/>
                  <w:marRight w:val="0"/>
                  <w:marTop w:val="0"/>
                  <w:marBottom w:val="240"/>
                  <w:divBdr>
                    <w:top w:val="none" w:sz="0" w:space="0" w:color="auto"/>
                    <w:left w:val="none" w:sz="0" w:space="0" w:color="auto"/>
                    <w:bottom w:val="none" w:sz="0" w:space="0" w:color="auto"/>
                    <w:right w:val="none" w:sz="0" w:space="0" w:color="auto"/>
                  </w:divBdr>
                </w:div>
                <w:div w:id="1891652503">
                  <w:marLeft w:val="0"/>
                  <w:marRight w:val="0"/>
                  <w:marTop w:val="0"/>
                  <w:marBottom w:val="240"/>
                  <w:divBdr>
                    <w:top w:val="none" w:sz="0" w:space="0" w:color="auto"/>
                    <w:left w:val="none" w:sz="0" w:space="0" w:color="auto"/>
                    <w:bottom w:val="none" w:sz="0" w:space="0" w:color="auto"/>
                    <w:right w:val="none" w:sz="0" w:space="0" w:color="auto"/>
                  </w:divBdr>
                </w:div>
                <w:div w:id="1447192517">
                  <w:marLeft w:val="0"/>
                  <w:marRight w:val="0"/>
                  <w:marTop w:val="0"/>
                  <w:marBottom w:val="240"/>
                  <w:divBdr>
                    <w:top w:val="none" w:sz="0" w:space="0" w:color="auto"/>
                    <w:left w:val="none" w:sz="0" w:space="0" w:color="auto"/>
                    <w:bottom w:val="none" w:sz="0" w:space="0" w:color="auto"/>
                    <w:right w:val="none" w:sz="0" w:space="0" w:color="auto"/>
                  </w:divBdr>
                </w:div>
                <w:div w:id="427311090">
                  <w:marLeft w:val="0"/>
                  <w:marRight w:val="0"/>
                  <w:marTop w:val="200"/>
                  <w:marBottom w:val="200"/>
                  <w:divBdr>
                    <w:top w:val="none" w:sz="0" w:space="0" w:color="auto"/>
                    <w:left w:val="none" w:sz="0" w:space="0" w:color="auto"/>
                    <w:bottom w:val="none" w:sz="0" w:space="0" w:color="auto"/>
                    <w:right w:val="none" w:sz="0" w:space="0" w:color="auto"/>
                  </w:divBdr>
                  <w:divsChild>
                    <w:div w:id="170880258">
                      <w:marLeft w:val="0"/>
                      <w:marRight w:val="0"/>
                      <w:marTop w:val="0"/>
                      <w:marBottom w:val="0"/>
                      <w:divBdr>
                        <w:top w:val="none" w:sz="0" w:space="0" w:color="auto"/>
                        <w:left w:val="none" w:sz="0" w:space="0" w:color="auto"/>
                        <w:bottom w:val="none" w:sz="0" w:space="0" w:color="auto"/>
                        <w:right w:val="none" w:sz="0" w:space="0" w:color="auto"/>
                      </w:divBdr>
                    </w:div>
                  </w:divsChild>
                </w:div>
                <w:div w:id="902983095">
                  <w:marLeft w:val="0"/>
                  <w:marRight w:val="0"/>
                  <w:marTop w:val="0"/>
                  <w:marBottom w:val="200"/>
                  <w:divBdr>
                    <w:top w:val="none" w:sz="0" w:space="0" w:color="auto"/>
                    <w:left w:val="none" w:sz="0" w:space="0" w:color="auto"/>
                    <w:bottom w:val="none" w:sz="0" w:space="0" w:color="auto"/>
                    <w:right w:val="none" w:sz="0" w:space="0" w:color="auto"/>
                  </w:divBdr>
                </w:div>
                <w:div w:id="1006320846">
                  <w:marLeft w:val="0"/>
                  <w:marRight w:val="0"/>
                  <w:marTop w:val="0"/>
                  <w:marBottom w:val="240"/>
                  <w:divBdr>
                    <w:top w:val="none" w:sz="0" w:space="0" w:color="auto"/>
                    <w:left w:val="none" w:sz="0" w:space="0" w:color="auto"/>
                    <w:bottom w:val="none" w:sz="0" w:space="0" w:color="auto"/>
                    <w:right w:val="none" w:sz="0" w:space="0" w:color="auto"/>
                  </w:divBdr>
                </w:div>
                <w:div w:id="1139223800">
                  <w:marLeft w:val="0"/>
                  <w:marRight w:val="0"/>
                  <w:marTop w:val="0"/>
                  <w:marBottom w:val="240"/>
                  <w:divBdr>
                    <w:top w:val="none" w:sz="0" w:space="0" w:color="auto"/>
                    <w:left w:val="none" w:sz="0" w:space="0" w:color="auto"/>
                    <w:bottom w:val="none" w:sz="0" w:space="0" w:color="auto"/>
                    <w:right w:val="none" w:sz="0" w:space="0" w:color="auto"/>
                  </w:divBdr>
                </w:div>
                <w:div w:id="924803741">
                  <w:marLeft w:val="0"/>
                  <w:marRight w:val="0"/>
                  <w:marTop w:val="0"/>
                  <w:marBottom w:val="240"/>
                  <w:divBdr>
                    <w:top w:val="none" w:sz="0" w:space="0" w:color="auto"/>
                    <w:left w:val="none" w:sz="0" w:space="0" w:color="auto"/>
                    <w:bottom w:val="none" w:sz="0" w:space="0" w:color="auto"/>
                    <w:right w:val="none" w:sz="0" w:space="0" w:color="auto"/>
                  </w:divBdr>
                </w:div>
                <w:div w:id="1087650152">
                  <w:marLeft w:val="0"/>
                  <w:marRight w:val="0"/>
                  <w:marTop w:val="0"/>
                  <w:marBottom w:val="240"/>
                  <w:divBdr>
                    <w:top w:val="none" w:sz="0" w:space="0" w:color="auto"/>
                    <w:left w:val="none" w:sz="0" w:space="0" w:color="auto"/>
                    <w:bottom w:val="none" w:sz="0" w:space="0" w:color="auto"/>
                    <w:right w:val="none" w:sz="0" w:space="0" w:color="auto"/>
                  </w:divBdr>
                </w:div>
                <w:div w:id="1862544056">
                  <w:marLeft w:val="0"/>
                  <w:marRight w:val="0"/>
                  <w:marTop w:val="0"/>
                  <w:marBottom w:val="240"/>
                  <w:divBdr>
                    <w:top w:val="none" w:sz="0" w:space="0" w:color="auto"/>
                    <w:left w:val="none" w:sz="0" w:space="0" w:color="auto"/>
                    <w:bottom w:val="none" w:sz="0" w:space="0" w:color="auto"/>
                    <w:right w:val="none" w:sz="0" w:space="0" w:color="auto"/>
                  </w:divBdr>
                </w:div>
                <w:div w:id="1934168176">
                  <w:marLeft w:val="0"/>
                  <w:marRight w:val="0"/>
                  <w:marTop w:val="0"/>
                  <w:marBottom w:val="240"/>
                  <w:divBdr>
                    <w:top w:val="none" w:sz="0" w:space="0" w:color="auto"/>
                    <w:left w:val="none" w:sz="0" w:space="0" w:color="auto"/>
                    <w:bottom w:val="none" w:sz="0" w:space="0" w:color="auto"/>
                    <w:right w:val="none" w:sz="0" w:space="0" w:color="auto"/>
                  </w:divBdr>
                </w:div>
                <w:div w:id="330957516">
                  <w:marLeft w:val="0"/>
                  <w:marRight w:val="0"/>
                  <w:marTop w:val="0"/>
                  <w:marBottom w:val="240"/>
                  <w:divBdr>
                    <w:top w:val="none" w:sz="0" w:space="0" w:color="auto"/>
                    <w:left w:val="none" w:sz="0" w:space="0" w:color="auto"/>
                    <w:bottom w:val="none" w:sz="0" w:space="0" w:color="auto"/>
                    <w:right w:val="none" w:sz="0" w:space="0" w:color="auto"/>
                  </w:divBdr>
                </w:div>
                <w:div w:id="1506702266">
                  <w:marLeft w:val="0"/>
                  <w:marRight w:val="0"/>
                  <w:marTop w:val="0"/>
                  <w:marBottom w:val="240"/>
                  <w:divBdr>
                    <w:top w:val="none" w:sz="0" w:space="0" w:color="auto"/>
                    <w:left w:val="none" w:sz="0" w:space="0" w:color="auto"/>
                    <w:bottom w:val="none" w:sz="0" w:space="0" w:color="auto"/>
                    <w:right w:val="none" w:sz="0" w:space="0" w:color="auto"/>
                  </w:divBdr>
                </w:div>
                <w:div w:id="1669333361">
                  <w:marLeft w:val="0"/>
                  <w:marRight w:val="0"/>
                  <w:marTop w:val="0"/>
                  <w:marBottom w:val="240"/>
                  <w:divBdr>
                    <w:top w:val="none" w:sz="0" w:space="0" w:color="auto"/>
                    <w:left w:val="none" w:sz="0" w:space="0" w:color="auto"/>
                    <w:bottom w:val="none" w:sz="0" w:space="0" w:color="auto"/>
                    <w:right w:val="none" w:sz="0" w:space="0" w:color="auto"/>
                  </w:divBdr>
                </w:div>
                <w:div w:id="1254582372">
                  <w:marLeft w:val="0"/>
                  <w:marRight w:val="0"/>
                  <w:marTop w:val="0"/>
                  <w:marBottom w:val="240"/>
                  <w:divBdr>
                    <w:top w:val="none" w:sz="0" w:space="0" w:color="auto"/>
                    <w:left w:val="none" w:sz="0" w:space="0" w:color="auto"/>
                    <w:bottom w:val="none" w:sz="0" w:space="0" w:color="auto"/>
                    <w:right w:val="none" w:sz="0" w:space="0" w:color="auto"/>
                  </w:divBdr>
                </w:div>
                <w:div w:id="1243492383">
                  <w:marLeft w:val="540"/>
                  <w:marRight w:val="0"/>
                  <w:marTop w:val="0"/>
                  <w:marBottom w:val="0"/>
                  <w:divBdr>
                    <w:top w:val="none" w:sz="0" w:space="0" w:color="auto"/>
                    <w:left w:val="none" w:sz="0" w:space="0" w:color="auto"/>
                    <w:bottom w:val="none" w:sz="0" w:space="0" w:color="auto"/>
                    <w:right w:val="none" w:sz="0" w:space="0" w:color="auto"/>
                  </w:divBdr>
                  <w:divsChild>
                    <w:div w:id="1795102937">
                      <w:marLeft w:val="0"/>
                      <w:marRight w:val="0"/>
                      <w:marTop w:val="0"/>
                      <w:marBottom w:val="0"/>
                      <w:divBdr>
                        <w:top w:val="none" w:sz="0" w:space="0" w:color="auto"/>
                        <w:left w:val="none" w:sz="0" w:space="0" w:color="auto"/>
                        <w:bottom w:val="none" w:sz="0" w:space="0" w:color="auto"/>
                        <w:right w:val="none" w:sz="0" w:space="0" w:color="auto"/>
                      </w:divBdr>
                    </w:div>
                  </w:divsChild>
                </w:div>
                <w:div w:id="1588074739">
                  <w:marLeft w:val="540"/>
                  <w:marRight w:val="0"/>
                  <w:marTop w:val="0"/>
                  <w:marBottom w:val="0"/>
                  <w:divBdr>
                    <w:top w:val="none" w:sz="0" w:space="0" w:color="auto"/>
                    <w:left w:val="none" w:sz="0" w:space="0" w:color="auto"/>
                    <w:bottom w:val="none" w:sz="0" w:space="0" w:color="auto"/>
                    <w:right w:val="none" w:sz="0" w:space="0" w:color="auto"/>
                  </w:divBdr>
                  <w:divsChild>
                    <w:div w:id="600182183">
                      <w:marLeft w:val="0"/>
                      <w:marRight w:val="0"/>
                      <w:marTop w:val="0"/>
                      <w:marBottom w:val="0"/>
                      <w:divBdr>
                        <w:top w:val="none" w:sz="0" w:space="0" w:color="auto"/>
                        <w:left w:val="none" w:sz="0" w:space="0" w:color="auto"/>
                        <w:bottom w:val="none" w:sz="0" w:space="0" w:color="auto"/>
                        <w:right w:val="none" w:sz="0" w:space="0" w:color="auto"/>
                      </w:divBdr>
                    </w:div>
                  </w:divsChild>
                </w:div>
                <w:div w:id="1843085603">
                  <w:marLeft w:val="0"/>
                  <w:marRight w:val="0"/>
                  <w:marTop w:val="200"/>
                  <w:marBottom w:val="200"/>
                  <w:divBdr>
                    <w:top w:val="none" w:sz="0" w:space="0" w:color="auto"/>
                    <w:left w:val="none" w:sz="0" w:space="0" w:color="auto"/>
                    <w:bottom w:val="none" w:sz="0" w:space="0" w:color="auto"/>
                    <w:right w:val="none" w:sz="0" w:space="0" w:color="auto"/>
                  </w:divBdr>
                  <w:divsChild>
                    <w:div w:id="630553681">
                      <w:marLeft w:val="0"/>
                      <w:marRight w:val="0"/>
                      <w:marTop w:val="0"/>
                      <w:marBottom w:val="0"/>
                      <w:divBdr>
                        <w:top w:val="none" w:sz="0" w:space="0" w:color="auto"/>
                        <w:left w:val="none" w:sz="0" w:space="0" w:color="auto"/>
                        <w:bottom w:val="none" w:sz="0" w:space="0" w:color="auto"/>
                        <w:right w:val="none" w:sz="0" w:space="0" w:color="auto"/>
                      </w:divBdr>
                    </w:div>
                  </w:divsChild>
                </w:div>
                <w:div w:id="1732117782">
                  <w:marLeft w:val="0"/>
                  <w:marRight w:val="0"/>
                  <w:marTop w:val="0"/>
                  <w:marBottom w:val="200"/>
                  <w:divBdr>
                    <w:top w:val="none" w:sz="0" w:space="0" w:color="auto"/>
                    <w:left w:val="none" w:sz="0" w:space="0" w:color="auto"/>
                    <w:bottom w:val="none" w:sz="0" w:space="0" w:color="auto"/>
                    <w:right w:val="none" w:sz="0" w:space="0" w:color="auto"/>
                  </w:divBdr>
                </w:div>
                <w:div w:id="45689046">
                  <w:marLeft w:val="540"/>
                  <w:marRight w:val="0"/>
                  <w:marTop w:val="0"/>
                  <w:marBottom w:val="0"/>
                  <w:divBdr>
                    <w:top w:val="none" w:sz="0" w:space="0" w:color="auto"/>
                    <w:left w:val="none" w:sz="0" w:space="0" w:color="auto"/>
                    <w:bottom w:val="none" w:sz="0" w:space="0" w:color="auto"/>
                    <w:right w:val="none" w:sz="0" w:space="0" w:color="auto"/>
                  </w:divBdr>
                  <w:divsChild>
                    <w:div w:id="525603598">
                      <w:marLeft w:val="0"/>
                      <w:marRight w:val="0"/>
                      <w:marTop w:val="0"/>
                      <w:marBottom w:val="0"/>
                      <w:divBdr>
                        <w:top w:val="none" w:sz="0" w:space="0" w:color="auto"/>
                        <w:left w:val="none" w:sz="0" w:space="0" w:color="auto"/>
                        <w:bottom w:val="none" w:sz="0" w:space="0" w:color="auto"/>
                        <w:right w:val="none" w:sz="0" w:space="0" w:color="auto"/>
                      </w:divBdr>
                    </w:div>
                  </w:divsChild>
                </w:div>
                <w:div w:id="956303147">
                  <w:marLeft w:val="540"/>
                  <w:marRight w:val="0"/>
                  <w:marTop w:val="0"/>
                  <w:marBottom w:val="0"/>
                  <w:divBdr>
                    <w:top w:val="none" w:sz="0" w:space="0" w:color="auto"/>
                    <w:left w:val="none" w:sz="0" w:space="0" w:color="auto"/>
                    <w:bottom w:val="none" w:sz="0" w:space="0" w:color="auto"/>
                    <w:right w:val="none" w:sz="0" w:space="0" w:color="auto"/>
                  </w:divBdr>
                  <w:divsChild>
                    <w:div w:id="491726285">
                      <w:marLeft w:val="0"/>
                      <w:marRight w:val="0"/>
                      <w:marTop w:val="0"/>
                      <w:marBottom w:val="0"/>
                      <w:divBdr>
                        <w:top w:val="none" w:sz="0" w:space="0" w:color="auto"/>
                        <w:left w:val="none" w:sz="0" w:space="0" w:color="auto"/>
                        <w:bottom w:val="none" w:sz="0" w:space="0" w:color="auto"/>
                        <w:right w:val="none" w:sz="0" w:space="0" w:color="auto"/>
                      </w:divBdr>
                    </w:div>
                  </w:divsChild>
                </w:div>
                <w:div w:id="1637178088">
                  <w:marLeft w:val="540"/>
                  <w:marRight w:val="0"/>
                  <w:marTop w:val="0"/>
                  <w:marBottom w:val="0"/>
                  <w:divBdr>
                    <w:top w:val="none" w:sz="0" w:space="0" w:color="auto"/>
                    <w:left w:val="none" w:sz="0" w:space="0" w:color="auto"/>
                    <w:bottom w:val="none" w:sz="0" w:space="0" w:color="auto"/>
                    <w:right w:val="none" w:sz="0" w:space="0" w:color="auto"/>
                  </w:divBdr>
                  <w:divsChild>
                    <w:div w:id="361253415">
                      <w:marLeft w:val="0"/>
                      <w:marRight w:val="0"/>
                      <w:marTop w:val="0"/>
                      <w:marBottom w:val="0"/>
                      <w:divBdr>
                        <w:top w:val="none" w:sz="0" w:space="0" w:color="auto"/>
                        <w:left w:val="none" w:sz="0" w:space="0" w:color="auto"/>
                        <w:bottom w:val="none" w:sz="0" w:space="0" w:color="auto"/>
                        <w:right w:val="none" w:sz="0" w:space="0" w:color="auto"/>
                      </w:divBdr>
                    </w:div>
                  </w:divsChild>
                </w:div>
                <w:div w:id="1365399181">
                  <w:marLeft w:val="540"/>
                  <w:marRight w:val="0"/>
                  <w:marTop w:val="0"/>
                  <w:marBottom w:val="0"/>
                  <w:divBdr>
                    <w:top w:val="none" w:sz="0" w:space="0" w:color="auto"/>
                    <w:left w:val="none" w:sz="0" w:space="0" w:color="auto"/>
                    <w:bottom w:val="none" w:sz="0" w:space="0" w:color="auto"/>
                    <w:right w:val="none" w:sz="0" w:space="0" w:color="auto"/>
                  </w:divBdr>
                  <w:divsChild>
                    <w:div w:id="522742617">
                      <w:marLeft w:val="0"/>
                      <w:marRight w:val="0"/>
                      <w:marTop w:val="0"/>
                      <w:marBottom w:val="0"/>
                      <w:divBdr>
                        <w:top w:val="none" w:sz="0" w:space="0" w:color="auto"/>
                        <w:left w:val="none" w:sz="0" w:space="0" w:color="auto"/>
                        <w:bottom w:val="none" w:sz="0" w:space="0" w:color="auto"/>
                        <w:right w:val="none" w:sz="0" w:space="0" w:color="auto"/>
                      </w:divBdr>
                    </w:div>
                  </w:divsChild>
                </w:div>
                <w:div w:id="423768383">
                  <w:marLeft w:val="540"/>
                  <w:marRight w:val="0"/>
                  <w:marTop w:val="0"/>
                  <w:marBottom w:val="0"/>
                  <w:divBdr>
                    <w:top w:val="none" w:sz="0" w:space="0" w:color="auto"/>
                    <w:left w:val="none" w:sz="0" w:space="0" w:color="auto"/>
                    <w:bottom w:val="none" w:sz="0" w:space="0" w:color="auto"/>
                    <w:right w:val="none" w:sz="0" w:space="0" w:color="auto"/>
                  </w:divBdr>
                  <w:divsChild>
                    <w:div w:id="221520959">
                      <w:marLeft w:val="0"/>
                      <w:marRight w:val="0"/>
                      <w:marTop w:val="0"/>
                      <w:marBottom w:val="0"/>
                      <w:divBdr>
                        <w:top w:val="none" w:sz="0" w:space="0" w:color="auto"/>
                        <w:left w:val="none" w:sz="0" w:space="0" w:color="auto"/>
                        <w:bottom w:val="none" w:sz="0" w:space="0" w:color="auto"/>
                        <w:right w:val="none" w:sz="0" w:space="0" w:color="auto"/>
                      </w:divBdr>
                    </w:div>
                  </w:divsChild>
                </w:div>
                <w:div w:id="2145000961">
                  <w:marLeft w:val="540"/>
                  <w:marRight w:val="0"/>
                  <w:marTop w:val="0"/>
                  <w:marBottom w:val="0"/>
                  <w:divBdr>
                    <w:top w:val="none" w:sz="0" w:space="0" w:color="auto"/>
                    <w:left w:val="none" w:sz="0" w:space="0" w:color="auto"/>
                    <w:bottom w:val="none" w:sz="0" w:space="0" w:color="auto"/>
                    <w:right w:val="none" w:sz="0" w:space="0" w:color="auto"/>
                  </w:divBdr>
                  <w:divsChild>
                    <w:div w:id="1572695655">
                      <w:marLeft w:val="0"/>
                      <w:marRight w:val="0"/>
                      <w:marTop w:val="0"/>
                      <w:marBottom w:val="0"/>
                      <w:divBdr>
                        <w:top w:val="none" w:sz="0" w:space="0" w:color="auto"/>
                        <w:left w:val="none" w:sz="0" w:space="0" w:color="auto"/>
                        <w:bottom w:val="none" w:sz="0" w:space="0" w:color="auto"/>
                        <w:right w:val="none" w:sz="0" w:space="0" w:color="auto"/>
                      </w:divBdr>
                    </w:div>
                  </w:divsChild>
                </w:div>
                <w:div w:id="1513377347">
                  <w:marLeft w:val="540"/>
                  <w:marRight w:val="0"/>
                  <w:marTop w:val="0"/>
                  <w:marBottom w:val="0"/>
                  <w:divBdr>
                    <w:top w:val="none" w:sz="0" w:space="0" w:color="auto"/>
                    <w:left w:val="none" w:sz="0" w:space="0" w:color="auto"/>
                    <w:bottom w:val="none" w:sz="0" w:space="0" w:color="auto"/>
                    <w:right w:val="none" w:sz="0" w:space="0" w:color="auto"/>
                  </w:divBdr>
                  <w:divsChild>
                    <w:div w:id="546377174">
                      <w:marLeft w:val="0"/>
                      <w:marRight w:val="0"/>
                      <w:marTop w:val="0"/>
                      <w:marBottom w:val="0"/>
                      <w:divBdr>
                        <w:top w:val="none" w:sz="0" w:space="0" w:color="auto"/>
                        <w:left w:val="none" w:sz="0" w:space="0" w:color="auto"/>
                        <w:bottom w:val="none" w:sz="0" w:space="0" w:color="auto"/>
                        <w:right w:val="none" w:sz="0" w:space="0" w:color="auto"/>
                      </w:divBdr>
                    </w:div>
                  </w:divsChild>
                </w:div>
                <w:div w:id="210314794">
                  <w:marLeft w:val="0"/>
                  <w:marRight w:val="0"/>
                  <w:marTop w:val="0"/>
                  <w:marBottom w:val="240"/>
                  <w:divBdr>
                    <w:top w:val="none" w:sz="0" w:space="0" w:color="auto"/>
                    <w:left w:val="none" w:sz="0" w:space="0" w:color="auto"/>
                    <w:bottom w:val="none" w:sz="0" w:space="0" w:color="auto"/>
                    <w:right w:val="none" w:sz="0" w:space="0" w:color="auto"/>
                  </w:divBdr>
                </w:div>
                <w:div w:id="523177493">
                  <w:marLeft w:val="0"/>
                  <w:marRight w:val="0"/>
                  <w:marTop w:val="0"/>
                  <w:marBottom w:val="240"/>
                  <w:divBdr>
                    <w:top w:val="none" w:sz="0" w:space="0" w:color="auto"/>
                    <w:left w:val="none" w:sz="0" w:space="0" w:color="auto"/>
                    <w:bottom w:val="none" w:sz="0" w:space="0" w:color="auto"/>
                    <w:right w:val="none" w:sz="0" w:space="0" w:color="auto"/>
                  </w:divBdr>
                </w:div>
                <w:div w:id="790784187">
                  <w:marLeft w:val="540"/>
                  <w:marRight w:val="0"/>
                  <w:marTop w:val="0"/>
                  <w:marBottom w:val="0"/>
                  <w:divBdr>
                    <w:top w:val="none" w:sz="0" w:space="0" w:color="auto"/>
                    <w:left w:val="none" w:sz="0" w:space="0" w:color="auto"/>
                    <w:bottom w:val="none" w:sz="0" w:space="0" w:color="auto"/>
                    <w:right w:val="none" w:sz="0" w:space="0" w:color="auto"/>
                  </w:divBdr>
                  <w:divsChild>
                    <w:div w:id="1378747690">
                      <w:marLeft w:val="0"/>
                      <w:marRight w:val="0"/>
                      <w:marTop w:val="0"/>
                      <w:marBottom w:val="0"/>
                      <w:divBdr>
                        <w:top w:val="none" w:sz="0" w:space="0" w:color="auto"/>
                        <w:left w:val="none" w:sz="0" w:space="0" w:color="auto"/>
                        <w:bottom w:val="none" w:sz="0" w:space="0" w:color="auto"/>
                        <w:right w:val="none" w:sz="0" w:space="0" w:color="auto"/>
                      </w:divBdr>
                    </w:div>
                  </w:divsChild>
                </w:div>
                <w:div w:id="1010985012">
                  <w:marLeft w:val="540"/>
                  <w:marRight w:val="0"/>
                  <w:marTop w:val="0"/>
                  <w:marBottom w:val="0"/>
                  <w:divBdr>
                    <w:top w:val="none" w:sz="0" w:space="0" w:color="auto"/>
                    <w:left w:val="none" w:sz="0" w:space="0" w:color="auto"/>
                    <w:bottom w:val="none" w:sz="0" w:space="0" w:color="auto"/>
                    <w:right w:val="none" w:sz="0" w:space="0" w:color="auto"/>
                  </w:divBdr>
                  <w:divsChild>
                    <w:div w:id="1649675860">
                      <w:marLeft w:val="0"/>
                      <w:marRight w:val="0"/>
                      <w:marTop w:val="0"/>
                      <w:marBottom w:val="0"/>
                      <w:divBdr>
                        <w:top w:val="none" w:sz="0" w:space="0" w:color="auto"/>
                        <w:left w:val="none" w:sz="0" w:space="0" w:color="auto"/>
                        <w:bottom w:val="none" w:sz="0" w:space="0" w:color="auto"/>
                        <w:right w:val="none" w:sz="0" w:space="0" w:color="auto"/>
                      </w:divBdr>
                    </w:div>
                  </w:divsChild>
                </w:div>
                <w:div w:id="1616983237">
                  <w:marLeft w:val="540"/>
                  <w:marRight w:val="0"/>
                  <w:marTop w:val="0"/>
                  <w:marBottom w:val="0"/>
                  <w:divBdr>
                    <w:top w:val="none" w:sz="0" w:space="0" w:color="auto"/>
                    <w:left w:val="none" w:sz="0" w:space="0" w:color="auto"/>
                    <w:bottom w:val="none" w:sz="0" w:space="0" w:color="auto"/>
                    <w:right w:val="none" w:sz="0" w:space="0" w:color="auto"/>
                  </w:divBdr>
                  <w:divsChild>
                    <w:div w:id="1289820775">
                      <w:marLeft w:val="0"/>
                      <w:marRight w:val="0"/>
                      <w:marTop w:val="0"/>
                      <w:marBottom w:val="0"/>
                      <w:divBdr>
                        <w:top w:val="none" w:sz="0" w:space="0" w:color="auto"/>
                        <w:left w:val="none" w:sz="0" w:space="0" w:color="auto"/>
                        <w:bottom w:val="none" w:sz="0" w:space="0" w:color="auto"/>
                        <w:right w:val="none" w:sz="0" w:space="0" w:color="auto"/>
                      </w:divBdr>
                    </w:div>
                  </w:divsChild>
                </w:div>
                <w:div w:id="279533096">
                  <w:marLeft w:val="0"/>
                  <w:marRight w:val="0"/>
                  <w:marTop w:val="0"/>
                  <w:marBottom w:val="240"/>
                  <w:divBdr>
                    <w:top w:val="none" w:sz="0" w:space="0" w:color="auto"/>
                    <w:left w:val="none" w:sz="0" w:space="0" w:color="auto"/>
                    <w:bottom w:val="none" w:sz="0" w:space="0" w:color="auto"/>
                    <w:right w:val="none" w:sz="0" w:space="0" w:color="auto"/>
                  </w:divBdr>
                </w:div>
                <w:div w:id="509373548">
                  <w:marLeft w:val="540"/>
                  <w:marRight w:val="0"/>
                  <w:marTop w:val="0"/>
                  <w:marBottom w:val="0"/>
                  <w:divBdr>
                    <w:top w:val="none" w:sz="0" w:space="0" w:color="auto"/>
                    <w:left w:val="none" w:sz="0" w:space="0" w:color="auto"/>
                    <w:bottom w:val="none" w:sz="0" w:space="0" w:color="auto"/>
                    <w:right w:val="none" w:sz="0" w:space="0" w:color="auto"/>
                  </w:divBdr>
                  <w:divsChild>
                    <w:div w:id="1664041109">
                      <w:marLeft w:val="0"/>
                      <w:marRight w:val="0"/>
                      <w:marTop w:val="0"/>
                      <w:marBottom w:val="0"/>
                      <w:divBdr>
                        <w:top w:val="none" w:sz="0" w:space="0" w:color="auto"/>
                        <w:left w:val="none" w:sz="0" w:space="0" w:color="auto"/>
                        <w:bottom w:val="none" w:sz="0" w:space="0" w:color="auto"/>
                        <w:right w:val="none" w:sz="0" w:space="0" w:color="auto"/>
                      </w:divBdr>
                    </w:div>
                  </w:divsChild>
                </w:div>
                <w:div w:id="548421342">
                  <w:marLeft w:val="540"/>
                  <w:marRight w:val="0"/>
                  <w:marTop w:val="0"/>
                  <w:marBottom w:val="0"/>
                  <w:divBdr>
                    <w:top w:val="none" w:sz="0" w:space="0" w:color="auto"/>
                    <w:left w:val="none" w:sz="0" w:space="0" w:color="auto"/>
                    <w:bottom w:val="none" w:sz="0" w:space="0" w:color="auto"/>
                    <w:right w:val="none" w:sz="0" w:space="0" w:color="auto"/>
                  </w:divBdr>
                  <w:divsChild>
                    <w:div w:id="569582495">
                      <w:marLeft w:val="0"/>
                      <w:marRight w:val="0"/>
                      <w:marTop w:val="0"/>
                      <w:marBottom w:val="0"/>
                      <w:divBdr>
                        <w:top w:val="none" w:sz="0" w:space="0" w:color="auto"/>
                        <w:left w:val="none" w:sz="0" w:space="0" w:color="auto"/>
                        <w:bottom w:val="none" w:sz="0" w:space="0" w:color="auto"/>
                        <w:right w:val="none" w:sz="0" w:space="0" w:color="auto"/>
                      </w:divBdr>
                    </w:div>
                  </w:divsChild>
                </w:div>
                <w:div w:id="207572378">
                  <w:marLeft w:val="540"/>
                  <w:marRight w:val="0"/>
                  <w:marTop w:val="0"/>
                  <w:marBottom w:val="0"/>
                  <w:divBdr>
                    <w:top w:val="none" w:sz="0" w:space="0" w:color="auto"/>
                    <w:left w:val="none" w:sz="0" w:space="0" w:color="auto"/>
                    <w:bottom w:val="none" w:sz="0" w:space="0" w:color="auto"/>
                    <w:right w:val="none" w:sz="0" w:space="0" w:color="auto"/>
                  </w:divBdr>
                  <w:divsChild>
                    <w:div w:id="1628658017">
                      <w:marLeft w:val="0"/>
                      <w:marRight w:val="0"/>
                      <w:marTop w:val="0"/>
                      <w:marBottom w:val="0"/>
                      <w:divBdr>
                        <w:top w:val="none" w:sz="0" w:space="0" w:color="auto"/>
                        <w:left w:val="none" w:sz="0" w:space="0" w:color="auto"/>
                        <w:bottom w:val="none" w:sz="0" w:space="0" w:color="auto"/>
                        <w:right w:val="none" w:sz="0" w:space="0" w:color="auto"/>
                      </w:divBdr>
                    </w:div>
                  </w:divsChild>
                </w:div>
                <w:div w:id="2109108618">
                  <w:marLeft w:val="540"/>
                  <w:marRight w:val="0"/>
                  <w:marTop w:val="0"/>
                  <w:marBottom w:val="0"/>
                  <w:divBdr>
                    <w:top w:val="none" w:sz="0" w:space="0" w:color="auto"/>
                    <w:left w:val="none" w:sz="0" w:space="0" w:color="auto"/>
                    <w:bottom w:val="none" w:sz="0" w:space="0" w:color="auto"/>
                    <w:right w:val="none" w:sz="0" w:space="0" w:color="auto"/>
                  </w:divBdr>
                  <w:divsChild>
                    <w:div w:id="561135023">
                      <w:marLeft w:val="0"/>
                      <w:marRight w:val="0"/>
                      <w:marTop w:val="0"/>
                      <w:marBottom w:val="0"/>
                      <w:divBdr>
                        <w:top w:val="none" w:sz="0" w:space="0" w:color="auto"/>
                        <w:left w:val="none" w:sz="0" w:space="0" w:color="auto"/>
                        <w:bottom w:val="none" w:sz="0" w:space="0" w:color="auto"/>
                        <w:right w:val="none" w:sz="0" w:space="0" w:color="auto"/>
                      </w:divBdr>
                    </w:div>
                  </w:divsChild>
                </w:div>
                <w:div w:id="1601723531">
                  <w:marLeft w:val="540"/>
                  <w:marRight w:val="0"/>
                  <w:marTop w:val="0"/>
                  <w:marBottom w:val="0"/>
                  <w:divBdr>
                    <w:top w:val="none" w:sz="0" w:space="0" w:color="auto"/>
                    <w:left w:val="none" w:sz="0" w:space="0" w:color="auto"/>
                    <w:bottom w:val="none" w:sz="0" w:space="0" w:color="auto"/>
                    <w:right w:val="none" w:sz="0" w:space="0" w:color="auto"/>
                  </w:divBdr>
                  <w:divsChild>
                    <w:div w:id="1603299191">
                      <w:marLeft w:val="0"/>
                      <w:marRight w:val="0"/>
                      <w:marTop w:val="0"/>
                      <w:marBottom w:val="0"/>
                      <w:divBdr>
                        <w:top w:val="none" w:sz="0" w:space="0" w:color="auto"/>
                        <w:left w:val="none" w:sz="0" w:space="0" w:color="auto"/>
                        <w:bottom w:val="none" w:sz="0" w:space="0" w:color="auto"/>
                        <w:right w:val="none" w:sz="0" w:space="0" w:color="auto"/>
                      </w:divBdr>
                    </w:div>
                  </w:divsChild>
                </w:div>
                <w:div w:id="1290430483">
                  <w:marLeft w:val="540"/>
                  <w:marRight w:val="0"/>
                  <w:marTop w:val="0"/>
                  <w:marBottom w:val="0"/>
                  <w:divBdr>
                    <w:top w:val="none" w:sz="0" w:space="0" w:color="auto"/>
                    <w:left w:val="none" w:sz="0" w:space="0" w:color="auto"/>
                    <w:bottom w:val="none" w:sz="0" w:space="0" w:color="auto"/>
                    <w:right w:val="none" w:sz="0" w:space="0" w:color="auto"/>
                  </w:divBdr>
                  <w:divsChild>
                    <w:div w:id="1832527166">
                      <w:marLeft w:val="0"/>
                      <w:marRight w:val="0"/>
                      <w:marTop w:val="0"/>
                      <w:marBottom w:val="0"/>
                      <w:divBdr>
                        <w:top w:val="none" w:sz="0" w:space="0" w:color="auto"/>
                        <w:left w:val="none" w:sz="0" w:space="0" w:color="auto"/>
                        <w:bottom w:val="none" w:sz="0" w:space="0" w:color="auto"/>
                        <w:right w:val="none" w:sz="0" w:space="0" w:color="auto"/>
                      </w:divBdr>
                    </w:div>
                  </w:divsChild>
                </w:div>
                <w:div w:id="1413549010">
                  <w:marLeft w:val="540"/>
                  <w:marRight w:val="0"/>
                  <w:marTop w:val="0"/>
                  <w:marBottom w:val="0"/>
                  <w:divBdr>
                    <w:top w:val="none" w:sz="0" w:space="0" w:color="auto"/>
                    <w:left w:val="none" w:sz="0" w:space="0" w:color="auto"/>
                    <w:bottom w:val="none" w:sz="0" w:space="0" w:color="auto"/>
                    <w:right w:val="none" w:sz="0" w:space="0" w:color="auto"/>
                  </w:divBdr>
                  <w:divsChild>
                    <w:div w:id="1043679026">
                      <w:marLeft w:val="0"/>
                      <w:marRight w:val="0"/>
                      <w:marTop w:val="0"/>
                      <w:marBottom w:val="0"/>
                      <w:divBdr>
                        <w:top w:val="none" w:sz="0" w:space="0" w:color="auto"/>
                        <w:left w:val="none" w:sz="0" w:space="0" w:color="auto"/>
                        <w:bottom w:val="none" w:sz="0" w:space="0" w:color="auto"/>
                        <w:right w:val="none" w:sz="0" w:space="0" w:color="auto"/>
                      </w:divBdr>
                    </w:div>
                  </w:divsChild>
                </w:div>
                <w:div w:id="327489895">
                  <w:marLeft w:val="540"/>
                  <w:marRight w:val="0"/>
                  <w:marTop w:val="0"/>
                  <w:marBottom w:val="0"/>
                  <w:divBdr>
                    <w:top w:val="none" w:sz="0" w:space="0" w:color="auto"/>
                    <w:left w:val="none" w:sz="0" w:space="0" w:color="auto"/>
                    <w:bottom w:val="none" w:sz="0" w:space="0" w:color="auto"/>
                    <w:right w:val="none" w:sz="0" w:space="0" w:color="auto"/>
                  </w:divBdr>
                  <w:divsChild>
                    <w:div w:id="248580587">
                      <w:marLeft w:val="0"/>
                      <w:marRight w:val="0"/>
                      <w:marTop w:val="0"/>
                      <w:marBottom w:val="0"/>
                      <w:divBdr>
                        <w:top w:val="none" w:sz="0" w:space="0" w:color="auto"/>
                        <w:left w:val="none" w:sz="0" w:space="0" w:color="auto"/>
                        <w:bottom w:val="none" w:sz="0" w:space="0" w:color="auto"/>
                        <w:right w:val="none" w:sz="0" w:space="0" w:color="auto"/>
                      </w:divBdr>
                    </w:div>
                  </w:divsChild>
                </w:div>
                <w:div w:id="2045715866">
                  <w:marLeft w:val="540"/>
                  <w:marRight w:val="0"/>
                  <w:marTop w:val="0"/>
                  <w:marBottom w:val="0"/>
                  <w:divBdr>
                    <w:top w:val="none" w:sz="0" w:space="0" w:color="auto"/>
                    <w:left w:val="none" w:sz="0" w:space="0" w:color="auto"/>
                    <w:bottom w:val="none" w:sz="0" w:space="0" w:color="auto"/>
                    <w:right w:val="none" w:sz="0" w:space="0" w:color="auto"/>
                  </w:divBdr>
                  <w:divsChild>
                    <w:div w:id="229316843">
                      <w:marLeft w:val="0"/>
                      <w:marRight w:val="0"/>
                      <w:marTop w:val="0"/>
                      <w:marBottom w:val="0"/>
                      <w:divBdr>
                        <w:top w:val="none" w:sz="0" w:space="0" w:color="auto"/>
                        <w:left w:val="none" w:sz="0" w:space="0" w:color="auto"/>
                        <w:bottom w:val="none" w:sz="0" w:space="0" w:color="auto"/>
                        <w:right w:val="none" w:sz="0" w:space="0" w:color="auto"/>
                      </w:divBdr>
                    </w:div>
                  </w:divsChild>
                </w:div>
                <w:div w:id="1541698515">
                  <w:marLeft w:val="540"/>
                  <w:marRight w:val="0"/>
                  <w:marTop w:val="0"/>
                  <w:marBottom w:val="0"/>
                  <w:divBdr>
                    <w:top w:val="none" w:sz="0" w:space="0" w:color="auto"/>
                    <w:left w:val="none" w:sz="0" w:space="0" w:color="auto"/>
                    <w:bottom w:val="none" w:sz="0" w:space="0" w:color="auto"/>
                    <w:right w:val="none" w:sz="0" w:space="0" w:color="auto"/>
                  </w:divBdr>
                  <w:divsChild>
                    <w:div w:id="502672956">
                      <w:marLeft w:val="0"/>
                      <w:marRight w:val="0"/>
                      <w:marTop w:val="0"/>
                      <w:marBottom w:val="0"/>
                      <w:divBdr>
                        <w:top w:val="none" w:sz="0" w:space="0" w:color="auto"/>
                        <w:left w:val="none" w:sz="0" w:space="0" w:color="auto"/>
                        <w:bottom w:val="none" w:sz="0" w:space="0" w:color="auto"/>
                        <w:right w:val="none" w:sz="0" w:space="0" w:color="auto"/>
                      </w:divBdr>
                    </w:div>
                  </w:divsChild>
                </w:div>
                <w:div w:id="1488790239">
                  <w:marLeft w:val="540"/>
                  <w:marRight w:val="0"/>
                  <w:marTop w:val="0"/>
                  <w:marBottom w:val="0"/>
                  <w:divBdr>
                    <w:top w:val="none" w:sz="0" w:space="0" w:color="auto"/>
                    <w:left w:val="none" w:sz="0" w:space="0" w:color="auto"/>
                    <w:bottom w:val="none" w:sz="0" w:space="0" w:color="auto"/>
                    <w:right w:val="none" w:sz="0" w:space="0" w:color="auto"/>
                  </w:divBdr>
                  <w:divsChild>
                    <w:div w:id="251355602">
                      <w:marLeft w:val="0"/>
                      <w:marRight w:val="0"/>
                      <w:marTop w:val="0"/>
                      <w:marBottom w:val="0"/>
                      <w:divBdr>
                        <w:top w:val="none" w:sz="0" w:space="0" w:color="auto"/>
                        <w:left w:val="none" w:sz="0" w:space="0" w:color="auto"/>
                        <w:bottom w:val="none" w:sz="0" w:space="0" w:color="auto"/>
                        <w:right w:val="none" w:sz="0" w:space="0" w:color="auto"/>
                      </w:divBdr>
                    </w:div>
                  </w:divsChild>
                </w:div>
                <w:div w:id="1814055451">
                  <w:marLeft w:val="0"/>
                  <w:marRight w:val="0"/>
                  <w:marTop w:val="200"/>
                  <w:marBottom w:val="200"/>
                  <w:divBdr>
                    <w:top w:val="none" w:sz="0" w:space="0" w:color="auto"/>
                    <w:left w:val="none" w:sz="0" w:space="0" w:color="auto"/>
                    <w:bottom w:val="none" w:sz="0" w:space="0" w:color="auto"/>
                    <w:right w:val="none" w:sz="0" w:space="0" w:color="auto"/>
                  </w:divBdr>
                  <w:divsChild>
                    <w:div w:id="1673600101">
                      <w:marLeft w:val="0"/>
                      <w:marRight w:val="0"/>
                      <w:marTop w:val="0"/>
                      <w:marBottom w:val="0"/>
                      <w:divBdr>
                        <w:top w:val="none" w:sz="0" w:space="0" w:color="auto"/>
                        <w:left w:val="none" w:sz="0" w:space="0" w:color="auto"/>
                        <w:bottom w:val="none" w:sz="0" w:space="0" w:color="auto"/>
                        <w:right w:val="none" w:sz="0" w:space="0" w:color="auto"/>
                      </w:divBdr>
                    </w:div>
                  </w:divsChild>
                </w:div>
                <w:div w:id="2042977382">
                  <w:marLeft w:val="0"/>
                  <w:marRight w:val="0"/>
                  <w:marTop w:val="0"/>
                  <w:marBottom w:val="200"/>
                  <w:divBdr>
                    <w:top w:val="none" w:sz="0" w:space="0" w:color="auto"/>
                    <w:left w:val="none" w:sz="0" w:space="0" w:color="auto"/>
                    <w:bottom w:val="none" w:sz="0" w:space="0" w:color="auto"/>
                    <w:right w:val="none" w:sz="0" w:space="0" w:color="auto"/>
                  </w:divBdr>
                </w:div>
                <w:div w:id="1471479913">
                  <w:marLeft w:val="0"/>
                  <w:marRight w:val="0"/>
                  <w:marTop w:val="0"/>
                  <w:marBottom w:val="240"/>
                  <w:divBdr>
                    <w:top w:val="none" w:sz="0" w:space="0" w:color="auto"/>
                    <w:left w:val="none" w:sz="0" w:space="0" w:color="auto"/>
                    <w:bottom w:val="none" w:sz="0" w:space="0" w:color="auto"/>
                    <w:right w:val="none" w:sz="0" w:space="0" w:color="auto"/>
                  </w:divBdr>
                </w:div>
                <w:div w:id="467281789">
                  <w:marLeft w:val="540"/>
                  <w:marRight w:val="0"/>
                  <w:marTop w:val="0"/>
                  <w:marBottom w:val="0"/>
                  <w:divBdr>
                    <w:top w:val="none" w:sz="0" w:space="0" w:color="auto"/>
                    <w:left w:val="none" w:sz="0" w:space="0" w:color="auto"/>
                    <w:bottom w:val="none" w:sz="0" w:space="0" w:color="auto"/>
                    <w:right w:val="none" w:sz="0" w:space="0" w:color="auto"/>
                  </w:divBdr>
                  <w:divsChild>
                    <w:div w:id="1404372679">
                      <w:marLeft w:val="0"/>
                      <w:marRight w:val="0"/>
                      <w:marTop w:val="0"/>
                      <w:marBottom w:val="0"/>
                      <w:divBdr>
                        <w:top w:val="none" w:sz="0" w:space="0" w:color="auto"/>
                        <w:left w:val="none" w:sz="0" w:space="0" w:color="auto"/>
                        <w:bottom w:val="none" w:sz="0" w:space="0" w:color="auto"/>
                        <w:right w:val="none" w:sz="0" w:space="0" w:color="auto"/>
                      </w:divBdr>
                    </w:div>
                  </w:divsChild>
                </w:div>
                <w:div w:id="1630821348">
                  <w:marLeft w:val="540"/>
                  <w:marRight w:val="0"/>
                  <w:marTop w:val="0"/>
                  <w:marBottom w:val="0"/>
                  <w:divBdr>
                    <w:top w:val="none" w:sz="0" w:space="0" w:color="auto"/>
                    <w:left w:val="none" w:sz="0" w:space="0" w:color="auto"/>
                    <w:bottom w:val="none" w:sz="0" w:space="0" w:color="auto"/>
                    <w:right w:val="none" w:sz="0" w:space="0" w:color="auto"/>
                  </w:divBdr>
                  <w:divsChild>
                    <w:div w:id="2115783781">
                      <w:marLeft w:val="0"/>
                      <w:marRight w:val="0"/>
                      <w:marTop w:val="0"/>
                      <w:marBottom w:val="0"/>
                      <w:divBdr>
                        <w:top w:val="none" w:sz="0" w:space="0" w:color="auto"/>
                        <w:left w:val="none" w:sz="0" w:space="0" w:color="auto"/>
                        <w:bottom w:val="none" w:sz="0" w:space="0" w:color="auto"/>
                        <w:right w:val="none" w:sz="0" w:space="0" w:color="auto"/>
                      </w:divBdr>
                    </w:div>
                  </w:divsChild>
                </w:div>
                <w:div w:id="65804072">
                  <w:marLeft w:val="540"/>
                  <w:marRight w:val="0"/>
                  <w:marTop w:val="0"/>
                  <w:marBottom w:val="0"/>
                  <w:divBdr>
                    <w:top w:val="none" w:sz="0" w:space="0" w:color="auto"/>
                    <w:left w:val="none" w:sz="0" w:space="0" w:color="auto"/>
                    <w:bottom w:val="none" w:sz="0" w:space="0" w:color="auto"/>
                    <w:right w:val="none" w:sz="0" w:space="0" w:color="auto"/>
                  </w:divBdr>
                  <w:divsChild>
                    <w:div w:id="1681156704">
                      <w:marLeft w:val="0"/>
                      <w:marRight w:val="0"/>
                      <w:marTop w:val="0"/>
                      <w:marBottom w:val="0"/>
                      <w:divBdr>
                        <w:top w:val="none" w:sz="0" w:space="0" w:color="auto"/>
                        <w:left w:val="none" w:sz="0" w:space="0" w:color="auto"/>
                        <w:bottom w:val="none" w:sz="0" w:space="0" w:color="auto"/>
                        <w:right w:val="none" w:sz="0" w:space="0" w:color="auto"/>
                      </w:divBdr>
                    </w:div>
                  </w:divsChild>
                </w:div>
                <w:div w:id="908617819">
                  <w:marLeft w:val="540"/>
                  <w:marRight w:val="0"/>
                  <w:marTop w:val="0"/>
                  <w:marBottom w:val="0"/>
                  <w:divBdr>
                    <w:top w:val="none" w:sz="0" w:space="0" w:color="auto"/>
                    <w:left w:val="none" w:sz="0" w:space="0" w:color="auto"/>
                    <w:bottom w:val="none" w:sz="0" w:space="0" w:color="auto"/>
                    <w:right w:val="none" w:sz="0" w:space="0" w:color="auto"/>
                  </w:divBdr>
                  <w:divsChild>
                    <w:div w:id="2012489045">
                      <w:marLeft w:val="0"/>
                      <w:marRight w:val="0"/>
                      <w:marTop w:val="0"/>
                      <w:marBottom w:val="0"/>
                      <w:divBdr>
                        <w:top w:val="none" w:sz="0" w:space="0" w:color="auto"/>
                        <w:left w:val="none" w:sz="0" w:space="0" w:color="auto"/>
                        <w:bottom w:val="none" w:sz="0" w:space="0" w:color="auto"/>
                        <w:right w:val="none" w:sz="0" w:space="0" w:color="auto"/>
                      </w:divBdr>
                    </w:div>
                  </w:divsChild>
                </w:div>
                <w:div w:id="457721776">
                  <w:marLeft w:val="0"/>
                  <w:marRight w:val="0"/>
                  <w:marTop w:val="0"/>
                  <w:marBottom w:val="240"/>
                  <w:divBdr>
                    <w:top w:val="none" w:sz="0" w:space="0" w:color="auto"/>
                    <w:left w:val="none" w:sz="0" w:space="0" w:color="auto"/>
                    <w:bottom w:val="none" w:sz="0" w:space="0" w:color="auto"/>
                    <w:right w:val="none" w:sz="0" w:space="0" w:color="auto"/>
                  </w:divBdr>
                </w:div>
                <w:div w:id="1522931997">
                  <w:marLeft w:val="540"/>
                  <w:marRight w:val="0"/>
                  <w:marTop w:val="0"/>
                  <w:marBottom w:val="0"/>
                  <w:divBdr>
                    <w:top w:val="none" w:sz="0" w:space="0" w:color="auto"/>
                    <w:left w:val="none" w:sz="0" w:space="0" w:color="auto"/>
                    <w:bottom w:val="none" w:sz="0" w:space="0" w:color="auto"/>
                    <w:right w:val="none" w:sz="0" w:space="0" w:color="auto"/>
                  </w:divBdr>
                  <w:divsChild>
                    <w:div w:id="911506386">
                      <w:marLeft w:val="0"/>
                      <w:marRight w:val="0"/>
                      <w:marTop w:val="0"/>
                      <w:marBottom w:val="0"/>
                      <w:divBdr>
                        <w:top w:val="none" w:sz="0" w:space="0" w:color="auto"/>
                        <w:left w:val="none" w:sz="0" w:space="0" w:color="auto"/>
                        <w:bottom w:val="none" w:sz="0" w:space="0" w:color="auto"/>
                        <w:right w:val="none" w:sz="0" w:space="0" w:color="auto"/>
                      </w:divBdr>
                    </w:div>
                  </w:divsChild>
                </w:div>
                <w:div w:id="12003298">
                  <w:marLeft w:val="540"/>
                  <w:marRight w:val="0"/>
                  <w:marTop w:val="0"/>
                  <w:marBottom w:val="0"/>
                  <w:divBdr>
                    <w:top w:val="none" w:sz="0" w:space="0" w:color="auto"/>
                    <w:left w:val="none" w:sz="0" w:space="0" w:color="auto"/>
                    <w:bottom w:val="none" w:sz="0" w:space="0" w:color="auto"/>
                    <w:right w:val="none" w:sz="0" w:space="0" w:color="auto"/>
                  </w:divBdr>
                  <w:divsChild>
                    <w:div w:id="1851796900">
                      <w:marLeft w:val="0"/>
                      <w:marRight w:val="0"/>
                      <w:marTop w:val="0"/>
                      <w:marBottom w:val="0"/>
                      <w:divBdr>
                        <w:top w:val="none" w:sz="0" w:space="0" w:color="auto"/>
                        <w:left w:val="none" w:sz="0" w:space="0" w:color="auto"/>
                        <w:bottom w:val="none" w:sz="0" w:space="0" w:color="auto"/>
                        <w:right w:val="none" w:sz="0" w:space="0" w:color="auto"/>
                      </w:divBdr>
                    </w:div>
                  </w:divsChild>
                </w:div>
                <w:div w:id="1697849385">
                  <w:marLeft w:val="540"/>
                  <w:marRight w:val="0"/>
                  <w:marTop w:val="0"/>
                  <w:marBottom w:val="0"/>
                  <w:divBdr>
                    <w:top w:val="none" w:sz="0" w:space="0" w:color="auto"/>
                    <w:left w:val="none" w:sz="0" w:space="0" w:color="auto"/>
                    <w:bottom w:val="none" w:sz="0" w:space="0" w:color="auto"/>
                    <w:right w:val="none" w:sz="0" w:space="0" w:color="auto"/>
                  </w:divBdr>
                  <w:divsChild>
                    <w:div w:id="715281400">
                      <w:marLeft w:val="0"/>
                      <w:marRight w:val="0"/>
                      <w:marTop w:val="0"/>
                      <w:marBottom w:val="0"/>
                      <w:divBdr>
                        <w:top w:val="none" w:sz="0" w:space="0" w:color="auto"/>
                        <w:left w:val="none" w:sz="0" w:space="0" w:color="auto"/>
                        <w:bottom w:val="none" w:sz="0" w:space="0" w:color="auto"/>
                        <w:right w:val="none" w:sz="0" w:space="0" w:color="auto"/>
                      </w:divBdr>
                    </w:div>
                  </w:divsChild>
                </w:div>
                <w:div w:id="1027020269">
                  <w:marLeft w:val="540"/>
                  <w:marRight w:val="0"/>
                  <w:marTop w:val="0"/>
                  <w:marBottom w:val="0"/>
                  <w:divBdr>
                    <w:top w:val="none" w:sz="0" w:space="0" w:color="auto"/>
                    <w:left w:val="none" w:sz="0" w:space="0" w:color="auto"/>
                    <w:bottom w:val="none" w:sz="0" w:space="0" w:color="auto"/>
                    <w:right w:val="none" w:sz="0" w:space="0" w:color="auto"/>
                  </w:divBdr>
                  <w:divsChild>
                    <w:div w:id="1515993247">
                      <w:marLeft w:val="0"/>
                      <w:marRight w:val="0"/>
                      <w:marTop w:val="0"/>
                      <w:marBottom w:val="0"/>
                      <w:divBdr>
                        <w:top w:val="none" w:sz="0" w:space="0" w:color="auto"/>
                        <w:left w:val="none" w:sz="0" w:space="0" w:color="auto"/>
                        <w:bottom w:val="none" w:sz="0" w:space="0" w:color="auto"/>
                        <w:right w:val="none" w:sz="0" w:space="0" w:color="auto"/>
                      </w:divBdr>
                    </w:div>
                  </w:divsChild>
                </w:div>
                <w:div w:id="1885826475">
                  <w:marLeft w:val="540"/>
                  <w:marRight w:val="0"/>
                  <w:marTop w:val="0"/>
                  <w:marBottom w:val="0"/>
                  <w:divBdr>
                    <w:top w:val="none" w:sz="0" w:space="0" w:color="auto"/>
                    <w:left w:val="none" w:sz="0" w:space="0" w:color="auto"/>
                    <w:bottom w:val="none" w:sz="0" w:space="0" w:color="auto"/>
                    <w:right w:val="none" w:sz="0" w:space="0" w:color="auto"/>
                  </w:divBdr>
                  <w:divsChild>
                    <w:div w:id="907836494">
                      <w:marLeft w:val="0"/>
                      <w:marRight w:val="0"/>
                      <w:marTop w:val="0"/>
                      <w:marBottom w:val="0"/>
                      <w:divBdr>
                        <w:top w:val="none" w:sz="0" w:space="0" w:color="auto"/>
                        <w:left w:val="none" w:sz="0" w:space="0" w:color="auto"/>
                        <w:bottom w:val="none" w:sz="0" w:space="0" w:color="auto"/>
                        <w:right w:val="none" w:sz="0" w:space="0" w:color="auto"/>
                      </w:divBdr>
                    </w:div>
                  </w:divsChild>
                </w:div>
                <w:div w:id="1917671271">
                  <w:marLeft w:val="0"/>
                  <w:marRight w:val="0"/>
                  <w:marTop w:val="0"/>
                  <w:marBottom w:val="240"/>
                  <w:divBdr>
                    <w:top w:val="none" w:sz="0" w:space="0" w:color="auto"/>
                    <w:left w:val="none" w:sz="0" w:space="0" w:color="auto"/>
                    <w:bottom w:val="none" w:sz="0" w:space="0" w:color="auto"/>
                    <w:right w:val="none" w:sz="0" w:space="0" w:color="auto"/>
                  </w:divBdr>
                </w:div>
                <w:div w:id="953484733">
                  <w:marLeft w:val="0"/>
                  <w:marRight w:val="0"/>
                  <w:marTop w:val="0"/>
                  <w:marBottom w:val="240"/>
                  <w:divBdr>
                    <w:top w:val="none" w:sz="0" w:space="0" w:color="auto"/>
                    <w:left w:val="none" w:sz="0" w:space="0" w:color="auto"/>
                    <w:bottom w:val="none" w:sz="0" w:space="0" w:color="auto"/>
                    <w:right w:val="none" w:sz="0" w:space="0" w:color="auto"/>
                  </w:divBdr>
                </w:div>
                <w:div w:id="946305215">
                  <w:marLeft w:val="0"/>
                  <w:marRight w:val="0"/>
                  <w:marTop w:val="0"/>
                  <w:marBottom w:val="240"/>
                  <w:divBdr>
                    <w:top w:val="none" w:sz="0" w:space="0" w:color="auto"/>
                    <w:left w:val="none" w:sz="0" w:space="0" w:color="auto"/>
                    <w:bottom w:val="none" w:sz="0" w:space="0" w:color="auto"/>
                    <w:right w:val="none" w:sz="0" w:space="0" w:color="auto"/>
                  </w:divBdr>
                </w:div>
                <w:div w:id="1764645135">
                  <w:marLeft w:val="0"/>
                  <w:marRight w:val="0"/>
                  <w:marTop w:val="0"/>
                  <w:marBottom w:val="240"/>
                  <w:divBdr>
                    <w:top w:val="none" w:sz="0" w:space="0" w:color="auto"/>
                    <w:left w:val="none" w:sz="0" w:space="0" w:color="auto"/>
                    <w:bottom w:val="none" w:sz="0" w:space="0" w:color="auto"/>
                    <w:right w:val="none" w:sz="0" w:space="0" w:color="auto"/>
                  </w:divBdr>
                </w:div>
                <w:div w:id="646015419">
                  <w:marLeft w:val="0"/>
                  <w:marRight w:val="0"/>
                  <w:marTop w:val="0"/>
                  <w:marBottom w:val="240"/>
                  <w:divBdr>
                    <w:top w:val="none" w:sz="0" w:space="0" w:color="auto"/>
                    <w:left w:val="none" w:sz="0" w:space="0" w:color="auto"/>
                    <w:bottom w:val="none" w:sz="0" w:space="0" w:color="auto"/>
                    <w:right w:val="none" w:sz="0" w:space="0" w:color="auto"/>
                  </w:divBdr>
                </w:div>
                <w:div w:id="2106533196">
                  <w:marLeft w:val="540"/>
                  <w:marRight w:val="0"/>
                  <w:marTop w:val="0"/>
                  <w:marBottom w:val="0"/>
                  <w:divBdr>
                    <w:top w:val="none" w:sz="0" w:space="0" w:color="auto"/>
                    <w:left w:val="none" w:sz="0" w:space="0" w:color="auto"/>
                    <w:bottom w:val="none" w:sz="0" w:space="0" w:color="auto"/>
                    <w:right w:val="none" w:sz="0" w:space="0" w:color="auto"/>
                  </w:divBdr>
                  <w:divsChild>
                    <w:div w:id="1163660919">
                      <w:marLeft w:val="0"/>
                      <w:marRight w:val="0"/>
                      <w:marTop w:val="0"/>
                      <w:marBottom w:val="0"/>
                      <w:divBdr>
                        <w:top w:val="none" w:sz="0" w:space="0" w:color="auto"/>
                        <w:left w:val="none" w:sz="0" w:space="0" w:color="auto"/>
                        <w:bottom w:val="none" w:sz="0" w:space="0" w:color="auto"/>
                        <w:right w:val="none" w:sz="0" w:space="0" w:color="auto"/>
                      </w:divBdr>
                    </w:div>
                  </w:divsChild>
                </w:div>
                <w:div w:id="1304508688">
                  <w:marLeft w:val="540"/>
                  <w:marRight w:val="0"/>
                  <w:marTop w:val="0"/>
                  <w:marBottom w:val="0"/>
                  <w:divBdr>
                    <w:top w:val="none" w:sz="0" w:space="0" w:color="auto"/>
                    <w:left w:val="none" w:sz="0" w:space="0" w:color="auto"/>
                    <w:bottom w:val="none" w:sz="0" w:space="0" w:color="auto"/>
                    <w:right w:val="none" w:sz="0" w:space="0" w:color="auto"/>
                  </w:divBdr>
                  <w:divsChild>
                    <w:div w:id="1440563410">
                      <w:marLeft w:val="0"/>
                      <w:marRight w:val="0"/>
                      <w:marTop w:val="0"/>
                      <w:marBottom w:val="0"/>
                      <w:divBdr>
                        <w:top w:val="none" w:sz="0" w:space="0" w:color="auto"/>
                        <w:left w:val="none" w:sz="0" w:space="0" w:color="auto"/>
                        <w:bottom w:val="none" w:sz="0" w:space="0" w:color="auto"/>
                        <w:right w:val="none" w:sz="0" w:space="0" w:color="auto"/>
                      </w:divBdr>
                    </w:div>
                  </w:divsChild>
                </w:div>
                <w:div w:id="58291741">
                  <w:marLeft w:val="540"/>
                  <w:marRight w:val="0"/>
                  <w:marTop w:val="0"/>
                  <w:marBottom w:val="0"/>
                  <w:divBdr>
                    <w:top w:val="none" w:sz="0" w:space="0" w:color="auto"/>
                    <w:left w:val="none" w:sz="0" w:space="0" w:color="auto"/>
                    <w:bottom w:val="none" w:sz="0" w:space="0" w:color="auto"/>
                    <w:right w:val="none" w:sz="0" w:space="0" w:color="auto"/>
                  </w:divBdr>
                  <w:divsChild>
                    <w:div w:id="566647000">
                      <w:marLeft w:val="0"/>
                      <w:marRight w:val="0"/>
                      <w:marTop w:val="0"/>
                      <w:marBottom w:val="0"/>
                      <w:divBdr>
                        <w:top w:val="none" w:sz="0" w:space="0" w:color="auto"/>
                        <w:left w:val="none" w:sz="0" w:space="0" w:color="auto"/>
                        <w:bottom w:val="none" w:sz="0" w:space="0" w:color="auto"/>
                        <w:right w:val="none" w:sz="0" w:space="0" w:color="auto"/>
                      </w:divBdr>
                    </w:div>
                  </w:divsChild>
                </w:div>
                <w:div w:id="201748789">
                  <w:marLeft w:val="540"/>
                  <w:marRight w:val="0"/>
                  <w:marTop w:val="0"/>
                  <w:marBottom w:val="0"/>
                  <w:divBdr>
                    <w:top w:val="none" w:sz="0" w:space="0" w:color="auto"/>
                    <w:left w:val="none" w:sz="0" w:space="0" w:color="auto"/>
                    <w:bottom w:val="none" w:sz="0" w:space="0" w:color="auto"/>
                    <w:right w:val="none" w:sz="0" w:space="0" w:color="auto"/>
                  </w:divBdr>
                  <w:divsChild>
                    <w:div w:id="1467816452">
                      <w:marLeft w:val="0"/>
                      <w:marRight w:val="0"/>
                      <w:marTop w:val="0"/>
                      <w:marBottom w:val="0"/>
                      <w:divBdr>
                        <w:top w:val="none" w:sz="0" w:space="0" w:color="auto"/>
                        <w:left w:val="none" w:sz="0" w:space="0" w:color="auto"/>
                        <w:bottom w:val="none" w:sz="0" w:space="0" w:color="auto"/>
                        <w:right w:val="none" w:sz="0" w:space="0" w:color="auto"/>
                      </w:divBdr>
                    </w:div>
                  </w:divsChild>
                </w:div>
                <w:div w:id="1462922835">
                  <w:marLeft w:val="0"/>
                  <w:marRight w:val="0"/>
                  <w:marTop w:val="200"/>
                  <w:marBottom w:val="200"/>
                  <w:divBdr>
                    <w:top w:val="none" w:sz="0" w:space="0" w:color="auto"/>
                    <w:left w:val="none" w:sz="0" w:space="0" w:color="auto"/>
                    <w:bottom w:val="none" w:sz="0" w:space="0" w:color="auto"/>
                    <w:right w:val="none" w:sz="0" w:space="0" w:color="auto"/>
                  </w:divBdr>
                  <w:divsChild>
                    <w:div w:id="978805312">
                      <w:marLeft w:val="0"/>
                      <w:marRight w:val="0"/>
                      <w:marTop w:val="0"/>
                      <w:marBottom w:val="0"/>
                      <w:divBdr>
                        <w:top w:val="none" w:sz="0" w:space="0" w:color="auto"/>
                        <w:left w:val="none" w:sz="0" w:space="0" w:color="auto"/>
                        <w:bottom w:val="none" w:sz="0" w:space="0" w:color="auto"/>
                        <w:right w:val="none" w:sz="0" w:space="0" w:color="auto"/>
                      </w:divBdr>
                    </w:div>
                  </w:divsChild>
                </w:div>
                <w:div w:id="227764939">
                  <w:marLeft w:val="0"/>
                  <w:marRight w:val="0"/>
                  <w:marTop w:val="0"/>
                  <w:marBottom w:val="200"/>
                  <w:divBdr>
                    <w:top w:val="none" w:sz="0" w:space="0" w:color="auto"/>
                    <w:left w:val="none" w:sz="0" w:space="0" w:color="auto"/>
                    <w:bottom w:val="none" w:sz="0" w:space="0" w:color="auto"/>
                    <w:right w:val="none" w:sz="0" w:space="0" w:color="auto"/>
                  </w:divBdr>
                </w:div>
                <w:div w:id="514731262">
                  <w:marLeft w:val="0"/>
                  <w:marRight w:val="0"/>
                  <w:marTop w:val="0"/>
                  <w:marBottom w:val="240"/>
                  <w:divBdr>
                    <w:top w:val="none" w:sz="0" w:space="0" w:color="auto"/>
                    <w:left w:val="none" w:sz="0" w:space="0" w:color="auto"/>
                    <w:bottom w:val="none" w:sz="0" w:space="0" w:color="auto"/>
                    <w:right w:val="none" w:sz="0" w:space="0" w:color="auto"/>
                  </w:divBdr>
                </w:div>
                <w:div w:id="1058474386">
                  <w:marLeft w:val="0"/>
                  <w:marRight w:val="0"/>
                  <w:marTop w:val="0"/>
                  <w:marBottom w:val="0"/>
                  <w:divBdr>
                    <w:top w:val="none" w:sz="0" w:space="0" w:color="auto"/>
                    <w:left w:val="none" w:sz="0" w:space="0" w:color="auto"/>
                    <w:bottom w:val="none" w:sz="0" w:space="0" w:color="auto"/>
                    <w:right w:val="none" w:sz="0" w:space="0" w:color="auto"/>
                  </w:divBdr>
                  <w:divsChild>
                    <w:div w:id="317926061">
                      <w:marLeft w:val="0"/>
                      <w:marRight w:val="0"/>
                      <w:marTop w:val="0"/>
                      <w:marBottom w:val="0"/>
                      <w:divBdr>
                        <w:top w:val="none" w:sz="0" w:space="0" w:color="auto"/>
                        <w:left w:val="none" w:sz="0" w:space="0" w:color="auto"/>
                        <w:bottom w:val="none" w:sz="0" w:space="0" w:color="auto"/>
                        <w:right w:val="none" w:sz="0" w:space="0" w:color="auto"/>
                      </w:divBdr>
                    </w:div>
                  </w:divsChild>
                </w:div>
                <w:div w:id="567350886">
                  <w:marLeft w:val="0"/>
                  <w:marRight w:val="0"/>
                  <w:marTop w:val="0"/>
                  <w:marBottom w:val="240"/>
                  <w:divBdr>
                    <w:top w:val="none" w:sz="0" w:space="0" w:color="auto"/>
                    <w:left w:val="none" w:sz="0" w:space="0" w:color="auto"/>
                    <w:bottom w:val="none" w:sz="0" w:space="0" w:color="auto"/>
                    <w:right w:val="none" w:sz="0" w:space="0" w:color="auto"/>
                  </w:divBdr>
                </w:div>
                <w:div w:id="1361319835">
                  <w:marLeft w:val="0"/>
                  <w:marRight w:val="0"/>
                  <w:marTop w:val="0"/>
                  <w:marBottom w:val="240"/>
                  <w:divBdr>
                    <w:top w:val="none" w:sz="0" w:space="0" w:color="auto"/>
                    <w:left w:val="none" w:sz="0" w:space="0" w:color="auto"/>
                    <w:bottom w:val="none" w:sz="0" w:space="0" w:color="auto"/>
                    <w:right w:val="none" w:sz="0" w:space="0" w:color="auto"/>
                  </w:divBdr>
                </w:div>
                <w:div w:id="859272101">
                  <w:marLeft w:val="0"/>
                  <w:marRight w:val="0"/>
                  <w:marTop w:val="0"/>
                  <w:marBottom w:val="240"/>
                  <w:divBdr>
                    <w:top w:val="none" w:sz="0" w:space="0" w:color="auto"/>
                    <w:left w:val="none" w:sz="0" w:space="0" w:color="auto"/>
                    <w:bottom w:val="none" w:sz="0" w:space="0" w:color="auto"/>
                    <w:right w:val="none" w:sz="0" w:space="0" w:color="auto"/>
                  </w:divBdr>
                </w:div>
                <w:div w:id="1353914379">
                  <w:marLeft w:val="0"/>
                  <w:marRight w:val="0"/>
                  <w:marTop w:val="0"/>
                  <w:marBottom w:val="0"/>
                  <w:divBdr>
                    <w:top w:val="none" w:sz="0" w:space="0" w:color="auto"/>
                    <w:left w:val="none" w:sz="0" w:space="0" w:color="auto"/>
                    <w:bottom w:val="none" w:sz="0" w:space="0" w:color="auto"/>
                    <w:right w:val="none" w:sz="0" w:space="0" w:color="auto"/>
                  </w:divBdr>
                  <w:divsChild>
                    <w:div w:id="568031246">
                      <w:marLeft w:val="0"/>
                      <w:marRight w:val="0"/>
                      <w:marTop w:val="60"/>
                      <w:marBottom w:val="180"/>
                      <w:divBdr>
                        <w:top w:val="none" w:sz="0" w:space="0" w:color="auto"/>
                        <w:left w:val="none" w:sz="0" w:space="0" w:color="auto"/>
                        <w:bottom w:val="none" w:sz="0" w:space="0" w:color="auto"/>
                        <w:right w:val="none" w:sz="0" w:space="0" w:color="auto"/>
                      </w:divBdr>
                    </w:div>
                  </w:divsChild>
                </w:div>
                <w:div w:id="2100130257">
                  <w:marLeft w:val="0"/>
                  <w:marRight w:val="0"/>
                  <w:marTop w:val="0"/>
                  <w:marBottom w:val="240"/>
                  <w:divBdr>
                    <w:top w:val="none" w:sz="0" w:space="0" w:color="auto"/>
                    <w:left w:val="none" w:sz="0" w:space="0" w:color="auto"/>
                    <w:bottom w:val="none" w:sz="0" w:space="0" w:color="auto"/>
                    <w:right w:val="none" w:sz="0" w:space="0" w:color="auto"/>
                  </w:divBdr>
                </w:div>
                <w:div w:id="45301661">
                  <w:marLeft w:val="0"/>
                  <w:marRight w:val="0"/>
                  <w:marTop w:val="0"/>
                  <w:marBottom w:val="240"/>
                  <w:divBdr>
                    <w:top w:val="none" w:sz="0" w:space="0" w:color="auto"/>
                    <w:left w:val="none" w:sz="0" w:space="0" w:color="auto"/>
                    <w:bottom w:val="none" w:sz="0" w:space="0" w:color="auto"/>
                    <w:right w:val="none" w:sz="0" w:space="0" w:color="auto"/>
                  </w:divBdr>
                </w:div>
                <w:div w:id="186215215">
                  <w:marLeft w:val="0"/>
                  <w:marRight w:val="0"/>
                  <w:marTop w:val="0"/>
                  <w:marBottom w:val="240"/>
                  <w:divBdr>
                    <w:top w:val="none" w:sz="0" w:space="0" w:color="auto"/>
                    <w:left w:val="none" w:sz="0" w:space="0" w:color="auto"/>
                    <w:bottom w:val="none" w:sz="0" w:space="0" w:color="auto"/>
                    <w:right w:val="none" w:sz="0" w:space="0" w:color="auto"/>
                  </w:divBdr>
                </w:div>
                <w:div w:id="1123891189">
                  <w:marLeft w:val="0"/>
                  <w:marRight w:val="0"/>
                  <w:marTop w:val="200"/>
                  <w:marBottom w:val="200"/>
                  <w:divBdr>
                    <w:top w:val="none" w:sz="0" w:space="0" w:color="auto"/>
                    <w:left w:val="none" w:sz="0" w:space="0" w:color="auto"/>
                    <w:bottom w:val="none" w:sz="0" w:space="0" w:color="auto"/>
                    <w:right w:val="none" w:sz="0" w:space="0" w:color="auto"/>
                  </w:divBdr>
                  <w:divsChild>
                    <w:div w:id="381250075">
                      <w:marLeft w:val="0"/>
                      <w:marRight w:val="0"/>
                      <w:marTop w:val="0"/>
                      <w:marBottom w:val="0"/>
                      <w:divBdr>
                        <w:top w:val="none" w:sz="0" w:space="0" w:color="auto"/>
                        <w:left w:val="none" w:sz="0" w:space="0" w:color="auto"/>
                        <w:bottom w:val="none" w:sz="0" w:space="0" w:color="auto"/>
                        <w:right w:val="none" w:sz="0" w:space="0" w:color="auto"/>
                      </w:divBdr>
                    </w:div>
                  </w:divsChild>
                </w:div>
                <w:div w:id="1126003543">
                  <w:marLeft w:val="0"/>
                  <w:marRight w:val="0"/>
                  <w:marTop w:val="0"/>
                  <w:marBottom w:val="200"/>
                  <w:divBdr>
                    <w:top w:val="none" w:sz="0" w:space="0" w:color="auto"/>
                    <w:left w:val="none" w:sz="0" w:space="0" w:color="auto"/>
                    <w:bottom w:val="none" w:sz="0" w:space="0" w:color="auto"/>
                    <w:right w:val="none" w:sz="0" w:space="0" w:color="auto"/>
                  </w:divBdr>
                </w:div>
                <w:div w:id="1846280629">
                  <w:marLeft w:val="0"/>
                  <w:marRight w:val="0"/>
                  <w:marTop w:val="0"/>
                  <w:marBottom w:val="240"/>
                  <w:divBdr>
                    <w:top w:val="none" w:sz="0" w:space="0" w:color="auto"/>
                    <w:left w:val="none" w:sz="0" w:space="0" w:color="auto"/>
                    <w:bottom w:val="none" w:sz="0" w:space="0" w:color="auto"/>
                    <w:right w:val="none" w:sz="0" w:space="0" w:color="auto"/>
                  </w:divBdr>
                </w:div>
                <w:div w:id="1932666294">
                  <w:marLeft w:val="0"/>
                  <w:marRight w:val="0"/>
                  <w:marTop w:val="0"/>
                  <w:marBottom w:val="0"/>
                  <w:divBdr>
                    <w:top w:val="none" w:sz="0" w:space="0" w:color="auto"/>
                    <w:left w:val="none" w:sz="0" w:space="0" w:color="auto"/>
                    <w:bottom w:val="none" w:sz="0" w:space="0" w:color="auto"/>
                    <w:right w:val="none" w:sz="0" w:space="0" w:color="auto"/>
                  </w:divBdr>
                </w:div>
                <w:div w:id="1065954189">
                  <w:marLeft w:val="0"/>
                  <w:marRight w:val="0"/>
                  <w:marTop w:val="0"/>
                  <w:marBottom w:val="240"/>
                  <w:divBdr>
                    <w:top w:val="none" w:sz="0" w:space="0" w:color="auto"/>
                    <w:left w:val="none" w:sz="0" w:space="0" w:color="auto"/>
                    <w:bottom w:val="none" w:sz="0" w:space="0" w:color="auto"/>
                    <w:right w:val="none" w:sz="0" w:space="0" w:color="auto"/>
                  </w:divBdr>
                </w:div>
                <w:div w:id="1636174875">
                  <w:marLeft w:val="0"/>
                  <w:marRight w:val="0"/>
                  <w:marTop w:val="0"/>
                  <w:marBottom w:val="240"/>
                  <w:divBdr>
                    <w:top w:val="none" w:sz="0" w:space="0" w:color="auto"/>
                    <w:left w:val="none" w:sz="0" w:space="0" w:color="auto"/>
                    <w:bottom w:val="none" w:sz="0" w:space="0" w:color="auto"/>
                    <w:right w:val="none" w:sz="0" w:space="0" w:color="auto"/>
                  </w:divBdr>
                </w:div>
                <w:div w:id="1943611601">
                  <w:marLeft w:val="0"/>
                  <w:marRight w:val="0"/>
                  <w:marTop w:val="0"/>
                  <w:marBottom w:val="240"/>
                  <w:divBdr>
                    <w:top w:val="none" w:sz="0" w:space="0" w:color="auto"/>
                    <w:left w:val="none" w:sz="0" w:space="0" w:color="auto"/>
                    <w:bottom w:val="none" w:sz="0" w:space="0" w:color="auto"/>
                    <w:right w:val="none" w:sz="0" w:space="0" w:color="auto"/>
                  </w:divBdr>
                </w:div>
                <w:div w:id="1574119250">
                  <w:marLeft w:val="0"/>
                  <w:marRight w:val="0"/>
                  <w:marTop w:val="0"/>
                  <w:marBottom w:val="240"/>
                  <w:divBdr>
                    <w:top w:val="none" w:sz="0" w:space="0" w:color="auto"/>
                    <w:left w:val="none" w:sz="0" w:space="0" w:color="auto"/>
                    <w:bottom w:val="none" w:sz="0" w:space="0" w:color="auto"/>
                    <w:right w:val="none" w:sz="0" w:space="0" w:color="auto"/>
                  </w:divBdr>
                </w:div>
                <w:div w:id="2052606977">
                  <w:marLeft w:val="0"/>
                  <w:marRight w:val="0"/>
                  <w:marTop w:val="0"/>
                  <w:marBottom w:val="240"/>
                  <w:divBdr>
                    <w:top w:val="none" w:sz="0" w:space="0" w:color="auto"/>
                    <w:left w:val="none" w:sz="0" w:space="0" w:color="auto"/>
                    <w:bottom w:val="none" w:sz="0" w:space="0" w:color="auto"/>
                    <w:right w:val="none" w:sz="0" w:space="0" w:color="auto"/>
                  </w:divBdr>
                </w:div>
                <w:div w:id="1503623426">
                  <w:marLeft w:val="0"/>
                  <w:marRight w:val="0"/>
                  <w:marTop w:val="0"/>
                  <w:marBottom w:val="240"/>
                  <w:divBdr>
                    <w:top w:val="none" w:sz="0" w:space="0" w:color="auto"/>
                    <w:left w:val="none" w:sz="0" w:space="0" w:color="auto"/>
                    <w:bottom w:val="none" w:sz="0" w:space="0" w:color="auto"/>
                    <w:right w:val="none" w:sz="0" w:space="0" w:color="auto"/>
                  </w:divBdr>
                </w:div>
                <w:div w:id="1660113751">
                  <w:marLeft w:val="0"/>
                  <w:marRight w:val="0"/>
                  <w:marTop w:val="0"/>
                  <w:marBottom w:val="240"/>
                  <w:divBdr>
                    <w:top w:val="none" w:sz="0" w:space="0" w:color="auto"/>
                    <w:left w:val="none" w:sz="0" w:space="0" w:color="auto"/>
                    <w:bottom w:val="none" w:sz="0" w:space="0" w:color="auto"/>
                    <w:right w:val="none" w:sz="0" w:space="0" w:color="auto"/>
                  </w:divBdr>
                </w:div>
                <w:div w:id="1563172041">
                  <w:marLeft w:val="0"/>
                  <w:marRight w:val="0"/>
                  <w:marTop w:val="200"/>
                  <w:marBottom w:val="200"/>
                  <w:divBdr>
                    <w:top w:val="none" w:sz="0" w:space="0" w:color="auto"/>
                    <w:left w:val="none" w:sz="0" w:space="0" w:color="auto"/>
                    <w:bottom w:val="none" w:sz="0" w:space="0" w:color="auto"/>
                    <w:right w:val="none" w:sz="0" w:space="0" w:color="auto"/>
                  </w:divBdr>
                  <w:divsChild>
                    <w:div w:id="1237401300">
                      <w:marLeft w:val="0"/>
                      <w:marRight w:val="0"/>
                      <w:marTop w:val="0"/>
                      <w:marBottom w:val="0"/>
                      <w:divBdr>
                        <w:top w:val="none" w:sz="0" w:space="0" w:color="auto"/>
                        <w:left w:val="none" w:sz="0" w:space="0" w:color="auto"/>
                        <w:bottom w:val="none" w:sz="0" w:space="0" w:color="auto"/>
                        <w:right w:val="none" w:sz="0" w:space="0" w:color="auto"/>
                      </w:divBdr>
                    </w:div>
                  </w:divsChild>
                </w:div>
                <w:div w:id="1619600405">
                  <w:marLeft w:val="0"/>
                  <w:marRight w:val="0"/>
                  <w:marTop w:val="0"/>
                  <w:marBottom w:val="200"/>
                  <w:divBdr>
                    <w:top w:val="none" w:sz="0" w:space="0" w:color="auto"/>
                    <w:left w:val="none" w:sz="0" w:space="0" w:color="auto"/>
                    <w:bottom w:val="none" w:sz="0" w:space="0" w:color="auto"/>
                    <w:right w:val="none" w:sz="0" w:space="0" w:color="auto"/>
                  </w:divBdr>
                </w:div>
                <w:div w:id="1566599259">
                  <w:marLeft w:val="0"/>
                  <w:marRight w:val="0"/>
                  <w:marTop w:val="0"/>
                  <w:marBottom w:val="240"/>
                  <w:divBdr>
                    <w:top w:val="none" w:sz="0" w:space="0" w:color="auto"/>
                    <w:left w:val="none" w:sz="0" w:space="0" w:color="auto"/>
                    <w:bottom w:val="none" w:sz="0" w:space="0" w:color="auto"/>
                    <w:right w:val="none" w:sz="0" w:space="0" w:color="auto"/>
                  </w:divBdr>
                </w:div>
                <w:div w:id="210771641">
                  <w:marLeft w:val="0"/>
                  <w:marRight w:val="0"/>
                  <w:marTop w:val="0"/>
                  <w:marBottom w:val="240"/>
                  <w:divBdr>
                    <w:top w:val="none" w:sz="0" w:space="0" w:color="auto"/>
                    <w:left w:val="none" w:sz="0" w:space="0" w:color="auto"/>
                    <w:bottom w:val="none" w:sz="0" w:space="0" w:color="auto"/>
                    <w:right w:val="none" w:sz="0" w:space="0" w:color="auto"/>
                  </w:divBdr>
                </w:div>
                <w:div w:id="509297704">
                  <w:marLeft w:val="0"/>
                  <w:marRight w:val="0"/>
                  <w:marTop w:val="0"/>
                  <w:marBottom w:val="0"/>
                  <w:divBdr>
                    <w:top w:val="none" w:sz="0" w:space="0" w:color="auto"/>
                    <w:left w:val="none" w:sz="0" w:space="0" w:color="auto"/>
                    <w:bottom w:val="none" w:sz="0" w:space="0" w:color="auto"/>
                    <w:right w:val="none" w:sz="0" w:space="0" w:color="auto"/>
                  </w:divBdr>
                </w:div>
                <w:div w:id="1031687422">
                  <w:marLeft w:val="0"/>
                  <w:marRight w:val="0"/>
                  <w:marTop w:val="0"/>
                  <w:marBottom w:val="0"/>
                  <w:divBdr>
                    <w:top w:val="none" w:sz="0" w:space="0" w:color="auto"/>
                    <w:left w:val="none" w:sz="0" w:space="0" w:color="auto"/>
                    <w:bottom w:val="none" w:sz="0" w:space="0" w:color="auto"/>
                    <w:right w:val="none" w:sz="0" w:space="0" w:color="auto"/>
                  </w:divBdr>
                </w:div>
                <w:div w:id="1582911939">
                  <w:marLeft w:val="0"/>
                  <w:marRight w:val="0"/>
                  <w:marTop w:val="0"/>
                  <w:marBottom w:val="0"/>
                  <w:divBdr>
                    <w:top w:val="none" w:sz="0" w:space="0" w:color="auto"/>
                    <w:left w:val="none" w:sz="0" w:space="0" w:color="auto"/>
                    <w:bottom w:val="none" w:sz="0" w:space="0" w:color="auto"/>
                    <w:right w:val="none" w:sz="0" w:space="0" w:color="auto"/>
                  </w:divBdr>
                </w:div>
                <w:div w:id="1149782854">
                  <w:marLeft w:val="0"/>
                  <w:marRight w:val="0"/>
                  <w:marTop w:val="0"/>
                  <w:marBottom w:val="0"/>
                  <w:divBdr>
                    <w:top w:val="none" w:sz="0" w:space="0" w:color="auto"/>
                    <w:left w:val="none" w:sz="0" w:space="0" w:color="auto"/>
                    <w:bottom w:val="none" w:sz="0" w:space="0" w:color="auto"/>
                    <w:right w:val="none" w:sz="0" w:space="0" w:color="auto"/>
                  </w:divBdr>
                </w:div>
                <w:div w:id="1244801860">
                  <w:marLeft w:val="0"/>
                  <w:marRight w:val="0"/>
                  <w:marTop w:val="0"/>
                  <w:marBottom w:val="0"/>
                  <w:divBdr>
                    <w:top w:val="none" w:sz="0" w:space="0" w:color="auto"/>
                    <w:left w:val="none" w:sz="0" w:space="0" w:color="auto"/>
                    <w:bottom w:val="none" w:sz="0" w:space="0" w:color="auto"/>
                    <w:right w:val="none" w:sz="0" w:space="0" w:color="auto"/>
                  </w:divBdr>
                </w:div>
                <w:div w:id="1910728927">
                  <w:marLeft w:val="0"/>
                  <w:marRight w:val="0"/>
                  <w:marTop w:val="0"/>
                  <w:marBottom w:val="0"/>
                  <w:divBdr>
                    <w:top w:val="none" w:sz="0" w:space="0" w:color="auto"/>
                    <w:left w:val="none" w:sz="0" w:space="0" w:color="auto"/>
                    <w:bottom w:val="none" w:sz="0" w:space="0" w:color="auto"/>
                    <w:right w:val="none" w:sz="0" w:space="0" w:color="auto"/>
                  </w:divBdr>
                </w:div>
                <w:div w:id="1698895924">
                  <w:marLeft w:val="0"/>
                  <w:marRight w:val="0"/>
                  <w:marTop w:val="0"/>
                  <w:marBottom w:val="0"/>
                  <w:divBdr>
                    <w:top w:val="none" w:sz="0" w:space="0" w:color="auto"/>
                    <w:left w:val="none" w:sz="0" w:space="0" w:color="auto"/>
                    <w:bottom w:val="none" w:sz="0" w:space="0" w:color="auto"/>
                    <w:right w:val="none" w:sz="0" w:space="0" w:color="auto"/>
                  </w:divBdr>
                </w:div>
                <w:div w:id="1082993719">
                  <w:marLeft w:val="0"/>
                  <w:marRight w:val="0"/>
                  <w:marTop w:val="0"/>
                  <w:marBottom w:val="0"/>
                  <w:divBdr>
                    <w:top w:val="none" w:sz="0" w:space="0" w:color="auto"/>
                    <w:left w:val="none" w:sz="0" w:space="0" w:color="auto"/>
                    <w:bottom w:val="none" w:sz="0" w:space="0" w:color="auto"/>
                    <w:right w:val="none" w:sz="0" w:space="0" w:color="auto"/>
                  </w:divBdr>
                </w:div>
                <w:div w:id="1095252788">
                  <w:marLeft w:val="0"/>
                  <w:marRight w:val="0"/>
                  <w:marTop w:val="0"/>
                  <w:marBottom w:val="0"/>
                  <w:divBdr>
                    <w:top w:val="none" w:sz="0" w:space="0" w:color="auto"/>
                    <w:left w:val="none" w:sz="0" w:space="0" w:color="auto"/>
                    <w:bottom w:val="none" w:sz="0" w:space="0" w:color="auto"/>
                    <w:right w:val="none" w:sz="0" w:space="0" w:color="auto"/>
                  </w:divBdr>
                </w:div>
                <w:div w:id="1380520785">
                  <w:marLeft w:val="0"/>
                  <w:marRight w:val="0"/>
                  <w:marTop w:val="0"/>
                  <w:marBottom w:val="0"/>
                  <w:divBdr>
                    <w:top w:val="none" w:sz="0" w:space="0" w:color="auto"/>
                    <w:left w:val="none" w:sz="0" w:space="0" w:color="auto"/>
                    <w:bottom w:val="none" w:sz="0" w:space="0" w:color="auto"/>
                    <w:right w:val="none" w:sz="0" w:space="0" w:color="auto"/>
                  </w:divBdr>
                </w:div>
                <w:div w:id="1379620679">
                  <w:marLeft w:val="0"/>
                  <w:marRight w:val="0"/>
                  <w:marTop w:val="0"/>
                  <w:marBottom w:val="0"/>
                  <w:divBdr>
                    <w:top w:val="none" w:sz="0" w:space="0" w:color="auto"/>
                    <w:left w:val="none" w:sz="0" w:space="0" w:color="auto"/>
                    <w:bottom w:val="none" w:sz="0" w:space="0" w:color="auto"/>
                    <w:right w:val="none" w:sz="0" w:space="0" w:color="auto"/>
                  </w:divBdr>
                  <w:divsChild>
                    <w:div w:id="624849519">
                      <w:marLeft w:val="0"/>
                      <w:marRight w:val="0"/>
                      <w:marTop w:val="0"/>
                      <w:marBottom w:val="0"/>
                      <w:divBdr>
                        <w:top w:val="none" w:sz="0" w:space="0" w:color="auto"/>
                        <w:left w:val="none" w:sz="0" w:space="0" w:color="auto"/>
                        <w:bottom w:val="none" w:sz="0" w:space="0" w:color="auto"/>
                        <w:right w:val="none" w:sz="0" w:space="0" w:color="auto"/>
                      </w:divBdr>
                    </w:div>
                    <w:div w:id="1201430086">
                      <w:marLeft w:val="0"/>
                      <w:marRight w:val="0"/>
                      <w:marTop w:val="0"/>
                      <w:marBottom w:val="0"/>
                      <w:divBdr>
                        <w:top w:val="none" w:sz="0" w:space="0" w:color="auto"/>
                        <w:left w:val="none" w:sz="0" w:space="0" w:color="auto"/>
                        <w:bottom w:val="none" w:sz="0" w:space="0" w:color="auto"/>
                        <w:right w:val="none" w:sz="0" w:space="0" w:color="auto"/>
                      </w:divBdr>
                    </w:div>
                  </w:divsChild>
                </w:div>
                <w:div w:id="1134181027">
                  <w:marLeft w:val="0"/>
                  <w:marRight w:val="0"/>
                  <w:marTop w:val="0"/>
                  <w:marBottom w:val="0"/>
                  <w:divBdr>
                    <w:top w:val="none" w:sz="0" w:space="0" w:color="auto"/>
                    <w:left w:val="none" w:sz="0" w:space="0" w:color="auto"/>
                    <w:bottom w:val="none" w:sz="0" w:space="0" w:color="auto"/>
                    <w:right w:val="none" w:sz="0" w:space="0" w:color="auto"/>
                  </w:divBdr>
                  <w:divsChild>
                    <w:div w:id="285475128">
                      <w:marLeft w:val="0"/>
                      <w:marRight w:val="0"/>
                      <w:marTop w:val="0"/>
                      <w:marBottom w:val="0"/>
                      <w:divBdr>
                        <w:top w:val="none" w:sz="0" w:space="0" w:color="auto"/>
                        <w:left w:val="none" w:sz="0" w:space="0" w:color="auto"/>
                        <w:bottom w:val="none" w:sz="0" w:space="0" w:color="auto"/>
                        <w:right w:val="none" w:sz="0" w:space="0" w:color="auto"/>
                      </w:divBdr>
                    </w:div>
                  </w:divsChild>
                </w:div>
                <w:div w:id="1114397201">
                  <w:marLeft w:val="0"/>
                  <w:marRight w:val="0"/>
                  <w:marTop w:val="0"/>
                  <w:marBottom w:val="0"/>
                  <w:divBdr>
                    <w:top w:val="none" w:sz="0" w:space="0" w:color="auto"/>
                    <w:left w:val="none" w:sz="0" w:space="0" w:color="auto"/>
                    <w:bottom w:val="none" w:sz="0" w:space="0" w:color="auto"/>
                    <w:right w:val="none" w:sz="0" w:space="0" w:color="auto"/>
                  </w:divBdr>
                  <w:divsChild>
                    <w:div w:id="287393221">
                      <w:marLeft w:val="0"/>
                      <w:marRight w:val="0"/>
                      <w:marTop w:val="240"/>
                      <w:marBottom w:val="0"/>
                      <w:divBdr>
                        <w:top w:val="none" w:sz="0" w:space="0" w:color="auto"/>
                        <w:left w:val="none" w:sz="0" w:space="0" w:color="auto"/>
                        <w:bottom w:val="none" w:sz="0" w:space="0" w:color="auto"/>
                        <w:right w:val="none" w:sz="0" w:space="0" w:color="auto"/>
                      </w:divBdr>
                    </w:div>
                  </w:divsChild>
                </w:div>
                <w:div w:id="1150439293">
                  <w:marLeft w:val="0"/>
                  <w:marRight w:val="0"/>
                  <w:marTop w:val="0"/>
                  <w:marBottom w:val="0"/>
                  <w:divBdr>
                    <w:top w:val="none" w:sz="0" w:space="0" w:color="auto"/>
                    <w:left w:val="none" w:sz="0" w:space="0" w:color="auto"/>
                    <w:bottom w:val="none" w:sz="0" w:space="0" w:color="auto"/>
                    <w:right w:val="none" w:sz="0" w:space="0" w:color="auto"/>
                  </w:divBdr>
                  <w:divsChild>
                    <w:div w:id="1755009769">
                      <w:marLeft w:val="0"/>
                      <w:marRight w:val="0"/>
                      <w:marTop w:val="0"/>
                      <w:marBottom w:val="0"/>
                      <w:divBdr>
                        <w:top w:val="none" w:sz="0" w:space="0" w:color="auto"/>
                        <w:left w:val="none" w:sz="0" w:space="0" w:color="auto"/>
                        <w:bottom w:val="none" w:sz="0" w:space="0" w:color="auto"/>
                        <w:right w:val="none" w:sz="0" w:space="0" w:color="auto"/>
                      </w:divBdr>
                    </w:div>
                  </w:divsChild>
                </w:div>
                <w:div w:id="485435250">
                  <w:marLeft w:val="0"/>
                  <w:marRight w:val="0"/>
                  <w:marTop w:val="200"/>
                  <w:marBottom w:val="200"/>
                  <w:divBdr>
                    <w:top w:val="none" w:sz="0" w:space="0" w:color="auto"/>
                    <w:left w:val="none" w:sz="0" w:space="0" w:color="auto"/>
                    <w:bottom w:val="none" w:sz="0" w:space="0" w:color="auto"/>
                    <w:right w:val="none" w:sz="0" w:space="0" w:color="auto"/>
                  </w:divBdr>
                  <w:divsChild>
                    <w:div w:id="374235333">
                      <w:marLeft w:val="0"/>
                      <w:marRight w:val="0"/>
                      <w:marTop w:val="0"/>
                      <w:marBottom w:val="0"/>
                      <w:divBdr>
                        <w:top w:val="none" w:sz="0" w:space="0" w:color="auto"/>
                        <w:left w:val="none" w:sz="0" w:space="0" w:color="auto"/>
                        <w:bottom w:val="none" w:sz="0" w:space="0" w:color="auto"/>
                        <w:right w:val="none" w:sz="0" w:space="0" w:color="auto"/>
                      </w:divBdr>
                    </w:div>
                  </w:divsChild>
                </w:div>
                <w:div w:id="1645351598">
                  <w:marLeft w:val="0"/>
                  <w:marRight w:val="0"/>
                  <w:marTop w:val="0"/>
                  <w:marBottom w:val="200"/>
                  <w:divBdr>
                    <w:top w:val="none" w:sz="0" w:space="0" w:color="auto"/>
                    <w:left w:val="none" w:sz="0" w:space="0" w:color="auto"/>
                    <w:bottom w:val="none" w:sz="0" w:space="0" w:color="auto"/>
                    <w:right w:val="none" w:sz="0" w:space="0" w:color="auto"/>
                  </w:divBdr>
                </w:div>
                <w:div w:id="793405666">
                  <w:marLeft w:val="0"/>
                  <w:marRight w:val="0"/>
                  <w:marTop w:val="0"/>
                  <w:marBottom w:val="240"/>
                  <w:divBdr>
                    <w:top w:val="none" w:sz="0" w:space="0" w:color="auto"/>
                    <w:left w:val="none" w:sz="0" w:space="0" w:color="auto"/>
                    <w:bottom w:val="none" w:sz="0" w:space="0" w:color="auto"/>
                    <w:right w:val="none" w:sz="0" w:space="0" w:color="auto"/>
                  </w:divBdr>
                </w:div>
                <w:div w:id="1161700693">
                  <w:marLeft w:val="0"/>
                  <w:marRight w:val="0"/>
                  <w:marTop w:val="0"/>
                  <w:marBottom w:val="240"/>
                  <w:divBdr>
                    <w:top w:val="none" w:sz="0" w:space="0" w:color="auto"/>
                    <w:left w:val="none" w:sz="0" w:space="0" w:color="auto"/>
                    <w:bottom w:val="none" w:sz="0" w:space="0" w:color="auto"/>
                    <w:right w:val="none" w:sz="0" w:space="0" w:color="auto"/>
                  </w:divBdr>
                </w:div>
                <w:div w:id="993219251">
                  <w:marLeft w:val="0"/>
                  <w:marRight w:val="0"/>
                  <w:marTop w:val="0"/>
                  <w:marBottom w:val="240"/>
                  <w:divBdr>
                    <w:top w:val="none" w:sz="0" w:space="0" w:color="auto"/>
                    <w:left w:val="none" w:sz="0" w:space="0" w:color="auto"/>
                    <w:bottom w:val="none" w:sz="0" w:space="0" w:color="auto"/>
                    <w:right w:val="none" w:sz="0" w:space="0" w:color="auto"/>
                  </w:divBdr>
                </w:div>
                <w:div w:id="851533605">
                  <w:marLeft w:val="0"/>
                  <w:marRight w:val="0"/>
                  <w:marTop w:val="0"/>
                  <w:marBottom w:val="240"/>
                  <w:divBdr>
                    <w:top w:val="none" w:sz="0" w:space="0" w:color="auto"/>
                    <w:left w:val="none" w:sz="0" w:space="0" w:color="auto"/>
                    <w:bottom w:val="none" w:sz="0" w:space="0" w:color="auto"/>
                    <w:right w:val="none" w:sz="0" w:space="0" w:color="auto"/>
                  </w:divBdr>
                </w:div>
                <w:div w:id="583995694">
                  <w:marLeft w:val="0"/>
                  <w:marRight w:val="0"/>
                  <w:marTop w:val="0"/>
                  <w:marBottom w:val="240"/>
                  <w:divBdr>
                    <w:top w:val="none" w:sz="0" w:space="0" w:color="auto"/>
                    <w:left w:val="none" w:sz="0" w:space="0" w:color="auto"/>
                    <w:bottom w:val="none" w:sz="0" w:space="0" w:color="auto"/>
                    <w:right w:val="none" w:sz="0" w:space="0" w:color="auto"/>
                  </w:divBdr>
                </w:div>
                <w:div w:id="274289059">
                  <w:marLeft w:val="0"/>
                  <w:marRight w:val="0"/>
                  <w:marTop w:val="0"/>
                  <w:marBottom w:val="240"/>
                  <w:divBdr>
                    <w:top w:val="none" w:sz="0" w:space="0" w:color="auto"/>
                    <w:left w:val="none" w:sz="0" w:space="0" w:color="auto"/>
                    <w:bottom w:val="none" w:sz="0" w:space="0" w:color="auto"/>
                    <w:right w:val="none" w:sz="0" w:space="0" w:color="auto"/>
                  </w:divBdr>
                </w:div>
                <w:div w:id="1981153746">
                  <w:marLeft w:val="0"/>
                  <w:marRight w:val="0"/>
                  <w:marTop w:val="0"/>
                  <w:marBottom w:val="240"/>
                  <w:divBdr>
                    <w:top w:val="none" w:sz="0" w:space="0" w:color="auto"/>
                    <w:left w:val="none" w:sz="0" w:space="0" w:color="auto"/>
                    <w:bottom w:val="none" w:sz="0" w:space="0" w:color="auto"/>
                    <w:right w:val="none" w:sz="0" w:space="0" w:color="auto"/>
                  </w:divBdr>
                </w:div>
                <w:div w:id="1511068154">
                  <w:marLeft w:val="0"/>
                  <w:marRight w:val="0"/>
                  <w:marTop w:val="0"/>
                  <w:marBottom w:val="240"/>
                  <w:divBdr>
                    <w:top w:val="none" w:sz="0" w:space="0" w:color="auto"/>
                    <w:left w:val="none" w:sz="0" w:space="0" w:color="auto"/>
                    <w:bottom w:val="none" w:sz="0" w:space="0" w:color="auto"/>
                    <w:right w:val="none" w:sz="0" w:space="0" w:color="auto"/>
                  </w:divBdr>
                </w:div>
                <w:div w:id="530267581">
                  <w:marLeft w:val="0"/>
                  <w:marRight w:val="0"/>
                  <w:marTop w:val="0"/>
                  <w:marBottom w:val="240"/>
                  <w:divBdr>
                    <w:top w:val="none" w:sz="0" w:space="0" w:color="auto"/>
                    <w:left w:val="none" w:sz="0" w:space="0" w:color="auto"/>
                    <w:bottom w:val="none" w:sz="0" w:space="0" w:color="auto"/>
                    <w:right w:val="none" w:sz="0" w:space="0" w:color="auto"/>
                  </w:divBdr>
                </w:div>
                <w:div w:id="170410115">
                  <w:marLeft w:val="0"/>
                  <w:marRight w:val="0"/>
                  <w:marTop w:val="0"/>
                  <w:marBottom w:val="240"/>
                  <w:divBdr>
                    <w:top w:val="none" w:sz="0" w:space="0" w:color="auto"/>
                    <w:left w:val="none" w:sz="0" w:space="0" w:color="auto"/>
                    <w:bottom w:val="none" w:sz="0" w:space="0" w:color="auto"/>
                    <w:right w:val="none" w:sz="0" w:space="0" w:color="auto"/>
                  </w:divBdr>
                </w:div>
                <w:div w:id="728573816">
                  <w:marLeft w:val="0"/>
                  <w:marRight w:val="0"/>
                  <w:marTop w:val="200"/>
                  <w:marBottom w:val="200"/>
                  <w:divBdr>
                    <w:top w:val="none" w:sz="0" w:space="0" w:color="auto"/>
                    <w:left w:val="none" w:sz="0" w:space="0" w:color="auto"/>
                    <w:bottom w:val="none" w:sz="0" w:space="0" w:color="auto"/>
                    <w:right w:val="none" w:sz="0" w:space="0" w:color="auto"/>
                  </w:divBdr>
                  <w:divsChild>
                    <w:div w:id="178545879">
                      <w:marLeft w:val="0"/>
                      <w:marRight w:val="0"/>
                      <w:marTop w:val="0"/>
                      <w:marBottom w:val="0"/>
                      <w:divBdr>
                        <w:top w:val="none" w:sz="0" w:space="0" w:color="auto"/>
                        <w:left w:val="none" w:sz="0" w:space="0" w:color="auto"/>
                        <w:bottom w:val="none" w:sz="0" w:space="0" w:color="auto"/>
                        <w:right w:val="none" w:sz="0" w:space="0" w:color="auto"/>
                      </w:divBdr>
                    </w:div>
                  </w:divsChild>
                </w:div>
                <w:div w:id="1199901978">
                  <w:marLeft w:val="0"/>
                  <w:marRight w:val="0"/>
                  <w:marTop w:val="0"/>
                  <w:marBottom w:val="200"/>
                  <w:divBdr>
                    <w:top w:val="none" w:sz="0" w:space="0" w:color="auto"/>
                    <w:left w:val="none" w:sz="0" w:space="0" w:color="auto"/>
                    <w:bottom w:val="none" w:sz="0" w:space="0" w:color="auto"/>
                    <w:right w:val="none" w:sz="0" w:space="0" w:color="auto"/>
                  </w:divBdr>
                </w:div>
                <w:div w:id="989290101">
                  <w:marLeft w:val="0"/>
                  <w:marRight w:val="0"/>
                  <w:marTop w:val="0"/>
                  <w:marBottom w:val="240"/>
                  <w:divBdr>
                    <w:top w:val="none" w:sz="0" w:space="0" w:color="auto"/>
                    <w:left w:val="none" w:sz="0" w:space="0" w:color="auto"/>
                    <w:bottom w:val="none" w:sz="0" w:space="0" w:color="auto"/>
                    <w:right w:val="none" w:sz="0" w:space="0" w:color="auto"/>
                  </w:divBdr>
                </w:div>
                <w:div w:id="1368290222">
                  <w:marLeft w:val="0"/>
                  <w:marRight w:val="0"/>
                  <w:marTop w:val="0"/>
                  <w:marBottom w:val="240"/>
                  <w:divBdr>
                    <w:top w:val="none" w:sz="0" w:space="0" w:color="auto"/>
                    <w:left w:val="none" w:sz="0" w:space="0" w:color="auto"/>
                    <w:bottom w:val="none" w:sz="0" w:space="0" w:color="auto"/>
                    <w:right w:val="none" w:sz="0" w:space="0" w:color="auto"/>
                  </w:divBdr>
                </w:div>
                <w:div w:id="159542343">
                  <w:marLeft w:val="0"/>
                  <w:marRight w:val="0"/>
                  <w:marTop w:val="0"/>
                  <w:marBottom w:val="240"/>
                  <w:divBdr>
                    <w:top w:val="none" w:sz="0" w:space="0" w:color="auto"/>
                    <w:left w:val="none" w:sz="0" w:space="0" w:color="auto"/>
                    <w:bottom w:val="none" w:sz="0" w:space="0" w:color="auto"/>
                    <w:right w:val="none" w:sz="0" w:space="0" w:color="auto"/>
                  </w:divBdr>
                </w:div>
                <w:div w:id="3484806">
                  <w:marLeft w:val="0"/>
                  <w:marRight w:val="0"/>
                  <w:marTop w:val="0"/>
                  <w:marBottom w:val="240"/>
                  <w:divBdr>
                    <w:top w:val="none" w:sz="0" w:space="0" w:color="auto"/>
                    <w:left w:val="none" w:sz="0" w:space="0" w:color="auto"/>
                    <w:bottom w:val="none" w:sz="0" w:space="0" w:color="auto"/>
                    <w:right w:val="none" w:sz="0" w:space="0" w:color="auto"/>
                  </w:divBdr>
                </w:div>
                <w:div w:id="731930287">
                  <w:marLeft w:val="0"/>
                  <w:marRight w:val="0"/>
                  <w:marTop w:val="0"/>
                  <w:marBottom w:val="240"/>
                  <w:divBdr>
                    <w:top w:val="none" w:sz="0" w:space="0" w:color="auto"/>
                    <w:left w:val="none" w:sz="0" w:space="0" w:color="auto"/>
                    <w:bottom w:val="none" w:sz="0" w:space="0" w:color="auto"/>
                    <w:right w:val="none" w:sz="0" w:space="0" w:color="auto"/>
                  </w:divBdr>
                </w:div>
                <w:div w:id="220947033">
                  <w:marLeft w:val="0"/>
                  <w:marRight w:val="0"/>
                  <w:marTop w:val="0"/>
                  <w:marBottom w:val="240"/>
                  <w:divBdr>
                    <w:top w:val="none" w:sz="0" w:space="0" w:color="auto"/>
                    <w:left w:val="none" w:sz="0" w:space="0" w:color="auto"/>
                    <w:bottom w:val="none" w:sz="0" w:space="0" w:color="auto"/>
                    <w:right w:val="none" w:sz="0" w:space="0" w:color="auto"/>
                  </w:divBdr>
                </w:div>
                <w:div w:id="125315972">
                  <w:marLeft w:val="0"/>
                  <w:marRight w:val="0"/>
                  <w:marTop w:val="0"/>
                  <w:marBottom w:val="240"/>
                  <w:divBdr>
                    <w:top w:val="none" w:sz="0" w:space="0" w:color="auto"/>
                    <w:left w:val="none" w:sz="0" w:space="0" w:color="auto"/>
                    <w:bottom w:val="none" w:sz="0" w:space="0" w:color="auto"/>
                    <w:right w:val="none" w:sz="0" w:space="0" w:color="auto"/>
                  </w:divBdr>
                </w:div>
                <w:div w:id="188759804">
                  <w:marLeft w:val="0"/>
                  <w:marRight w:val="0"/>
                  <w:marTop w:val="0"/>
                  <w:marBottom w:val="240"/>
                  <w:divBdr>
                    <w:top w:val="none" w:sz="0" w:space="0" w:color="auto"/>
                    <w:left w:val="none" w:sz="0" w:space="0" w:color="auto"/>
                    <w:bottom w:val="none" w:sz="0" w:space="0" w:color="auto"/>
                    <w:right w:val="none" w:sz="0" w:space="0" w:color="auto"/>
                  </w:divBdr>
                </w:div>
                <w:div w:id="1649937766">
                  <w:marLeft w:val="0"/>
                  <w:marRight w:val="0"/>
                  <w:marTop w:val="0"/>
                  <w:marBottom w:val="240"/>
                  <w:divBdr>
                    <w:top w:val="none" w:sz="0" w:space="0" w:color="auto"/>
                    <w:left w:val="none" w:sz="0" w:space="0" w:color="auto"/>
                    <w:bottom w:val="none" w:sz="0" w:space="0" w:color="auto"/>
                    <w:right w:val="none" w:sz="0" w:space="0" w:color="auto"/>
                  </w:divBdr>
                </w:div>
                <w:div w:id="372773592">
                  <w:marLeft w:val="0"/>
                  <w:marRight w:val="0"/>
                  <w:marTop w:val="0"/>
                  <w:marBottom w:val="240"/>
                  <w:divBdr>
                    <w:top w:val="none" w:sz="0" w:space="0" w:color="auto"/>
                    <w:left w:val="none" w:sz="0" w:space="0" w:color="auto"/>
                    <w:bottom w:val="none" w:sz="0" w:space="0" w:color="auto"/>
                    <w:right w:val="none" w:sz="0" w:space="0" w:color="auto"/>
                  </w:divBdr>
                </w:div>
                <w:div w:id="1854220858">
                  <w:marLeft w:val="0"/>
                  <w:marRight w:val="0"/>
                  <w:marTop w:val="0"/>
                  <w:marBottom w:val="240"/>
                  <w:divBdr>
                    <w:top w:val="none" w:sz="0" w:space="0" w:color="auto"/>
                    <w:left w:val="none" w:sz="0" w:space="0" w:color="auto"/>
                    <w:bottom w:val="none" w:sz="0" w:space="0" w:color="auto"/>
                    <w:right w:val="none" w:sz="0" w:space="0" w:color="auto"/>
                  </w:divBdr>
                </w:div>
                <w:div w:id="404492408">
                  <w:marLeft w:val="0"/>
                  <w:marRight w:val="0"/>
                  <w:marTop w:val="0"/>
                  <w:marBottom w:val="240"/>
                  <w:divBdr>
                    <w:top w:val="none" w:sz="0" w:space="0" w:color="auto"/>
                    <w:left w:val="none" w:sz="0" w:space="0" w:color="auto"/>
                    <w:bottom w:val="none" w:sz="0" w:space="0" w:color="auto"/>
                    <w:right w:val="none" w:sz="0" w:space="0" w:color="auto"/>
                  </w:divBdr>
                </w:div>
                <w:div w:id="686518773">
                  <w:marLeft w:val="0"/>
                  <w:marRight w:val="0"/>
                  <w:marTop w:val="200"/>
                  <w:marBottom w:val="200"/>
                  <w:divBdr>
                    <w:top w:val="none" w:sz="0" w:space="0" w:color="auto"/>
                    <w:left w:val="none" w:sz="0" w:space="0" w:color="auto"/>
                    <w:bottom w:val="none" w:sz="0" w:space="0" w:color="auto"/>
                    <w:right w:val="none" w:sz="0" w:space="0" w:color="auto"/>
                  </w:divBdr>
                  <w:divsChild>
                    <w:div w:id="1713577043">
                      <w:marLeft w:val="0"/>
                      <w:marRight w:val="0"/>
                      <w:marTop w:val="0"/>
                      <w:marBottom w:val="0"/>
                      <w:divBdr>
                        <w:top w:val="none" w:sz="0" w:space="0" w:color="auto"/>
                        <w:left w:val="none" w:sz="0" w:space="0" w:color="auto"/>
                        <w:bottom w:val="none" w:sz="0" w:space="0" w:color="auto"/>
                        <w:right w:val="none" w:sz="0" w:space="0" w:color="auto"/>
                      </w:divBdr>
                    </w:div>
                  </w:divsChild>
                </w:div>
                <w:div w:id="1767728543">
                  <w:marLeft w:val="0"/>
                  <w:marRight w:val="0"/>
                  <w:marTop w:val="0"/>
                  <w:marBottom w:val="200"/>
                  <w:divBdr>
                    <w:top w:val="none" w:sz="0" w:space="0" w:color="auto"/>
                    <w:left w:val="none" w:sz="0" w:space="0" w:color="auto"/>
                    <w:bottom w:val="none" w:sz="0" w:space="0" w:color="auto"/>
                    <w:right w:val="none" w:sz="0" w:space="0" w:color="auto"/>
                  </w:divBdr>
                </w:div>
                <w:div w:id="1043138156">
                  <w:marLeft w:val="0"/>
                  <w:marRight w:val="0"/>
                  <w:marTop w:val="0"/>
                  <w:marBottom w:val="240"/>
                  <w:divBdr>
                    <w:top w:val="none" w:sz="0" w:space="0" w:color="auto"/>
                    <w:left w:val="none" w:sz="0" w:space="0" w:color="auto"/>
                    <w:bottom w:val="none" w:sz="0" w:space="0" w:color="auto"/>
                    <w:right w:val="none" w:sz="0" w:space="0" w:color="auto"/>
                  </w:divBdr>
                </w:div>
                <w:div w:id="1580821520">
                  <w:marLeft w:val="0"/>
                  <w:marRight w:val="0"/>
                  <w:marTop w:val="0"/>
                  <w:marBottom w:val="240"/>
                  <w:divBdr>
                    <w:top w:val="none" w:sz="0" w:space="0" w:color="auto"/>
                    <w:left w:val="none" w:sz="0" w:space="0" w:color="auto"/>
                    <w:bottom w:val="none" w:sz="0" w:space="0" w:color="auto"/>
                    <w:right w:val="none" w:sz="0" w:space="0" w:color="auto"/>
                  </w:divBdr>
                </w:div>
                <w:div w:id="1262496317">
                  <w:marLeft w:val="0"/>
                  <w:marRight w:val="0"/>
                  <w:marTop w:val="0"/>
                  <w:marBottom w:val="240"/>
                  <w:divBdr>
                    <w:top w:val="none" w:sz="0" w:space="0" w:color="auto"/>
                    <w:left w:val="none" w:sz="0" w:space="0" w:color="auto"/>
                    <w:bottom w:val="none" w:sz="0" w:space="0" w:color="auto"/>
                    <w:right w:val="none" w:sz="0" w:space="0" w:color="auto"/>
                  </w:divBdr>
                </w:div>
                <w:div w:id="1740445708">
                  <w:marLeft w:val="0"/>
                  <w:marRight w:val="0"/>
                  <w:marTop w:val="0"/>
                  <w:marBottom w:val="240"/>
                  <w:divBdr>
                    <w:top w:val="none" w:sz="0" w:space="0" w:color="auto"/>
                    <w:left w:val="none" w:sz="0" w:space="0" w:color="auto"/>
                    <w:bottom w:val="none" w:sz="0" w:space="0" w:color="auto"/>
                    <w:right w:val="none" w:sz="0" w:space="0" w:color="auto"/>
                  </w:divBdr>
                </w:div>
                <w:div w:id="271982533">
                  <w:marLeft w:val="0"/>
                  <w:marRight w:val="0"/>
                  <w:marTop w:val="0"/>
                  <w:marBottom w:val="240"/>
                  <w:divBdr>
                    <w:top w:val="none" w:sz="0" w:space="0" w:color="auto"/>
                    <w:left w:val="none" w:sz="0" w:space="0" w:color="auto"/>
                    <w:bottom w:val="none" w:sz="0" w:space="0" w:color="auto"/>
                    <w:right w:val="none" w:sz="0" w:space="0" w:color="auto"/>
                  </w:divBdr>
                </w:div>
                <w:div w:id="1366445568">
                  <w:marLeft w:val="0"/>
                  <w:marRight w:val="0"/>
                  <w:marTop w:val="0"/>
                  <w:marBottom w:val="240"/>
                  <w:divBdr>
                    <w:top w:val="none" w:sz="0" w:space="0" w:color="auto"/>
                    <w:left w:val="none" w:sz="0" w:space="0" w:color="auto"/>
                    <w:bottom w:val="none" w:sz="0" w:space="0" w:color="auto"/>
                    <w:right w:val="none" w:sz="0" w:space="0" w:color="auto"/>
                  </w:divBdr>
                </w:div>
                <w:div w:id="1822235222">
                  <w:marLeft w:val="0"/>
                  <w:marRight w:val="0"/>
                  <w:marTop w:val="0"/>
                  <w:marBottom w:val="240"/>
                  <w:divBdr>
                    <w:top w:val="none" w:sz="0" w:space="0" w:color="auto"/>
                    <w:left w:val="none" w:sz="0" w:space="0" w:color="auto"/>
                    <w:bottom w:val="none" w:sz="0" w:space="0" w:color="auto"/>
                    <w:right w:val="none" w:sz="0" w:space="0" w:color="auto"/>
                  </w:divBdr>
                </w:div>
                <w:div w:id="1567187410">
                  <w:marLeft w:val="0"/>
                  <w:marRight w:val="0"/>
                  <w:marTop w:val="0"/>
                  <w:marBottom w:val="240"/>
                  <w:divBdr>
                    <w:top w:val="none" w:sz="0" w:space="0" w:color="auto"/>
                    <w:left w:val="none" w:sz="0" w:space="0" w:color="auto"/>
                    <w:bottom w:val="none" w:sz="0" w:space="0" w:color="auto"/>
                    <w:right w:val="none" w:sz="0" w:space="0" w:color="auto"/>
                  </w:divBdr>
                </w:div>
                <w:div w:id="1747915348">
                  <w:marLeft w:val="0"/>
                  <w:marRight w:val="0"/>
                  <w:marTop w:val="0"/>
                  <w:marBottom w:val="240"/>
                  <w:divBdr>
                    <w:top w:val="none" w:sz="0" w:space="0" w:color="auto"/>
                    <w:left w:val="none" w:sz="0" w:space="0" w:color="auto"/>
                    <w:bottom w:val="none" w:sz="0" w:space="0" w:color="auto"/>
                    <w:right w:val="none" w:sz="0" w:space="0" w:color="auto"/>
                  </w:divBdr>
                </w:div>
                <w:div w:id="843983442">
                  <w:marLeft w:val="0"/>
                  <w:marRight w:val="0"/>
                  <w:marTop w:val="0"/>
                  <w:marBottom w:val="240"/>
                  <w:divBdr>
                    <w:top w:val="none" w:sz="0" w:space="0" w:color="auto"/>
                    <w:left w:val="none" w:sz="0" w:space="0" w:color="auto"/>
                    <w:bottom w:val="none" w:sz="0" w:space="0" w:color="auto"/>
                    <w:right w:val="none" w:sz="0" w:space="0" w:color="auto"/>
                  </w:divBdr>
                </w:div>
                <w:div w:id="372466907">
                  <w:marLeft w:val="0"/>
                  <w:marRight w:val="0"/>
                  <w:marTop w:val="0"/>
                  <w:marBottom w:val="240"/>
                  <w:divBdr>
                    <w:top w:val="none" w:sz="0" w:space="0" w:color="auto"/>
                    <w:left w:val="none" w:sz="0" w:space="0" w:color="auto"/>
                    <w:bottom w:val="none" w:sz="0" w:space="0" w:color="auto"/>
                    <w:right w:val="none" w:sz="0" w:space="0" w:color="auto"/>
                  </w:divBdr>
                </w:div>
                <w:div w:id="1299997598">
                  <w:marLeft w:val="0"/>
                  <w:marRight w:val="0"/>
                  <w:marTop w:val="0"/>
                  <w:marBottom w:val="240"/>
                  <w:divBdr>
                    <w:top w:val="none" w:sz="0" w:space="0" w:color="auto"/>
                    <w:left w:val="none" w:sz="0" w:space="0" w:color="auto"/>
                    <w:bottom w:val="none" w:sz="0" w:space="0" w:color="auto"/>
                    <w:right w:val="none" w:sz="0" w:space="0" w:color="auto"/>
                  </w:divBdr>
                </w:div>
                <w:div w:id="1450204639">
                  <w:marLeft w:val="0"/>
                  <w:marRight w:val="0"/>
                  <w:marTop w:val="0"/>
                  <w:marBottom w:val="240"/>
                  <w:divBdr>
                    <w:top w:val="none" w:sz="0" w:space="0" w:color="auto"/>
                    <w:left w:val="none" w:sz="0" w:space="0" w:color="auto"/>
                    <w:bottom w:val="none" w:sz="0" w:space="0" w:color="auto"/>
                    <w:right w:val="none" w:sz="0" w:space="0" w:color="auto"/>
                  </w:divBdr>
                </w:div>
                <w:div w:id="556358722">
                  <w:marLeft w:val="0"/>
                  <w:marRight w:val="0"/>
                  <w:marTop w:val="200"/>
                  <w:marBottom w:val="200"/>
                  <w:divBdr>
                    <w:top w:val="none" w:sz="0" w:space="0" w:color="auto"/>
                    <w:left w:val="none" w:sz="0" w:space="0" w:color="auto"/>
                    <w:bottom w:val="none" w:sz="0" w:space="0" w:color="auto"/>
                    <w:right w:val="none" w:sz="0" w:space="0" w:color="auto"/>
                  </w:divBdr>
                  <w:divsChild>
                    <w:div w:id="1760756010">
                      <w:marLeft w:val="0"/>
                      <w:marRight w:val="0"/>
                      <w:marTop w:val="0"/>
                      <w:marBottom w:val="0"/>
                      <w:divBdr>
                        <w:top w:val="none" w:sz="0" w:space="0" w:color="auto"/>
                        <w:left w:val="none" w:sz="0" w:space="0" w:color="auto"/>
                        <w:bottom w:val="none" w:sz="0" w:space="0" w:color="auto"/>
                        <w:right w:val="none" w:sz="0" w:space="0" w:color="auto"/>
                      </w:divBdr>
                    </w:div>
                  </w:divsChild>
                </w:div>
                <w:div w:id="37554417">
                  <w:marLeft w:val="0"/>
                  <w:marRight w:val="0"/>
                  <w:marTop w:val="0"/>
                  <w:marBottom w:val="200"/>
                  <w:divBdr>
                    <w:top w:val="none" w:sz="0" w:space="0" w:color="auto"/>
                    <w:left w:val="none" w:sz="0" w:space="0" w:color="auto"/>
                    <w:bottom w:val="none" w:sz="0" w:space="0" w:color="auto"/>
                    <w:right w:val="none" w:sz="0" w:space="0" w:color="auto"/>
                  </w:divBdr>
                </w:div>
                <w:div w:id="452752231">
                  <w:marLeft w:val="0"/>
                  <w:marRight w:val="0"/>
                  <w:marTop w:val="0"/>
                  <w:marBottom w:val="240"/>
                  <w:divBdr>
                    <w:top w:val="none" w:sz="0" w:space="0" w:color="auto"/>
                    <w:left w:val="none" w:sz="0" w:space="0" w:color="auto"/>
                    <w:bottom w:val="none" w:sz="0" w:space="0" w:color="auto"/>
                    <w:right w:val="none" w:sz="0" w:space="0" w:color="auto"/>
                  </w:divBdr>
                </w:div>
                <w:div w:id="1925409156">
                  <w:marLeft w:val="0"/>
                  <w:marRight w:val="0"/>
                  <w:marTop w:val="0"/>
                  <w:marBottom w:val="240"/>
                  <w:divBdr>
                    <w:top w:val="none" w:sz="0" w:space="0" w:color="auto"/>
                    <w:left w:val="none" w:sz="0" w:space="0" w:color="auto"/>
                    <w:bottom w:val="none" w:sz="0" w:space="0" w:color="auto"/>
                    <w:right w:val="none" w:sz="0" w:space="0" w:color="auto"/>
                  </w:divBdr>
                </w:div>
                <w:div w:id="491413734">
                  <w:marLeft w:val="0"/>
                  <w:marRight w:val="0"/>
                  <w:marTop w:val="0"/>
                  <w:marBottom w:val="240"/>
                  <w:divBdr>
                    <w:top w:val="none" w:sz="0" w:space="0" w:color="auto"/>
                    <w:left w:val="none" w:sz="0" w:space="0" w:color="auto"/>
                    <w:bottom w:val="none" w:sz="0" w:space="0" w:color="auto"/>
                    <w:right w:val="none" w:sz="0" w:space="0" w:color="auto"/>
                  </w:divBdr>
                </w:div>
                <w:div w:id="229777457">
                  <w:marLeft w:val="0"/>
                  <w:marRight w:val="0"/>
                  <w:marTop w:val="0"/>
                  <w:marBottom w:val="240"/>
                  <w:divBdr>
                    <w:top w:val="none" w:sz="0" w:space="0" w:color="auto"/>
                    <w:left w:val="none" w:sz="0" w:space="0" w:color="auto"/>
                    <w:bottom w:val="none" w:sz="0" w:space="0" w:color="auto"/>
                    <w:right w:val="none" w:sz="0" w:space="0" w:color="auto"/>
                  </w:divBdr>
                </w:div>
                <w:div w:id="264270531">
                  <w:marLeft w:val="0"/>
                  <w:marRight w:val="0"/>
                  <w:marTop w:val="0"/>
                  <w:marBottom w:val="240"/>
                  <w:divBdr>
                    <w:top w:val="none" w:sz="0" w:space="0" w:color="auto"/>
                    <w:left w:val="none" w:sz="0" w:space="0" w:color="auto"/>
                    <w:bottom w:val="none" w:sz="0" w:space="0" w:color="auto"/>
                    <w:right w:val="none" w:sz="0" w:space="0" w:color="auto"/>
                  </w:divBdr>
                </w:div>
                <w:div w:id="980505078">
                  <w:marLeft w:val="0"/>
                  <w:marRight w:val="0"/>
                  <w:marTop w:val="0"/>
                  <w:marBottom w:val="240"/>
                  <w:divBdr>
                    <w:top w:val="none" w:sz="0" w:space="0" w:color="auto"/>
                    <w:left w:val="none" w:sz="0" w:space="0" w:color="auto"/>
                    <w:bottom w:val="none" w:sz="0" w:space="0" w:color="auto"/>
                    <w:right w:val="none" w:sz="0" w:space="0" w:color="auto"/>
                  </w:divBdr>
                </w:div>
                <w:div w:id="1858351173">
                  <w:marLeft w:val="0"/>
                  <w:marRight w:val="0"/>
                  <w:marTop w:val="0"/>
                  <w:marBottom w:val="240"/>
                  <w:divBdr>
                    <w:top w:val="none" w:sz="0" w:space="0" w:color="auto"/>
                    <w:left w:val="none" w:sz="0" w:space="0" w:color="auto"/>
                    <w:bottom w:val="none" w:sz="0" w:space="0" w:color="auto"/>
                    <w:right w:val="none" w:sz="0" w:space="0" w:color="auto"/>
                  </w:divBdr>
                </w:div>
                <w:div w:id="1357151557">
                  <w:marLeft w:val="0"/>
                  <w:marRight w:val="0"/>
                  <w:marTop w:val="0"/>
                  <w:marBottom w:val="240"/>
                  <w:divBdr>
                    <w:top w:val="none" w:sz="0" w:space="0" w:color="auto"/>
                    <w:left w:val="none" w:sz="0" w:space="0" w:color="auto"/>
                    <w:bottom w:val="none" w:sz="0" w:space="0" w:color="auto"/>
                    <w:right w:val="none" w:sz="0" w:space="0" w:color="auto"/>
                  </w:divBdr>
                </w:div>
                <w:div w:id="1676616278">
                  <w:marLeft w:val="0"/>
                  <w:marRight w:val="0"/>
                  <w:marTop w:val="0"/>
                  <w:marBottom w:val="240"/>
                  <w:divBdr>
                    <w:top w:val="none" w:sz="0" w:space="0" w:color="auto"/>
                    <w:left w:val="none" w:sz="0" w:space="0" w:color="auto"/>
                    <w:bottom w:val="none" w:sz="0" w:space="0" w:color="auto"/>
                    <w:right w:val="none" w:sz="0" w:space="0" w:color="auto"/>
                  </w:divBdr>
                </w:div>
                <w:div w:id="1279600239">
                  <w:marLeft w:val="0"/>
                  <w:marRight w:val="0"/>
                  <w:marTop w:val="0"/>
                  <w:marBottom w:val="240"/>
                  <w:divBdr>
                    <w:top w:val="none" w:sz="0" w:space="0" w:color="auto"/>
                    <w:left w:val="none" w:sz="0" w:space="0" w:color="auto"/>
                    <w:bottom w:val="none" w:sz="0" w:space="0" w:color="auto"/>
                    <w:right w:val="none" w:sz="0" w:space="0" w:color="auto"/>
                  </w:divBdr>
                </w:div>
                <w:div w:id="34740547">
                  <w:marLeft w:val="0"/>
                  <w:marRight w:val="0"/>
                  <w:marTop w:val="0"/>
                  <w:marBottom w:val="240"/>
                  <w:divBdr>
                    <w:top w:val="none" w:sz="0" w:space="0" w:color="auto"/>
                    <w:left w:val="none" w:sz="0" w:space="0" w:color="auto"/>
                    <w:bottom w:val="none" w:sz="0" w:space="0" w:color="auto"/>
                    <w:right w:val="none" w:sz="0" w:space="0" w:color="auto"/>
                  </w:divBdr>
                </w:div>
                <w:div w:id="666634093">
                  <w:marLeft w:val="0"/>
                  <w:marRight w:val="0"/>
                  <w:marTop w:val="0"/>
                  <w:marBottom w:val="240"/>
                  <w:divBdr>
                    <w:top w:val="none" w:sz="0" w:space="0" w:color="auto"/>
                    <w:left w:val="none" w:sz="0" w:space="0" w:color="auto"/>
                    <w:bottom w:val="none" w:sz="0" w:space="0" w:color="auto"/>
                    <w:right w:val="none" w:sz="0" w:space="0" w:color="auto"/>
                  </w:divBdr>
                </w:div>
                <w:div w:id="1580869006">
                  <w:marLeft w:val="0"/>
                  <w:marRight w:val="0"/>
                  <w:marTop w:val="0"/>
                  <w:marBottom w:val="240"/>
                  <w:divBdr>
                    <w:top w:val="none" w:sz="0" w:space="0" w:color="auto"/>
                    <w:left w:val="none" w:sz="0" w:space="0" w:color="auto"/>
                    <w:bottom w:val="none" w:sz="0" w:space="0" w:color="auto"/>
                    <w:right w:val="none" w:sz="0" w:space="0" w:color="auto"/>
                  </w:divBdr>
                </w:div>
                <w:div w:id="321277391">
                  <w:marLeft w:val="0"/>
                  <w:marRight w:val="0"/>
                  <w:marTop w:val="200"/>
                  <w:marBottom w:val="200"/>
                  <w:divBdr>
                    <w:top w:val="none" w:sz="0" w:space="0" w:color="auto"/>
                    <w:left w:val="none" w:sz="0" w:space="0" w:color="auto"/>
                    <w:bottom w:val="none" w:sz="0" w:space="0" w:color="auto"/>
                    <w:right w:val="none" w:sz="0" w:space="0" w:color="auto"/>
                  </w:divBdr>
                  <w:divsChild>
                    <w:div w:id="1078554412">
                      <w:marLeft w:val="0"/>
                      <w:marRight w:val="0"/>
                      <w:marTop w:val="0"/>
                      <w:marBottom w:val="0"/>
                      <w:divBdr>
                        <w:top w:val="none" w:sz="0" w:space="0" w:color="auto"/>
                        <w:left w:val="none" w:sz="0" w:space="0" w:color="auto"/>
                        <w:bottom w:val="none" w:sz="0" w:space="0" w:color="auto"/>
                        <w:right w:val="none" w:sz="0" w:space="0" w:color="auto"/>
                      </w:divBdr>
                    </w:div>
                  </w:divsChild>
                </w:div>
                <w:div w:id="281572904">
                  <w:marLeft w:val="0"/>
                  <w:marRight w:val="0"/>
                  <w:marTop w:val="0"/>
                  <w:marBottom w:val="200"/>
                  <w:divBdr>
                    <w:top w:val="none" w:sz="0" w:space="0" w:color="auto"/>
                    <w:left w:val="none" w:sz="0" w:space="0" w:color="auto"/>
                    <w:bottom w:val="none" w:sz="0" w:space="0" w:color="auto"/>
                    <w:right w:val="none" w:sz="0" w:space="0" w:color="auto"/>
                  </w:divBdr>
                </w:div>
                <w:div w:id="94062386">
                  <w:marLeft w:val="0"/>
                  <w:marRight w:val="0"/>
                  <w:marTop w:val="0"/>
                  <w:marBottom w:val="240"/>
                  <w:divBdr>
                    <w:top w:val="none" w:sz="0" w:space="0" w:color="auto"/>
                    <w:left w:val="none" w:sz="0" w:space="0" w:color="auto"/>
                    <w:bottom w:val="none" w:sz="0" w:space="0" w:color="auto"/>
                    <w:right w:val="none" w:sz="0" w:space="0" w:color="auto"/>
                  </w:divBdr>
                </w:div>
                <w:div w:id="1801874499">
                  <w:marLeft w:val="0"/>
                  <w:marRight w:val="0"/>
                  <w:marTop w:val="0"/>
                  <w:marBottom w:val="240"/>
                  <w:divBdr>
                    <w:top w:val="none" w:sz="0" w:space="0" w:color="auto"/>
                    <w:left w:val="none" w:sz="0" w:space="0" w:color="auto"/>
                    <w:bottom w:val="none" w:sz="0" w:space="0" w:color="auto"/>
                    <w:right w:val="none" w:sz="0" w:space="0" w:color="auto"/>
                  </w:divBdr>
                </w:div>
                <w:div w:id="2136365085">
                  <w:marLeft w:val="0"/>
                  <w:marRight w:val="0"/>
                  <w:marTop w:val="0"/>
                  <w:marBottom w:val="240"/>
                  <w:divBdr>
                    <w:top w:val="none" w:sz="0" w:space="0" w:color="auto"/>
                    <w:left w:val="none" w:sz="0" w:space="0" w:color="auto"/>
                    <w:bottom w:val="none" w:sz="0" w:space="0" w:color="auto"/>
                    <w:right w:val="none" w:sz="0" w:space="0" w:color="auto"/>
                  </w:divBdr>
                </w:div>
                <w:div w:id="2073041127">
                  <w:marLeft w:val="0"/>
                  <w:marRight w:val="0"/>
                  <w:marTop w:val="0"/>
                  <w:marBottom w:val="240"/>
                  <w:divBdr>
                    <w:top w:val="none" w:sz="0" w:space="0" w:color="auto"/>
                    <w:left w:val="none" w:sz="0" w:space="0" w:color="auto"/>
                    <w:bottom w:val="none" w:sz="0" w:space="0" w:color="auto"/>
                    <w:right w:val="none" w:sz="0" w:space="0" w:color="auto"/>
                  </w:divBdr>
                </w:div>
                <w:div w:id="1514492879">
                  <w:marLeft w:val="0"/>
                  <w:marRight w:val="0"/>
                  <w:marTop w:val="0"/>
                  <w:marBottom w:val="240"/>
                  <w:divBdr>
                    <w:top w:val="none" w:sz="0" w:space="0" w:color="auto"/>
                    <w:left w:val="none" w:sz="0" w:space="0" w:color="auto"/>
                    <w:bottom w:val="none" w:sz="0" w:space="0" w:color="auto"/>
                    <w:right w:val="none" w:sz="0" w:space="0" w:color="auto"/>
                  </w:divBdr>
                </w:div>
                <w:div w:id="1019039281">
                  <w:marLeft w:val="0"/>
                  <w:marRight w:val="0"/>
                  <w:marTop w:val="0"/>
                  <w:marBottom w:val="240"/>
                  <w:divBdr>
                    <w:top w:val="none" w:sz="0" w:space="0" w:color="auto"/>
                    <w:left w:val="none" w:sz="0" w:space="0" w:color="auto"/>
                    <w:bottom w:val="none" w:sz="0" w:space="0" w:color="auto"/>
                    <w:right w:val="none" w:sz="0" w:space="0" w:color="auto"/>
                  </w:divBdr>
                </w:div>
                <w:div w:id="1604993223">
                  <w:marLeft w:val="0"/>
                  <w:marRight w:val="0"/>
                  <w:marTop w:val="0"/>
                  <w:marBottom w:val="240"/>
                  <w:divBdr>
                    <w:top w:val="none" w:sz="0" w:space="0" w:color="auto"/>
                    <w:left w:val="none" w:sz="0" w:space="0" w:color="auto"/>
                    <w:bottom w:val="none" w:sz="0" w:space="0" w:color="auto"/>
                    <w:right w:val="none" w:sz="0" w:space="0" w:color="auto"/>
                  </w:divBdr>
                </w:div>
                <w:div w:id="733047173">
                  <w:marLeft w:val="0"/>
                  <w:marRight w:val="0"/>
                  <w:marTop w:val="0"/>
                  <w:marBottom w:val="240"/>
                  <w:divBdr>
                    <w:top w:val="none" w:sz="0" w:space="0" w:color="auto"/>
                    <w:left w:val="none" w:sz="0" w:space="0" w:color="auto"/>
                    <w:bottom w:val="none" w:sz="0" w:space="0" w:color="auto"/>
                    <w:right w:val="none" w:sz="0" w:space="0" w:color="auto"/>
                  </w:divBdr>
                </w:div>
                <w:div w:id="447167706">
                  <w:marLeft w:val="540"/>
                  <w:marRight w:val="0"/>
                  <w:marTop w:val="0"/>
                  <w:marBottom w:val="0"/>
                  <w:divBdr>
                    <w:top w:val="none" w:sz="0" w:space="0" w:color="auto"/>
                    <w:left w:val="none" w:sz="0" w:space="0" w:color="auto"/>
                    <w:bottom w:val="none" w:sz="0" w:space="0" w:color="auto"/>
                    <w:right w:val="none" w:sz="0" w:space="0" w:color="auto"/>
                  </w:divBdr>
                  <w:divsChild>
                    <w:div w:id="1168323381">
                      <w:marLeft w:val="0"/>
                      <w:marRight w:val="0"/>
                      <w:marTop w:val="0"/>
                      <w:marBottom w:val="0"/>
                      <w:divBdr>
                        <w:top w:val="none" w:sz="0" w:space="0" w:color="auto"/>
                        <w:left w:val="none" w:sz="0" w:space="0" w:color="auto"/>
                        <w:bottom w:val="none" w:sz="0" w:space="0" w:color="auto"/>
                        <w:right w:val="none" w:sz="0" w:space="0" w:color="auto"/>
                      </w:divBdr>
                    </w:div>
                  </w:divsChild>
                </w:div>
                <w:div w:id="369034213">
                  <w:marLeft w:val="540"/>
                  <w:marRight w:val="0"/>
                  <w:marTop w:val="0"/>
                  <w:marBottom w:val="0"/>
                  <w:divBdr>
                    <w:top w:val="none" w:sz="0" w:space="0" w:color="auto"/>
                    <w:left w:val="none" w:sz="0" w:space="0" w:color="auto"/>
                    <w:bottom w:val="none" w:sz="0" w:space="0" w:color="auto"/>
                    <w:right w:val="none" w:sz="0" w:space="0" w:color="auto"/>
                  </w:divBdr>
                  <w:divsChild>
                    <w:div w:id="573204541">
                      <w:marLeft w:val="0"/>
                      <w:marRight w:val="0"/>
                      <w:marTop w:val="0"/>
                      <w:marBottom w:val="0"/>
                      <w:divBdr>
                        <w:top w:val="none" w:sz="0" w:space="0" w:color="auto"/>
                        <w:left w:val="none" w:sz="0" w:space="0" w:color="auto"/>
                        <w:bottom w:val="none" w:sz="0" w:space="0" w:color="auto"/>
                        <w:right w:val="none" w:sz="0" w:space="0" w:color="auto"/>
                      </w:divBdr>
                    </w:div>
                  </w:divsChild>
                </w:div>
                <w:div w:id="2006472423">
                  <w:marLeft w:val="0"/>
                  <w:marRight w:val="0"/>
                  <w:marTop w:val="0"/>
                  <w:marBottom w:val="240"/>
                  <w:divBdr>
                    <w:top w:val="none" w:sz="0" w:space="0" w:color="auto"/>
                    <w:left w:val="none" w:sz="0" w:space="0" w:color="auto"/>
                    <w:bottom w:val="none" w:sz="0" w:space="0" w:color="auto"/>
                    <w:right w:val="none" w:sz="0" w:space="0" w:color="auto"/>
                  </w:divBdr>
                </w:div>
                <w:div w:id="32274979">
                  <w:marLeft w:val="540"/>
                  <w:marRight w:val="0"/>
                  <w:marTop w:val="0"/>
                  <w:marBottom w:val="0"/>
                  <w:divBdr>
                    <w:top w:val="none" w:sz="0" w:space="0" w:color="auto"/>
                    <w:left w:val="none" w:sz="0" w:space="0" w:color="auto"/>
                    <w:bottom w:val="none" w:sz="0" w:space="0" w:color="auto"/>
                    <w:right w:val="none" w:sz="0" w:space="0" w:color="auto"/>
                  </w:divBdr>
                  <w:divsChild>
                    <w:div w:id="130293275">
                      <w:marLeft w:val="0"/>
                      <w:marRight w:val="0"/>
                      <w:marTop w:val="0"/>
                      <w:marBottom w:val="0"/>
                      <w:divBdr>
                        <w:top w:val="none" w:sz="0" w:space="0" w:color="auto"/>
                        <w:left w:val="none" w:sz="0" w:space="0" w:color="auto"/>
                        <w:bottom w:val="none" w:sz="0" w:space="0" w:color="auto"/>
                        <w:right w:val="none" w:sz="0" w:space="0" w:color="auto"/>
                      </w:divBdr>
                    </w:div>
                  </w:divsChild>
                </w:div>
                <w:div w:id="198124522">
                  <w:marLeft w:val="540"/>
                  <w:marRight w:val="0"/>
                  <w:marTop w:val="0"/>
                  <w:marBottom w:val="0"/>
                  <w:divBdr>
                    <w:top w:val="none" w:sz="0" w:space="0" w:color="auto"/>
                    <w:left w:val="none" w:sz="0" w:space="0" w:color="auto"/>
                    <w:bottom w:val="none" w:sz="0" w:space="0" w:color="auto"/>
                    <w:right w:val="none" w:sz="0" w:space="0" w:color="auto"/>
                  </w:divBdr>
                  <w:divsChild>
                    <w:div w:id="1065181021">
                      <w:marLeft w:val="0"/>
                      <w:marRight w:val="0"/>
                      <w:marTop w:val="0"/>
                      <w:marBottom w:val="0"/>
                      <w:divBdr>
                        <w:top w:val="none" w:sz="0" w:space="0" w:color="auto"/>
                        <w:left w:val="none" w:sz="0" w:space="0" w:color="auto"/>
                        <w:bottom w:val="none" w:sz="0" w:space="0" w:color="auto"/>
                        <w:right w:val="none" w:sz="0" w:space="0" w:color="auto"/>
                      </w:divBdr>
                    </w:div>
                  </w:divsChild>
                </w:div>
                <w:div w:id="1384908527">
                  <w:marLeft w:val="0"/>
                  <w:marRight w:val="0"/>
                  <w:marTop w:val="0"/>
                  <w:marBottom w:val="240"/>
                  <w:divBdr>
                    <w:top w:val="none" w:sz="0" w:space="0" w:color="auto"/>
                    <w:left w:val="none" w:sz="0" w:space="0" w:color="auto"/>
                    <w:bottom w:val="none" w:sz="0" w:space="0" w:color="auto"/>
                    <w:right w:val="none" w:sz="0" w:space="0" w:color="auto"/>
                  </w:divBdr>
                </w:div>
                <w:div w:id="767232683">
                  <w:marLeft w:val="540"/>
                  <w:marRight w:val="0"/>
                  <w:marTop w:val="0"/>
                  <w:marBottom w:val="0"/>
                  <w:divBdr>
                    <w:top w:val="none" w:sz="0" w:space="0" w:color="auto"/>
                    <w:left w:val="none" w:sz="0" w:space="0" w:color="auto"/>
                    <w:bottom w:val="none" w:sz="0" w:space="0" w:color="auto"/>
                    <w:right w:val="none" w:sz="0" w:space="0" w:color="auto"/>
                  </w:divBdr>
                  <w:divsChild>
                    <w:div w:id="282464999">
                      <w:marLeft w:val="0"/>
                      <w:marRight w:val="0"/>
                      <w:marTop w:val="0"/>
                      <w:marBottom w:val="0"/>
                      <w:divBdr>
                        <w:top w:val="none" w:sz="0" w:space="0" w:color="auto"/>
                        <w:left w:val="none" w:sz="0" w:space="0" w:color="auto"/>
                        <w:bottom w:val="none" w:sz="0" w:space="0" w:color="auto"/>
                        <w:right w:val="none" w:sz="0" w:space="0" w:color="auto"/>
                      </w:divBdr>
                    </w:div>
                  </w:divsChild>
                </w:div>
                <w:div w:id="36778759">
                  <w:marLeft w:val="540"/>
                  <w:marRight w:val="0"/>
                  <w:marTop w:val="0"/>
                  <w:marBottom w:val="0"/>
                  <w:divBdr>
                    <w:top w:val="none" w:sz="0" w:space="0" w:color="auto"/>
                    <w:left w:val="none" w:sz="0" w:space="0" w:color="auto"/>
                    <w:bottom w:val="none" w:sz="0" w:space="0" w:color="auto"/>
                    <w:right w:val="none" w:sz="0" w:space="0" w:color="auto"/>
                  </w:divBdr>
                  <w:divsChild>
                    <w:div w:id="1385371436">
                      <w:marLeft w:val="0"/>
                      <w:marRight w:val="0"/>
                      <w:marTop w:val="0"/>
                      <w:marBottom w:val="0"/>
                      <w:divBdr>
                        <w:top w:val="none" w:sz="0" w:space="0" w:color="auto"/>
                        <w:left w:val="none" w:sz="0" w:space="0" w:color="auto"/>
                        <w:bottom w:val="none" w:sz="0" w:space="0" w:color="auto"/>
                        <w:right w:val="none" w:sz="0" w:space="0" w:color="auto"/>
                      </w:divBdr>
                    </w:div>
                  </w:divsChild>
                </w:div>
                <w:div w:id="1710761400">
                  <w:marLeft w:val="540"/>
                  <w:marRight w:val="0"/>
                  <w:marTop w:val="0"/>
                  <w:marBottom w:val="0"/>
                  <w:divBdr>
                    <w:top w:val="none" w:sz="0" w:space="0" w:color="auto"/>
                    <w:left w:val="none" w:sz="0" w:space="0" w:color="auto"/>
                    <w:bottom w:val="none" w:sz="0" w:space="0" w:color="auto"/>
                    <w:right w:val="none" w:sz="0" w:space="0" w:color="auto"/>
                  </w:divBdr>
                  <w:divsChild>
                    <w:div w:id="574360229">
                      <w:marLeft w:val="0"/>
                      <w:marRight w:val="0"/>
                      <w:marTop w:val="0"/>
                      <w:marBottom w:val="0"/>
                      <w:divBdr>
                        <w:top w:val="none" w:sz="0" w:space="0" w:color="auto"/>
                        <w:left w:val="none" w:sz="0" w:space="0" w:color="auto"/>
                        <w:bottom w:val="none" w:sz="0" w:space="0" w:color="auto"/>
                        <w:right w:val="none" w:sz="0" w:space="0" w:color="auto"/>
                      </w:divBdr>
                    </w:div>
                  </w:divsChild>
                </w:div>
                <w:div w:id="1482696632">
                  <w:marLeft w:val="540"/>
                  <w:marRight w:val="0"/>
                  <w:marTop w:val="0"/>
                  <w:marBottom w:val="0"/>
                  <w:divBdr>
                    <w:top w:val="none" w:sz="0" w:space="0" w:color="auto"/>
                    <w:left w:val="none" w:sz="0" w:space="0" w:color="auto"/>
                    <w:bottom w:val="none" w:sz="0" w:space="0" w:color="auto"/>
                    <w:right w:val="none" w:sz="0" w:space="0" w:color="auto"/>
                  </w:divBdr>
                  <w:divsChild>
                    <w:div w:id="589122854">
                      <w:marLeft w:val="0"/>
                      <w:marRight w:val="0"/>
                      <w:marTop w:val="0"/>
                      <w:marBottom w:val="0"/>
                      <w:divBdr>
                        <w:top w:val="none" w:sz="0" w:space="0" w:color="auto"/>
                        <w:left w:val="none" w:sz="0" w:space="0" w:color="auto"/>
                        <w:bottom w:val="none" w:sz="0" w:space="0" w:color="auto"/>
                        <w:right w:val="none" w:sz="0" w:space="0" w:color="auto"/>
                      </w:divBdr>
                    </w:div>
                  </w:divsChild>
                </w:div>
                <w:div w:id="526062359">
                  <w:marLeft w:val="540"/>
                  <w:marRight w:val="0"/>
                  <w:marTop w:val="0"/>
                  <w:marBottom w:val="0"/>
                  <w:divBdr>
                    <w:top w:val="none" w:sz="0" w:space="0" w:color="auto"/>
                    <w:left w:val="none" w:sz="0" w:space="0" w:color="auto"/>
                    <w:bottom w:val="none" w:sz="0" w:space="0" w:color="auto"/>
                    <w:right w:val="none" w:sz="0" w:space="0" w:color="auto"/>
                  </w:divBdr>
                  <w:divsChild>
                    <w:div w:id="1284725854">
                      <w:marLeft w:val="0"/>
                      <w:marRight w:val="0"/>
                      <w:marTop w:val="0"/>
                      <w:marBottom w:val="0"/>
                      <w:divBdr>
                        <w:top w:val="none" w:sz="0" w:space="0" w:color="auto"/>
                        <w:left w:val="none" w:sz="0" w:space="0" w:color="auto"/>
                        <w:bottom w:val="none" w:sz="0" w:space="0" w:color="auto"/>
                        <w:right w:val="none" w:sz="0" w:space="0" w:color="auto"/>
                      </w:divBdr>
                    </w:div>
                  </w:divsChild>
                </w:div>
                <w:div w:id="1827090727">
                  <w:marLeft w:val="0"/>
                  <w:marRight w:val="0"/>
                  <w:marTop w:val="0"/>
                  <w:marBottom w:val="240"/>
                  <w:divBdr>
                    <w:top w:val="none" w:sz="0" w:space="0" w:color="auto"/>
                    <w:left w:val="none" w:sz="0" w:space="0" w:color="auto"/>
                    <w:bottom w:val="none" w:sz="0" w:space="0" w:color="auto"/>
                    <w:right w:val="none" w:sz="0" w:space="0" w:color="auto"/>
                  </w:divBdr>
                </w:div>
                <w:div w:id="1104499611">
                  <w:marLeft w:val="0"/>
                  <w:marRight w:val="0"/>
                  <w:marTop w:val="0"/>
                  <w:marBottom w:val="240"/>
                  <w:divBdr>
                    <w:top w:val="none" w:sz="0" w:space="0" w:color="auto"/>
                    <w:left w:val="none" w:sz="0" w:space="0" w:color="auto"/>
                    <w:bottom w:val="none" w:sz="0" w:space="0" w:color="auto"/>
                    <w:right w:val="none" w:sz="0" w:space="0" w:color="auto"/>
                  </w:divBdr>
                </w:div>
                <w:div w:id="1339311043">
                  <w:marLeft w:val="0"/>
                  <w:marRight w:val="0"/>
                  <w:marTop w:val="200"/>
                  <w:marBottom w:val="200"/>
                  <w:divBdr>
                    <w:top w:val="none" w:sz="0" w:space="0" w:color="auto"/>
                    <w:left w:val="none" w:sz="0" w:space="0" w:color="auto"/>
                    <w:bottom w:val="none" w:sz="0" w:space="0" w:color="auto"/>
                    <w:right w:val="none" w:sz="0" w:space="0" w:color="auto"/>
                  </w:divBdr>
                  <w:divsChild>
                    <w:div w:id="331029154">
                      <w:marLeft w:val="0"/>
                      <w:marRight w:val="0"/>
                      <w:marTop w:val="0"/>
                      <w:marBottom w:val="0"/>
                      <w:divBdr>
                        <w:top w:val="none" w:sz="0" w:space="0" w:color="auto"/>
                        <w:left w:val="none" w:sz="0" w:space="0" w:color="auto"/>
                        <w:bottom w:val="none" w:sz="0" w:space="0" w:color="auto"/>
                        <w:right w:val="none" w:sz="0" w:space="0" w:color="auto"/>
                      </w:divBdr>
                    </w:div>
                  </w:divsChild>
                </w:div>
                <w:div w:id="806514030">
                  <w:marLeft w:val="0"/>
                  <w:marRight w:val="0"/>
                  <w:marTop w:val="0"/>
                  <w:marBottom w:val="200"/>
                  <w:divBdr>
                    <w:top w:val="none" w:sz="0" w:space="0" w:color="auto"/>
                    <w:left w:val="none" w:sz="0" w:space="0" w:color="auto"/>
                    <w:bottom w:val="none" w:sz="0" w:space="0" w:color="auto"/>
                    <w:right w:val="none" w:sz="0" w:space="0" w:color="auto"/>
                  </w:divBdr>
                </w:div>
                <w:div w:id="831681874">
                  <w:marLeft w:val="0"/>
                  <w:marRight w:val="0"/>
                  <w:marTop w:val="0"/>
                  <w:marBottom w:val="240"/>
                  <w:divBdr>
                    <w:top w:val="none" w:sz="0" w:space="0" w:color="auto"/>
                    <w:left w:val="none" w:sz="0" w:space="0" w:color="auto"/>
                    <w:bottom w:val="none" w:sz="0" w:space="0" w:color="auto"/>
                    <w:right w:val="none" w:sz="0" w:space="0" w:color="auto"/>
                  </w:divBdr>
                </w:div>
                <w:div w:id="1677003848">
                  <w:marLeft w:val="0"/>
                  <w:marRight w:val="0"/>
                  <w:marTop w:val="0"/>
                  <w:marBottom w:val="240"/>
                  <w:divBdr>
                    <w:top w:val="none" w:sz="0" w:space="0" w:color="auto"/>
                    <w:left w:val="none" w:sz="0" w:space="0" w:color="auto"/>
                    <w:bottom w:val="none" w:sz="0" w:space="0" w:color="auto"/>
                    <w:right w:val="none" w:sz="0" w:space="0" w:color="auto"/>
                  </w:divBdr>
                </w:div>
                <w:div w:id="864635487">
                  <w:marLeft w:val="0"/>
                  <w:marRight w:val="0"/>
                  <w:marTop w:val="0"/>
                  <w:marBottom w:val="240"/>
                  <w:divBdr>
                    <w:top w:val="none" w:sz="0" w:space="0" w:color="auto"/>
                    <w:left w:val="none" w:sz="0" w:space="0" w:color="auto"/>
                    <w:bottom w:val="none" w:sz="0" w:space="0" w:color="auto"/>
                    <w:right w:val="none" w:sz="0" w:space="0" w:color="auto"/>
                  </w:divBdr>
                </w:div>
                <w:div w:id="809326592">
                  <w:marLeft w:val="0"/>
                  <w:marRight w:val="0"/>
                  <w:marTop w:val="0"/>
                  <w:marBottom w:val="240"/>
                  <w:divBdr>
                    <w:top w:val="none" w:sz="0" w:space="0" w:color="auto"/>
                    <w:left w:val="none" w:sz="0" w:space="0" w:color="auto"/>
                    <w:bottom w:val="none" w:sz="0" w:space="0" w:color="auto"/>
                    <w:right w:val="none" w:sz="0" w:space="0" w:color="auto"/>
                  </w:divBdr>
                </w:div>
                <w:div w:id="386228153">
                  <w:marLeft w:val="0"/>
                  <w:marRight w:val="0"/>
                  <w:marTop w:val="0"/>
                  <w:marBottom w:val="240"/>
                  <w:divBdr>
                    <w:top w:val="none" w:sz="0" w:space="0" w:color="auto"/>
                    <w:left w:val="none" w:sz="0" w:space="0" w:color="auto"/>
                    <w:bottom w:val="none" w:sz="0" w:space="0" w:color="auto"/>
                    <w:right w:val="none" w:sz="0" w:space="0" w:color="auto"/>
                  </w:divBdr>
                </w:div>
                <w:div w:id="1620604949">
                  <w:marLeft w:val="0"/>
                  <w:marRight w:val="0"/>
                  <w:marTop w:val="0"/>
                  <w:marBottom w:val="240"/>
                  <w:divBdr>
                    <w:top w:val="none" w:sz="0" w:space="0" w:color="auto"/>
                    <w:left w:val="none" w:sz="0" w:space="0" w:color="auto"/>
                    <w:bottom w:val="none" w:sz="0" w:space="0" w:color="auto"/>
                    <w:right w:val="none" w:sz="0" w:space="0" w:color="auto"/>
                  </w:divBdr>
                </w:div>
                <w:div w:id="2091347525">
                  <w:marLeft w:val="0"/>
                  <w:marRight w:val="0"/>
                  <w:marTop w:val="0"/>
                  <w:marBottom w:val="240"/>
                  <w:divBdr>
                    <w:top w:val="none" w:sz="0" w:space="0" w:color="auto"/>
                    <w:left w:val="none" w:sz="0" w:space="0" w:color="auto"/>
                    <w:bottom w:val="none" w:sz="0" w:space="0" w:color="auto"/>
                    <w:right w:val="none" w:sz="0" w:space="0" w:color="auto"/>
                  </w:divBdr>
                </w:div>
                <w:div w:id="13314684">
                  <w:marLeft w:val="0"/>
                  <w:marRight w:val="0"/>
                  <w:marTop w:val="0"/>
                  <w:marBottom w:val="240"/>
                  <w:divBdr>
                    <w:top w:val="none" w:sz="0" w:space="0" w:color="auto"/>
                    <w:left w:val="none" w:sz="0" w:space="0" w:color="auto"/>
                    <w:bottom w:val="none" w:sz="0" w:space="0" w:color="auto"/>
                    <w:right w:val="none" w:sz="0" w:space="0" w:color="auto"/>
                  </w:divBdr>
                </w:div>
                <w:div w:id="1846673663">
                  <w:marLeft w:val="0"/>
                  <w:marRight w:val="0"/>
                  <w:marTop w:val="0"/>
                  <w:marBottom w:val="240"/>
                  <w:divBdr>
                    <w:top w:val="none" w:sz="0" w:space="0" w:color="auto"/>
                    <w:left w:val="none" w:sz="0" w:space="0" w:color="auto"/>
                    <w:bottom w:val="none" w:sz="0" w:space="0" w:color="auto"/>
                    <w:right w:val="none" w:sz="0" w:space="0" w:color="auto"/>
                  </w:divBdr>
                </w:div>
                <w:div w:id="1062370264">
                  <w:marLeft w:val="0"/>
                  <w:marRight w:val="0"/>
                  <w:marTop w:val="0"/>
                  <w:marBottom w:val="240"/>
                  <w:divBdr>
                    <w:top w:val="none" w:sz="0" w:space="0" w:color="auto"/>
                    <w:left w:val="none" w:sz="0" w:space="0" w:color="auto"/>
                    <w:bottom w:val="none" w:sz="0" w:space="0" w:color="auto"/>
                    <w:right w:val="none" w:sz="0" w:space="0" w:color="auto"/>
                  </w:divBdr>
                </w:div>
                <w:div w:id="778336076">
                  <w:marLeft w:val="0"/>
                  <w:marRight w:val="0"/>
                  <w:marTop w:val="0"/>
                  <w:marBottom w:val="240"/>
                  <w:divBdr>
                    <w:top w:val="none" w:sz="0" w:space="0" w:color="auto"/>
                    <w:left w:val="none" w:sz="0" w:space="0" w:color="auto"/>
                    <w:bottom w:val="none" w:sz="0" w:space="0" w:color="auto"/>
                    <w:right w:val="none" w:sz="0" w:space="0" w:color="auto"/>
                  </w:divBdr>
                </w:div>
                <w:div w:id="1244683529">
                  <w:marLeft w:val="0"/>
                  <w:marRight w:val="0"/>
                  <w:marTop w:val="0"/>
                  <w:marBottom w:val="240"/>
                  <w:divBdr>
                    <w:top w:val="none" w:sz="0" w:space="0" w:color="auto"/>
                    <w:left w:val="none" w:sz="0" w:space="0" w:color="auto"/>
                    <w:bottom w:val="none" w:sz="0" w:space="0" w:color="auto"/>
                    <w:right w:val="none" w:sz="0" w:space="0" w:color="auto"/>
                  </w:divBdr>
                </w:div>
                <w:div w:id="1323510214">
                  <w:marLeft w:val="0"/>
                  <w:marRight w:val="0"/>
                  <w:marTop w:val="0"/>
                  <w:marBottom w:val="240"/>
                  <w:divBdr>
                    <w:top w:val="none" w:sz="0" w:space="0" w:color="auto"/>
                    <w:left w:val="none" w:sz="0" w:space="0" w:color="auto"/>
                    <w:bottom w:val="none" w:sz="0" w:space="0" w:color="auto"/>
                    <w:right w:val="none" w:sz="0" w:space="0" w:color="auto"/>
                  </w:divBdr>
                </w:div>
                <w:div w:id="71125611">
                  <w:marLeft w:val="0"/>
                  <w:marRight w:val="0"/>
                  <w:marTop w:val="0"/>
                  <w:marBottom w:val="0"/>
                  <w:divBdr>
                    <w:top w:val="none" w:sz="0" w:space="0" w:color="auto"/>
                    <w:left w:val="none" w:sz="0" w:space="0" w:color="auto"/>
                    <w:bottom w:val="none" w:sz="0" w:space="0" w:color="auto"/>
                    <w:right w:val="none" w:sz="0" w:space="0" w:color="auto"/>
                  </w:divBdr>
                  <w:divsChild>
                    <w:div w:id="1973632745">
                      <w:marLeft w:val="0"/>
                      <w:marRight w:val="0"/>
                      <w:marTop w:val="0"/>
                      <w:marBottom w:val="0"/>
                      <w:divBdr>
                        <w:top w:val="none" w:sz="0" w:space="0" w:color="auto"/>
                        <w:left w:val="none" w:sz="0" w:space="0" w:color="auto"/>
                        <w:bottom w:val="none" w:sz="0" w:space="0" w:color="auto"/>
                        <w:right w:val="none" w:sz="0" w:space="0" w:color="auto"/>
                      </w:divBdr>
                    </w:div>
                  </w:divsChild>
                </w:div>
                <w:div w:id="1187062156">
                  <w:marLeft w:val="540"/>
                  <w:marRight w:val="0"/>
                  <w:marTop w:val="0"/>
                  <w:marBottom w:val="0"/>
                  <w:divBdr>
                    <w:top w:val="none" w:sz="0" w:space="0" w:color="auto"/>
                    <w:left w:val="none" w:sz="0" w:space="0" w:color="auto"/>
                    <w:bottom w:val="none" w:sz="0" w:space="0" w:color="auto"/>
                    <w:right w:val="none" w:sz="0" w:space="0" w:color="auto"/>
                  </w:divBdr>
                  <w:divsChild>
                    <w:div w:id="2081906213">
                      <w:marLeft w:val="0"/>
                      <w:marRight w:val="0"/>
                      <w:marTop w:val="0"/>
                      <w:marBottom w:val="0"/>
                      <w:divBdr>
                        <w:top w:val="none" w:sz="0" w:space="0" w:color="auto"/>
                        <w:left w:val="none" w:sz="0" w:space="0" w:color="auto"/>
                        <w:bottom w:val="none" w:sz="0" w:space="0" w:color="auto"/>
                        <w:right w:val="none" w:sz="0" w:space="0" w:color="auto"/>
                      </w:divBdr>
                    </w:div>
                  </w:divsChild>
                </w:div>
                <w:div w:id="1065569072">
                  <w:marLeft w:val="540"/>
                  <w:marRight w:val="0"/>
                  <w:marTop w:val="0"/>
                  <w:marBottom w:val="0"/>
                  <w:divBdr>
                    <w:top w:val="none" w:sz="0" w:space="0" w:color="auto"/>
                    <w:left w:val="none" w:sz="0" w:space="0" w:color="auto"/>
                    <w:bottom w:val="none" w:sz="0" w:space="0" w:color="auto"/>
                    <w:right w:val="none" w:sz="0" w:space="0" w:color="auto"/>
                  </w:divBdr>
                  <w:divsChild>
                    <w:div w:id="61877109">
                      <w:marLeft w:val="0"/>
                      <w:marRight w:val="0"/>
                      <w:marTop w:val="0"/>
                      <w:marBottom w:val="0"/>
                      <w:divBdr>
                        <w:top w:val="none" w:sz="0" w:space="0" w:color="auto"/>
                        <w:left w:val="none" w:sz="0" w:space="0" w:color="auto"/>
                        <w:bottom w:val="none" w:sz="0" w:space="0" w:color="auto"/>
                        <w:right w:val="none" w:sz="0" w:space="0" w:color="auto"/>
                      </w:divBdr>
                    </w:div>
                  </w:divsChild>
                </w:div>
                <w:div w:id="1074815813">
                  <w:marLeft w:val="540"/>
                  <w:marRight w:val="0"/>
                  <w:marTop w:val="0"/>
                  <w:marBottom w:val="0"/>
                  <w:divBdr>
                    <w:top w:val="none" w:sz="0" w:space="0" w:color="auto"/>
                    <w:left w:val="none" w:sz="0" w:space="0" w:color="auto"/>
                    <w:bottom w:val="none" w:sz="0" w:space="0" w:color="auto"/>
                    <w:right w:val="none" w:sz="0" w:space="0" w:color="auto"/>
                  </w:divBdr>
                  <w:divsChild>
                    <w:div w:id="324014570">
                      <w:marLeft w:val="0"/>
                      <w:marRight w:val="0"/>
                      <w:marTop w:val="0"/>
                      <w:marBottom w:val="0"/>
                      <w:divBdr>
                        <w:top w:val="none" w:sz="0" w:space="0" w:color="auto"/>
                        <w:left w:val="none" w:sz="0" w:space="0" w:color="auto"/>
                        <w:bottom w:val="none" w:sz="0" w:space="0" w:color="auto"/>
                        <w:right w:val="none" w:sz="0" w:space="0" w:color="auto"/>
                      </w:divBdr>
                    </w:div>
                  </w:divsChild>
                </w:div>
                <w:div w:id="2039507236">
                  <w:marLeft w:val="0"/>
                  <w:marRight w:val="0"/>
                  <w:marTop w:val="200"/>
                  <w:marBottom w:val="200"/>
                  <w:divBdr>
                    <w:top w:val="none" w:sz="0" w:space="0" w:color="auto"/>
                    <w:left w:val="none" w:sz="0" w:space="0" w:color="auto"/>
                    <w:bottom w:val="none" w:sz="0" w:space="0" w:color="auto"/>
                    <w:right w:val="none" w:sz="0" w:space="0" w:color="auto"/>
                  </w:divBdr>
                  <w:divsChild>
                    <w:div w:id="1897937187">
                      <w:marLeft w:val="0"/>
                      <w:marRight w:val="0"/>
                      <w:marTop w:val="0"/>
                      <w:marBottom w:val="0"/>
                      <w:divBdr>
                        <w:top w:val="none" w:sz="0" w:space="0" w:color="auto"/>
                        <w:left w:val="none" w:sz="0" w:space="0" w:color="auto"/>
                        <w:bottom w:val="none" w:sz="0" w:space="0" w:color="auto"/>
                        <w:right w:val="none" w:sz="0" w:space="0" w:color="auto"/>
                      </w:divBdr>
                    </w:div>
                  </w:divsChild>
                </w:div>
                <w:div w:id="765157016">
                  <w:marLeft w:val="0"/>
                  <w:marRight w:val="0"/>
                  <w:marTop w:val="0"/>
                  <w:marBottom w:val="200"/>
                  <w:divBdr>
                    <w:top w:val="none" w:sz="0" w:space="0" w:color="auto"/>
                    <w:left w:val="none" w:sz="0" w:space="0" w:color="auto"/>
                    <w:bottom w:val="none" w:sz="0" w:space="0" w:color="auto"/>
                    <w:right w:val="none" w:sz="0" w:space="0" w:color="auto"/>
                  </w:divBdr>
                </w:div>
                <w:div w:id="481695211">
                  <w:marLeft w:val="0"/>
                  <w:marRight w:val="0"/>
                  <w:marTop w:val="0"/>
                  <w:marBottom w:val="240"/>
                  <w:divBdr>
                    <w:top w:val="none" w:sz="0" w:space="0" w:color="auto"/>
                    <w:left w:val="none" w:sz="0" w:space="0" w:color="auto"/>
                    <w:bottom w:val="none" w:sz="0" w:space="0" w:color="auto"/>
                    <w:right w:val="none" w:sz="0" w:space="0" w:color="auto"/>
                  </w:divBdr>
                </w:div>
                <w:div w:id="1508908321">
                  <w:marLeft w:val="0"/>
                  <w:marRight w:val="0"/>
                  <w:marTop w:val="0"/>
                  <w:marBottom w:val="240"/>
                  <w:divBdr>
                    <w:top w:val="none" w:sz="0" w:space="0" w:color="auto"/>
                    <w:left w:val="none" w:sz="0" w:space="0" w:color="auto"/>
                    <w:bottom w:val="none" w:sz="0" w:space="0" w:color="auto"/>
                    <w:right w:val="none" w:sz="0" w:space="0" w:color="auto"/>
                  </w:divBdr>
                </w:div>
                <w:div w:id="100607900">
                  <w:marLeft w:val="0"/>
                  <w:marRight w:val="0"/>
                  <w:marTop w:val="0"/>
                  <w:marBottom w:val="0"/>
                  <w:divBdr>
                    <w:top w:val="none" w:sz="0" w:space="0" w:color="auto"/>
                    <w:left w:val="none" w:sz="0" w:space="0" w:color="auto"/>
                    <w:bottom w:val="none" w:sz="0" w:space="0" w:color="auto"/>
                    <w:right w:val="none" w:sz="0" w:space="0" w:color="auto"/>
                  </w:divBdr>
                </w:div>
                <w:div w:id="194580452">
                  <w:marLeft w:val="0"/>
                  <w:marRight w:val="0"/>
                  <w:marTop w:val="0"/>
                  <w:marBottom w:val="240"/>
                  <w:divBdr>
                    <w:top w:val="none" w:sz="0" w:space="0" w:color="auto"/>
                    <w:left w:val="none" w:sz="0" w:space="0" w:color="auto"/>
                    <w:bottom w:val="none" w:sz="0" w:space="0" w:color="auto"/>
                    <w:right w:val="none" w:sz="0" w:space="0" w:color="auto"/>
                  </w:divBdr>
                </w:div>
                <w:div w:id="715276457">
                  <w:marLeft w:val="0"/>
                  <w:marRight w:val="0"/>
                  <w:marTop w:val="0"/>
                  <w:marBottom w:val="240"/>
                  <w:divBdr>
                    <w:top w:val="none" w:sz="0" w:space="0" w:color="auto"/>
                    <w:left w:val="none" w:sz="0" w:space="0" w:color="auto"/>
                    <w:bottom w:val="none" w:sz="0" w:space="0" w:color="auto"/>
                    <w:right w:val="none" w:sz="0" w:space="0" w:color="auto"/>
                  </w:divBdr>
                </w:div>
                <w:div w:id="714161782">
                  <w:marLeft w:val="0"/>
                  <w:marRight w:val="0"/>
                  <w:marTop w:val="0"/>
                  <w:marBottom w:val="240"/>
                  <w:divBdr>
                    <w:top w:val="none" w:sz="0" w:space="0" w:color="auto"/>
                    <w:left w:val="none" w:sz="0" w:space="0" w:color="auto"/>
                    <w:bottom w:val="none" w:sz="0" w:space="0" w:color="auto"/>
                    <w:right w:val="none" w:sz="0" w:space="0" w:color="auto"/>
                  </w:divBdr>
                </w:div>
                <w:div w:id="16741308">
                  <w:marLeft w:val="0"/>
                  <w:marRight w:val="0"/>
                  <w:marTop w:val="0"/>
                  <w:marBottom w:val="0"/>
                  <w:divBdr>
                    <w:top w:val="none" w:sz="0" w:space="0" w:color="auto"/>
                    <w:left w:val="none" w:sz="0" w:space="0" w:color="auto"/>
                    <w:bottom w:val="none" w:sz="0" w:space="0" w:color="auto"/>
                    <w:right w:val="none" w:sz="0" w:space="0" w:color="auto"/>
                  </w:divBdr>
                  <w:divsChild>
                    <w:div w:id="1355838265">
                      <w:marLeft w:val="0"/>
                      <w:marRight w:val="0"/>
                      <w:marTop w:val="0"/>
                      <w:marBottom w:val="0"/>
                      <w:divBdr>
                        <w:top w:val="none" w:sz="0" w:space="0" w:color="auto"/>
                        <w:left w:val="none" w:sz="0" w:space="0" w:color="auto"/>
                        <w:bottom w:val="none" w:sz="0" w:space="0" w:color="auto"/>
                        <w:right w:val="none" w:sz="0" w:space="0" w:color="auto"/>
                      </w:divBdr>
                    </w:div>
                  </w:divsChild>
                </w:div>
                <w:div w:id="369185365">
                  <w:marLeft w:val="0"/>
                  <w:marRight w:val="0"/>
                  <w:marTop w:val="0"/>
                  <w:marBottom w:val="240"/>
                  <w:divBdr>
                    <w:top w:val="none" w:sz="0" w:space="0" w:color="auto"/>
                    <w:left w:val="none" w:sz="0" w:space="0" w:color="auto"/>
                    <w:bottom w:val="none" w:sz="0" w:space="0" w:color="auto"/>
                    <w:right w:val="none" w:sz="0" w:space="0" w:color="auto"/>
                  </w:divBdr>
                </w:div>
                <w:div w:id="878711634">
                  <w:marLeft w:val="0"/>
                  <w:marRight w:val="0"/>
                  <w:marTop w:val="0"/>
                  <w:marBottom w:val="240"/>
                  <w:divBdr>
                    <w:top w:val="none" w:sz="0" w:space="0" w:color="auto"/>
                    <w:left w:val="none" w:sz="0" w:space="0" w:color="auto"/>
                    <w:bottom w:val="none" w:sz="0" w:space="0" w:color="auto"/>
                    <w:right w:val="none" w:sz="0" w:space="0" w:color="auto"/>
                  </w:divBdr>
                </w:div>
                <w:div w:id="864172524">
                  <w:marLeft w:val="0"/>
                  <w:marRight w:val="0"/>
                  <w:marTop w:val="0"/>
                  <w:marBottom w:val="240"/>
                  <w:divBdr>
                    <w:top w:val="none" w:sz="0" w:space="0" w:color="auto"/>
                    <w:left w:val="none" w:sz="0" w:space="0" w:color="auto"/>
                    <w:bottom w:val="none" w:sz="0" w:space="0" w:color="auto"/>
                    <w:right w:val="none" w:sz="0" w:space="0" w:color="auto"/>
                  </w:divBdr>
                </w:div>
                <w:div w:id="1040937844">
                  <w:marLeft w:val="0"/>
                  <w:marRight w:val="0"/>
                  <w:marTop w:val="0"/>
                  <w:marBottom w:val="240"/>
                  <w:divBdr>
                    <w:top w:val="none" w:sz="0" w:space="0" w:color="auto"/>
                    <w:left w:val="none" w:sz="0" w:space="0" w:color="auto"/>
                    <w:bottom w:val="none" w:sz="0" w:space="0" w:color="auto"/>
                    <w:right w:val="none" w:sz="0" w:space="0" w:color="auto"/>
                  </w:divBdr>
                </w:div>
                <w:div w:id="2017801641">
                  <w:marLeft w:val="0"/>
                  <w:marRight w:val="0"/>
                  <w:marTop w:val="200"/>
                  <w:marBottom w:val="200"/>
                  <w:divBdr>
                    <w:top w:val="none" w:sz="0" w:space="0" w:color="auto"/>
                    <w:left w:val="none" w:sz="0" w:space="0" w:color="auto"/>
                    <w:bottom w:val="none" w:sz="0" w:space="0" w:color="auto"/>
                    <w:right w:val="none" w:sz="0" w:space="0" w:color="auto"/>
                  </w:divBdr>
                  <w:divsChild>
                    <w:div w:id="1560704411">
                      <w:marLeft w:val="0"/>
                      <w:marRight w:val="0"/>
                      <w:marTop w:val="0"/>
                      <w:marBottom w:val="0"/>
                      <w:divBdr>
                        <w:top w:val="none" w:sz="0" w:space="0" w:color="auto"/>
                        <w:left w:val="none" w:sz="0" w:space="0" w:color="auto"/>
                        <w:bottom w:val="none" w:sz="0" w:space="0" w:color="auto"/>
                        <w:right w:val="none" w:sz="0" w:space="0" w:color="auto"/>
                      </w:divBdr>
                    </w:div>
                  </w:divsChild>
                </w:div>
                <w:div w:id="1062411608">
                  <w:marLeft w:val="0"/>
                  <w:marRight w:val="0"/>
                  <w:marTop w:val="0"/>
                  <w:marBottom w:val="200"/>
                  <w:divBdr>
                    <w:top w:val="none" w:sz="0" w:space="0" w:color="auto"/>
                    <w:left w:val="none" w:sz="0" w:space="0" w:color="auto"/>
                    <w:bottom w:val="none" w:sz="0" w:space="0" w:color="auto"/>
                    <w:right w:val="none" w:sz="0" w:space="0" w:color="auto"/>
                  </w:divBdr>
                </w:div>
                <w:div w:id="1294403693">
                  <w:marLeft w:val="0"/>
                  <w:marRight w:val="0"/>
                  <w:marTop w:val="0"/>
                  <w:marBottom w:val="240"/>
                  <w:divBdr>
                    <w:top w:val="none" w:sz="0" w:space="0" w:color="auto"/>
                    <w:left w:val="none" w:sz="0" w:space="0" w:color="auto"/>
                    <w:bottom w:val="none" w:sz="0" w:space="0" w:color="auto"/>
                    <w:right w:val="none" w:sz="0" w:space="0" w:color="auto"/>
                  </w:divBdr>
                </w:div>
                <w:div w:id="1418748845">
                  <w:marLeft w:val="0"/>
                  <w:marRight w:val="0"/>
                  <w:marTop w:val="0"/>
                  <w:marBottom w:val="240"/>
                  <w:divBdr>
                    <w:top w:val="none" w:sz="0" w:space="0" w:color="auto"/>
                    <w:left w:val="none" w:sz="0" w:space="0" w:color="auto"/>
                    <w:bottom w:val="none" w:sz="0" w:space="0" w:color="auto"/>
                    <w:right w:val="none" w:sz="0" w:space="0" w:color="auto"/>
                  </w:divBdr>
                </w:div>
                <w:div w:id="2019770243">
                  <w:marLeft w:val="0"/>
                  <w:marRight w:val="0"/>
                  <w:marTop w:val="0"/>
                  <w:marBottom w:val="240"/>
                  <w:divBdr>
                    <w:top w:val="none" w:sz="0" w:space="0" w:color="auto"/>
                    <w:left w:val="none" w:sz="0" w:space="0" w:color="auto"/>
                    <w:bottom w:val="none" w:sz="0" w:space="0" w:color="auto"/>
                    <w:right w:val="none" w:sz="0" w:space="0" w:color="auto"/>
                  </w:divBdr>
                </w:div>
                <w:div w:id="624308765">
                  <w:marLeft w:val="0"/>
                  <w:marRight w:val="0"/>
                  <w:marTop w:val="0"/>
                  <w:marBottom w:val="240"/>
                  <w:divBdr>
                    <w:top w:val="none" w:sz="0" w:space="0" w:color="auto"/>
                    <w:left w:val="none" w:sz="0" w:space="0" w:color="auto"/>
                    <w:bottom w:val="none" w:sz="0" w:space="0" w:color="auto"/>
                    <w:right w:val="none" w:sz="0" w:space="0" w:color="auto"/>
                  </w:divBdr>
                </w:div>
                <w:div w:id="620959990">
                  <w:marLeft w:val="0"/>
                  <w:marRight w:val="0"/>
                  <w:marTop w:val="0"/>
                  <w:marBottom w:val="240"/>
                  <w:divBdr>
                    <w:top w:val="none" w:sz="0" w:space="0" w:color="auto"/>
                    <w:left w:val="none" w:sz="0" w:space="0" w:color="auto"/>
                    <w:bottom w:val="none" w:sz="0" w:space="0" w:color="auto"/>
                    <w:right w:val="none" w:sz="0" w:space="0" w:color="auto"/>
                  </w:divBdr>
                </w:div>
                <w:div w:id="1574512507">
                  <w:marLeft w:val="0"/>
                  <w:marRight w:val="0"/>
                  <w:marTop w:val="200"/>
                  <w:marBottom w:val="200"/>
                  <w:divBdr>
                    <w:top w:val="none" w:sz="0" w:space="0" w:color="auto"/>
                    <w:left w:val="none" w:sz="0" w:space="0" w:color="auto"/>
                    <w:bottom w:val="none" w:sz="0" w:space="0" w:color="auto"/>
                    <w:right w:val="none" w:sz="0" w:space="0" w:color="auto"/>
                  </w:divBdr>
                  <w:divsChild>
                    <w:div w:id="544677562">
                      <w:marLeft w:val="0"/>
                      <w:marRight w:val="0"/>
                      <w:marTop w:val="0"/>
                      <w:marBottom w:val="0"/>
                      <w:divBdr>
                        <w:top w:val="none" w:sz="0" w:space="0" w:color="auto"/>
                        <w:left w:val="none" w:sz="0" w:space="0" w:color="auto"/>
                        <w:bottom w:val="none" w:sz="0" w:space="0" w:color="auto"/>
                        <w:right w:val="none" w:sz="0" w:space="0" w:color="auto"/>
                      </w:divBdr>
                    </w:div>
                  </w:divsChild>
                </w:div>
                <w:div w:id="886797163">
                  <w:marLeft w:val="0"/>
                  <w:marRight w:val="0"/>
                  <w:marTop w:val="0"/>
                  <w:marBottom w:val="200"/>
                  <w:divBdr>
                    <w:top w:val="none" w:sz="0" w:space="0" w:color="auto"/>
                    <w:left w:val="none" w:sz="0" w:space="0" w:color="auto"/>
                    <w:bottom w:val="none" w:sz="0" w:space="0" w:color="auto"/>
                    <w:right w:val="none" w:sz="0" w:space="0" w:color="auto"/>
                  </w:divBdr>
                </w:div>
                <w:div w:id="1820149046">
                  <w:marLeft w:val="0"/>
                  <w:marRight w:val="0"/>
                  <w:marTop w:val="0"/>
                  <w:marBottom w:val="240"/>
                  <w:divBdr>
                    <w:top w:val="none" w:sz="0" w:space="0" w:color="auto"/>
                    <w:left w:val="none" w:sz="0" w:space="0" w:color="auto"/>
                    <w:bottom w:val="none" w:sz="0" w:space="0" w:color="auto"/>
                    <w:right w:val="none" w:sz="0" w:space="0" w:color="auto"/>
                  </w:divBdr>
                </w:div>
                <w:div w:id="1428504306">
                  <w:marLeft w:val="0"/>
                  <w:marRight w:val="0"/>
                  <w:marTop w:val="0"/>
                  <w:marBottom w:val="240"/>
                  <w:divBdr>
                    <w:top w:val="none" w:sz="0" w:space="0" w:color="auto"/>
                    <w:left w:val="none" w:sz="0" w:space="0" w:color="auto"/>
                    <w:bottom w:val="none" w:sz="0" w:space="0" w:color="auto"/>
                    <w:right w:val="none" w:sz="0" w:space="0" w:color="auto"/>
                  </w:divBdr>
                </w:div>
                <w:div w:id="1864325225">
                  <w:marLeft w:val="0"/>
                  <w:marRight w:val="0"/>
                  <w:marTop w:val="0"/>
                  <w:marBottom w:val="240"/>
                  <w:divBdr>
                    <w:top w:val="none" w:sz="0" w:space="0" w:color="auto"/>
                    <w:left w:val="none" w:sz="0" w:space="0" w:color="auto"/>
                    <w:bottom w:val="none" w:sz="0" w:space="0" w:color="auto"/>
                    <w:right w:val="none" w:sz="0" w:space="0" w:color="auto"/>
                  </w:divBdr>
                </w:div>
                <w:div w:id="1274750786">
                  <w:marLeft w:val="0"/>
                  <w:marRight w:val="0"/>
                  <w:marTop w:val="0"/>
                  <w:marBottom w:val="240"/>
                  <w:divBdr>
                    <w:top w:val="none" w:sz="0" w:space="0" w:color="auto"/>
                    <w:left w:val="none" w:sz="0" w:space="0" w:color="auto"/>
                    <w:bottom w:val="none" w:sz="0" w:space="0" w:color="auto"/>
                    <w:right w:val="none" w:sz="0" w:space="0" w:color="auto"/>
                  </w:divBdr>
                </w:div>
                <w:div w:id="348870289">
                  <w:marLeft w:val="0"/>
                  <w:marRight w:val="0"/>
                  <w:marTop w:val="0"/>
                  <w:marBottom w:val="240"/>
                  <w:divBdr>
                    <w:top w:val="none" w:sz="0" w:space="0" w:color="auto"/>
                    <w:left w:val="none" w:sz="0" w:space="0" w:color="auto"/>
                    <w:bottom w:val="none" w:sz="0" w:space="0" w:color="auto"/>
                    <w:right w:val="none" w:sz="0" w:space="0" w:color="auto"/>
                  </w:divBdr>
                </w:div>
                <w:div w:id="230503296">
                  <w:marLeft w:val="0"/>
                  <w:marRight w:val="0"/>
                  <w:marTop w:val="0"/>
                  <w:marBottom w:val="240"/>
                  <w:divBdr>
                    <w:top w:val="none" w:sz="0" w:space="0" w:color="auto"/>
                    <w:left w:val="none" w:sz="0" w:space="0" w:color="auto"/>
                    <w:bottom w:val="none" w:sz="0" w:space="0" w:color="auto"/>
                    <w:right w:val="none" w:sz="0" w:space="0" w:color="auto"/>
                  </w:divBdr>
                </w:div>
                <w:div w:id="623581001">
                  <w:marLeft w:val="0"/>
                  <w:marRight w:val="0"/>
                  <w:marTop w:val="200"/>
                  <w:marBottom w:val="200"/>
                  <w:divBdr>
                    <w:top w:val="none" w:sz="0" w:space="0" w:color="auto"/>
                    <w:left w:val="none" w:sz="0" w:space="0" w:color="auto"/>
                    <w:bottom w:val="none" w:sz="0" w:space="0" w:color="auto"/>
                    <w:right w:val="none" w:sz="0" w:space="0" w:color="auto"/>
                  </w:divBdr>
                  <w:divsChild>
                    <w:div w:id="1343823335">
                      <w:marLeft w:val="0"/>
                      <w:marRight w:val="0"/>
                      <w:marTop w:val="0"/>
                      <w:marBottom w:val="0"/>
                      <w:divBdr>
                        <w:top w:val="none" w:sz="0" w:space="0" w:color="auto"/>
                        <w:left w:val="none" w:sz="0" w:space="0" w:color="auto"/>
                        <w:bottom w:val="none" w:sz="0" w:space="0" w:color="auto"/>
                        <w:right w:val="none" w:sz="0" w:space="0" w:color="auto"/>
                      </w:divBdr>
                    </w:div>
                  </w:divsChild>
                </w:div>
                <w:div w:id="1543202902">
                  <w:marLeft w:val="0"/>
                  <w:marRight w:val="0"/>
                  <w:marTop w:val="0"/>
                  <w:marBottom w:val="200"/>
                  <w:divBdr>
                    <w:top w:val="none" w:sz="0" w:space="0" w:color="auto"/>
                    <w:left w:val="none" w:sz="0" w:space="0" w:color="auto"/>
                    <w:bottom w:val="none" w:sz="0" w:space="0" w:color="auto"/>
                    <w:right w:val="none" w:sz="0" w:space="0" w:color="auto"/>
                  </w:divBdr>
                </w:div>
                <w:div w:id="1531187906">
                  <w:marLeft w:val="0"/>
                  <w:marRight w:val="0"/>
                  <w:marTop w:val="0"/>
                  <w:marBottom w:val="240"/>
                  <w:divBdr>
                    <w:top w:val="none" w:sz="0" w:space="0" w:color="auto"/>
                    <w:left w:val="none" w:sz="0" w:space="0" w:color="auto"/>
                    <w:bottom w:val="none" w:sz="0" w:space="0" w:color="auto"/>
                    <w:right w:val="none" w:sz="0" w:space="0" w:color="auto"/>
                  </w:divBdr>
                </w:div>
                <w:div w:id="432406947">
                  <w:marLeft w:val="0"/>
                  <w:marRight w:val="0"/>
                  <w:marTop w:val="0"/>
                  <w:marBottom w:val="240"/>
                  <w:divBdr>
                    <w:top w:val="none" w:sz="0" w:space="0" w:color="auto"/>
                    <w:left w:val="none" w:sz="0" w:space="0" w:color="auto"/>
                    <w:bottom w:val="none" w:sz="0" w:space="0" w:color="auto"/>
                    <w:right w:val="none" w:sz="0" w:space="0" w:color="auto"/>
                  </w:divBdr>
                </w:div>
                <w:div w:id="1425418146">
                  <w:marLeft w:val="0"/>
                  <w:marRight w:val="0"/>
                  <w:marTop w:val="0"/>
                  <w:marBottom w:val="240"/>
                  <w:divBdr>
                    <w:top w:val="none" w:sz="0" w:space="0" w:color="auto"/>
                    <w:left w:val="none" w:sz="0" w:space="0" w:color="auto"/>
                    <w:bottom w:val="none" w:sz="0" w:space="0" w:color="auto"/>
                    <w:right w:val="none" w:sz="0" w:space="0" w:color="auto"/>
                  </w:divBdr>
                </w:div>
                <w:div w:id="2024814995">
                  <w:marLeft w:val="720"/>
                  <w:marRight w:val="0"/>
                  <w:marTop w:val="0"/>
                  <w:marBottom w:val="240"/>
                  <w:divBdr>
                    <w:top w:val="none" w:sz="0" w:space="0" w:color="auto"/>
                    <w:left w:val="none" w:sz="0" w:space="0" w:color="auto"/>
                    <w:bottom w:val="none" w:sz="0" w:space="0" w:color="auto"/>
                    <w:right w:val="none" w:sz="0" w:space="0" w:color="auto"/>
                  </w:divBdr>
                </w:div>
                <w:div w:id="1484932424">
                  <w:marLeft w:val="0"/>
                  <w:marRight w:val="0"/>
                  <w:marTop w:val="0"/>
                  <w:marBottom w:val="240"/>
                  <w:divBdr>
                    <w:top w:val="none" w:sz="0" w:space="0" w:color="auto"/>
                    <w:left w:val="none" w:sz="0" w:space="0" w:color="auto"/>
                    <w:bottom w:val="none" w:sz="0" w:space="0" w:color="auto"/>
                    <w:right w:val="none" w:sz="0" w:space="0" w:color="auto"/>
                  </w:divBdr>
                </w:div>
                <w:div w:id="1899126458">
                  <w:marLeft w:val="0"/>
                  <w:marRight w:val="0"/>
                  <w:marTop w:val="0"/>
                  <w:marBottom w:val="240"/>
                  <w:divBdr>
                    <w:top w:val="none" w:sz="0" w:space="0" w:color="auto"/>
                    <w:left w:val="none" w:sz="0" w:space="0" w:color="auto"/>
                    <w:bottom w:val="none" w:sz="0" w:space="0" w:color="auto"/>
                    <w:right w:val="none" w:sz="0" w:space="0" w:color="auto"/>
                  </w:divBdr>
                </w:div>
                <w:div w:id="561675317">
                  <w:marLeft w:val="0"/>
                  <w:marRight w:val="0"/>
                  <w:marTop w:val="0"/>
                  <w:marBottom w:val="240"/>
                  <w:divBdr>
                    <w:top w:val="none" w:sz="0" w:space="0" w:color="auto"/>
                    <w:left w:val="none" w:sz="0" w:space="0" w:color="auto"/>
                    <w:bottom w:val="none" w:sz="0" w:space="0" w:color="auto"/>
                    <w:right w:val="none" w:sz="0" w:space="0" w:color="auto"/>
                  </w:divBdr>
                </w:div>
                <w:div w:id="644243109">
                  <w:marLeft w:val="0"/>
                  <w:marRight w:val="0"/>
                  <w:marTop w:val="0"/>
                  <w:marBottom w:val="240"/>
                  <w:divBdr>
                    <w:top w:val="none" w:sz="0" w:space="0" w:color="auto"/>
                    <w:left w:val="none" w:sz="0" w:space="0" w:color="auto"/>
                    <w:bottom w:val="none" w:sz="0" w:space="0" w:color="auto"/>
                    <w:right w:val="none" w:sz="0" w:space="0" w:color="auto"/>
                  </w:divBdr>
                </w:div>
                <w:div w:id="1951548555">
                  <w:marLeft w:val="0"/>
                  <w:marRight w:val="0"/>
                  <w:marTop w:val="200"/>
                  <w:marBottom w:val="200"/>
                  <w:divBdr>
                    <w:top w:val="none" w:sz="0" w:space="0" w:color="auto"/>
                    <w:left w:val="none" w:sz="0" w:space="0" w:color="auto"/>
                    <w:bottom w:val="none" w:sz="0" w:space="0" w:color="auto"/>
                    <w:right w:val="none" w:sz="0" w:space="0" w:color="auto"/>
                  </w:divBdr>
                  <w:divsChild>
                    <w:div w:id="2042970253">
                      <w:marLeft w:val="0"/>
                      <w:marRight w:val="0"/>
                      <w:marTop w:val="0"/>
                      <w:marBottom w:val="0"/>
                      <w:divBdr>
                        <w:top w:val="none" w:sz="0" w:space="0" w:color="auto"/>
                        <w:left w:val="none" w:sz="0" w:space="0" w:color="auto"/>
                        <w:bottom w:val="none" w:sz="0" w:space="0" w:color="auto"/>
                        <w:right w:val="none" w:sz="0" w:space="0" w:color="auto"/>
                      </w:divBdr>
                    </w:div>
                  </w:divsChild>
                </w:div>
                <w:div w:id="308899948">
                  <w:marLeft w:val="0"/>
                  <w:marRight w:val="0"/>
                  <w:marTop w:val="0"/>
                  <w:marBottom w:val="200"/>
                  <w:divBdr>
                    <w:top w:val="none" w:sz="0" w:space="0" w:color="auto"/>
                    <w:left w:val="none" w:sz="0" w:space="0" w:color="auto"/>
                    <w:bottom w:val="none" w:sz="0" w:space="0" w:color="auto"/>
                    <w:right w:val="none" w:sz="0" w:space="0" w:color="auto"/>
                  </w:divBdr>
                </w:div>
                <w:div w:id="463471405">
                  <w:marLeft w:val="0"/>
                  <w:marRight w:val="0"/>
                  <w:marTop w:val="0"/>
                  <w:marBottom w:val="240"/>
                  <w:divBdr>
                    <w:top w:val="none" w:sz="0" w:space="0" w:color="auto"/>
                    <w:left w:val="none" w:sz="0" w:space="0" w:color="auto"/>
                    <w:bottom w:val="none" w:sz="0" w:space="0" w:color="auto"/>
                    <w:right w:val="none" w:sz="0" w:space="0" w:color="auto"/>
                  </w:divBdr>
                </w:div>
                <w:div w:id="1627272160">
                  <w:marLeft w:val="0"/>
                  <w:marRight w:val="0"/>
                  <w:marTop w:val="0"/>
                  <w:marBottom w:val="240"/>
                  <w:divBdr>
                    <w:top w:val="none" w:sz="0" w:space="0" w:color="auto"/>
                    <w:left w:val="none" w:sz="0" w:space="0" w:color="auto"/>
                    <w:bottom w:val="none" w:sz="0" w:space="0" w:color="auto"/>
                    <w:right w:val="none" w:sz="0" w:space="0" w:color="auto"/>
                  </w:divBdr>
                </w:div>
                <w:div w:id="855658168">
                  <w:marLeft w:val="0"/>
                  <w:marRight w:val="0"/>
                  <w:marTop w:val="0"/>
                  <w:marBottom w:val="240"/>
                  <w:divBdr>
                    <w:top w:val="none" w:sz="0" w:space="0" w:color="auto"/>
                    <w:left w:val="none" w:sz="0" w:space="0" w:color="auto"/>
                    <w:bottom w:val="none" w:sz="0" w:space="0" w:color="auto"/>
                    <w:right w:val="none" w:sz="0" w:space="0" w:color="auto"/>
                  </w:divBdr>
                </w:div>
                <w:div w:id="56786583">
                  <w:marLeft w:val="0"/>
                  <w:marRight w:val="0"/>
                  <w:marTop w:val="0"/>
                  <w:marBottom w:val="240"/>
                  <w:divBdr>
                    <w:top w:val="none" w:sz="0" w:space="0" w:color="auto"/>
                    <w:left w:val="none" w:sz="0" w:space="0" w:color="auto"/>
                    <w:bottom w:val="none" w:sz="0" w:space="0" w:color="auto"/>
                    <w:right w:val="none" w:sz="0" w:space="0" w:color="auto"/>
                  </w:divBdr>
                </w:div>
                <w:div w:id="299919028">
                  <w:marLeft w:val="0"/>
                  <w:marRight w:val="0"/>
                  <w:marTop w:val="0"/>
                  <w:marBottom w:val="240"/>
                  <w:divBdr>
                    <w:top w:val="none" w:sz="0" w:space="0" w:color="auto"/>
                    <w:left w:val="none" w:sz="0" w:space="0" w:color="auto"/>
                    <w:bottom w:val="none" w:sz="0" w:space="0" w:color="auto"/>
                    <w:right w:val="none" w:sz="0" w:space="0" w:color="auto"/>
                  </w:divBdr>
                </w:div>
                <w:div w:id="511527715">
                  <w:marLeft w:val="0"/>
                  <w:marRight w:val="0"/>
                  <w:marTop w:val="0"/>
                  <w:marBottom w:val="240"/>
                  <w:divBdr>
                    <w:top w:val="none" w:sz="0" w:space="0" w:color="auto"/>
                    <w:left w:val="none" w:sz="0" w:space="0" w:color="auto"/>
                    <w:bottom w:val="none" w:sz="0" w:space="0" w:color="auto"/>
                    <w:right w:val="none" w:sz="0" w:space="0" w:color="auto"/>
                  </w:divBdr>
                </w:div>
                <w:div w:id="759644933">
                  <w:marLeft w:val="0"/>
                  <w:marRight w:val="0"/>
                  <w:marTop w:val="0"/>
                  <w:marBottom w:val="240"/>
                  <w:divBdr>
                    <w:top w:val="none" w:sz="0" w:space="0" w:color="auto"/>
                    <w:left w:val="none" w:sz="0" w:space="0" w:color="auto"/>
                    <w:bottom w:val="none" w:sz="0" w:space="0" w:color="auto"/>
                    <w:right w:val="none" w:sz="0" w:space="0" w:color="auto"/>
                  </w:divBdr>
                </w:div>
                <w:div w:id="897086811">
                  <w:marLeft w:val="0"/>
                  <w:marRight w:val="0"/>
                  <w:marTop w:val="0"/>
                  <w:marBottom w:val="240"/>
                  <w:divBdr>
                    <w:top w:val="none" w:sz="0" w:space="0" w:color="auto"/>
                    <w:left w:val="none" w:sz="0" w:space="0" w:color="auto"/>
                    <w:bottom w:val="none" w:sz="0" w:space="0" w:color="auto"/>
                    <w:right w:val="none" w:sz="0" w:space="0" w:color="auto"/>
                  </w:divBdr>
                </w:div>
                <w:div w:id="1241208887">
                  <w:marLeft w:val="0"/>
                  <w:marRight w:val="0"/>
                  <w:marTop w:val="0"/>
                  <w:marBottom w:val="240"/>
                  <w:divBdr>
                    <w:top w:val="none" w:sz="0" w:space="0" w:color="auto"/>
                    <w:left w:val="none" w:sz="0" w:space="0" w:color="auto"/>
                    <w:bottom w:val="none" w:sz="0" w:space="0" w:color="auto"/>
                    <w:right w:val="none" w:sz="0" w:space="0" w:color="auto"/>
                  </w:divBdr>
                </w:div>
                <w:div w:id="1410690056">
                  <w:marLeft w:val="0"/>
                  <w:marRight w:val="0"/>
                  <w:marTop w:val="0"/>
                  <w:marBottom w:val="240"/>
                  <w:divBdr>
                    <w:top w:val="none" w:sz="0" w:space="0" w:color="auto"/>
                    <w:left w:val="none" w:sz="0" w:space="0" w:color="auto"/>
                    <w:bottom w:val="none" w:sz="0" w:space="0" w:color="auto"/>
                    <w:right w:val="none" w:sz="0" w:space="0" w:color="auto"/>
                  </w:divBdr>
                </w:div>
                <w:div w:id="466319280">
                  <w:marLeft w:val="0"/>
                  <w:marRight w:val="0"/>
                  <w:marTop w:val="0"/>
                  <w:marBottom w:val="240"/>
                  <w:divBdr>
                    <w:top w:val="none" w:sz="0" w:space="0" w:color="auto"/>
                    <w:left w:val="none" w:sz="0" w:space="0" w:color="auto"/>
                    <w:bottom w:val="none" w:sz="0" w:space="0" w:color="auto"/>
                    <w:right w:val="none" w:sz="0" w:space="0" w:color="auto"/>
                  </w:divBdr>
                </w:div>
                <w:div w:id="1271551233">
                  <w:marLeft w:val="0"/>
                  <w:marRight w:val="0"/>
                  <w:marTop w:val="0"/>
                  <w:marBottom w:val="240"/>
                  <w:divBdr>
                    <w:top w:val="none" w:sz="0" w:space="0" w:color="auto"/>
                    <w:left w:val="none" w:sz="0" w:space="0" w:color="auto"/>
                    <w:bottom w:val="none" w:sz="0" w:space="0" w:color="auto"/>
                    <w:right w:val="none" w:sz="0" w:space="0" w:color="auto"/>
                  </w:divBdr>
                </w:div>
                <w:div w:id="1943612854">
                  <w:marLeft w:val="0"/>
                  <w:marRight w:val="0"/>
                  <w:marTop w:val="200"/>
                  <w:marBottom w:val="200"/>
                  <w:divBdr>
                    <w:top w:val="none" w:sz="0" w:space="0" w:color="auto"/>
                    <w:left w:val="none" w:sz="0" w:space="0" w:color="auto"/>
                    <w:bottom w:val="none" w:sz="0" w:space="0" w:color="auto"/>
                    <w:right w:val="none" w:sz="0" w:space="0" w:color="auto"/>
                  </w:divBdr>
                  <w:divsChild>
                    <w:div w:id="930242533">
                      <w:marLeft w:val="0"/>
                      <w:marRight w:val="0"/>
                      <w:marTop w:val="0"/>
                      <w:marBottom w:val="0"/>
                      <w:divBdr>
                        <w:top w:val="none" w:sz="0" w:space="0" w:color="auto"/>
                        <w:left w:val="none" w:sz="0" w:space="0" w:color="auto"/>
                        <w:bottom w:val="none" w:sz="0" w:space="0" w:color="auto"/>
                        <w:right w:val="none" w:sz="0" w:space="0" w:color="auto"/>
                      </w:divBdr>
                    </w:div>
                  </w:divsChild>
                </w:div>
                <w:div w:id="881132841">
                  <w:marLeft w:val="0"/>
                  <w:marRight w:val="0"/>
                  <w:marTop w:val="0"/>
                  <w:marBottom w:val="200"/>
                  <w:divBdr>
                    <w:top w:val="none" w:sz="0" w:space="0" w:color="auto"/>
                    <w:left w:val="none" w:sz="0" w:space="0" w:color="auto"/>
                    <w:bottom w:val="none" w:sz="0" w:space="0" w:color="auto"/>
                    <w:right w:val="none" w:sz="0" w:space="0" w:color="auto"/>
                  </w:divBdr>
                </w:div>
                <w:div w:id="2001615443">
                  <w:marLeft w:val="0"/>
                  <w:marRight w:val="0"/>
                  <w:marTop w:val="0"/>
                  <w:marBottom w:val="240"/>
                  <w:divBdr>
                    <w:top w:val="none" w:sz="0" w:space="0" w:color="auto"/>
                    <w:left w:val="none" w:sz="0" w:space="0" w:color="auto"/>
                    <w:bottom w:val="none" w:sz="0" w:space="0" w:color="auto"/>
                    <w:right w:val="none" w:sz="0" w:space="0" w:color="auto"/>
                  </w:divBdr>
                </w:div>
                <w:div w:id="474642217">
                  <w:marLeft w:val="0"/>
                  <w:marRight w:val="0"/>
                  <w:marTop w:val="0"/>
                  <w:marBottom w:val="240"/>
                  <w:divBdr>
                    <w:top w:val="none" w:sz="0" w:space="0" w:color="auto"/>
                    <w:left w:val="none" w:sz="0" w:space="0" w:color="auto"/>
                    <w:bottom w:val="none" w:sz="0" w:space="0" w:color="auto"/>
                    <w:right w:val="none" w:sz="0" w:space="0" w:color="auto"/>
                  </w:divBdr>
                </w:div>
                <w:div w:id="409425905">
                  <w:marLeft w:val="0"/>
                  <w:marRight w:val="0"/>
                  <w:marTop w:val="0"/>
                  <w:marBottom w:val="240"/>
                  <w:divBdr>
                    <w:top w:val="none" w:sz="0" w:space="0" w:color="auto"/>
                    <w:left w:val="none" w:sz="0" w:space="0" w:color="auto"/>
                    <w:bottom w:val="none" w:sz="0" w:space="0" w:color="auto"/>
                    <w:right w:val="none" w:sz="0" w:space="0" w:color="auto"/>
                  </w:divBdr>
                </w:div>
                <w:div w:id="1589919613">
                  <w:marLeft w:val="0"/>
                  <w:marRight w:val="0"/>
                  <w:marTop w:val="0"/>
                  <w:marBottom w:val="240"/>
                  <w:divBdr>
                    <w:top w:val="none" w:sz="0" w:space="0" w:color="auto"/>
                    <w:left w:val="none" w:sz="0" w:space="0" w:color="auto"/>
                    <w:bottom w:val="none" w:sz="0" w:space="0" w:color="auto"/>
                    <w:right w:val="none" w:sz="0" w:space="0" w:color="auto"/>
                  </w:divBdr>
                </w:div>
                <w:div w:id="1245841728">
                  <w:marLeft w:val="0"/>
                  <w:marRight w:val="0"/>
                  <w:marTop w:val="0"/>
                  <w:marBottom w:val="0"/>
                  <w:divBdr>
                    <w:top w:val="none" w:sz="0" w:space="0" w:color="auto"/>
                    <w:left w:val="none" w:sz="0" w:space="0" w:color="auto"/>
                    <w:bottom w:val="none" w:sz="0" w:space="0" w:color="auto"/>
                    <w:right w:val="none" w:sz="0" w:space="0" w:color="auto"/>
                  </w:divBdr>
                </w:div>
                <w:div w:id="1504783484">
                  <w:marLeft w:val="0"/>
                  <w:marRight w:val="0"/>
                  <w:marTop w:val="0"/>
                  <w:marBottom w:val="240"/>
                  <w:divBdr>
                    <w:top w:val="none" w:sz="0" w:space="0" w:color="auto"/>
                    <w:left w:val="none" w:sz="0" w:space="0" w:color="auto"/>
                    <w:bottom w:val="none" w:sz="0" w:space="0" w:color="auto"/>
                    <w:right w:val="none" w:sz="0" w:space="0" w:color="auto"/>
                  </w:divBdr>
                </w:div>
                <w:div w:id="551618281">
                  <w:marLeft w:val="0"/>
                  <w:marRight w:val="0"/>
                  <w:marTop w:val="0"/>
                  <w:marBottom w:val="240"/>
                  <w:divBdr>
                    <w:top w:val="none" w:sz="0" w:space="0" w:color="auto"/>
                    <w:left w:val="none" w:sz="0" w:space="0" w:color="auto"/>
                    <w:bottom w:val="none" w:sz="0" w:space="0" w:color="auto"/>
                    <w:right w:val="none" w:sz="0" w:space="0" w:color="auto"/>
                  </w:divBdr>
                </w:div>
                <w:div w:id="1717582478">
                  <w:marLeft w:val="0"/>
                  <w:marRight w:val="0"/>
                  <w:marTop w:val="0"/>
                  <w:marBottom w:val="0"/>
                  <w:divBdr>
                    <w:top w:val="none" w:sz="0" w:space="0" w:color="auto"/>
                    <w:left w:val="none" w:sz="0" w:space="0" w:color="auto"/>
                    <w:bottom w:val="none" w:sz="0" w:space="0" w:color="auto"/>
                    <w:right w:val="none" w:sz="0" w:space="0" w:color="auto"/>
                  </w:divBdr>
                  <w:divsChild>
                    <w:div w:id="636374704">
                      <w:marLeft w:val="0"/>
                      <w:marRight w:val="0"/>
                      <w:marTop w:val="0"/>
                      <w:marBottom w:val="0"/>
                      <w:divBdr>
                        <w:top w:val="none" w:sz="0" w:space="0" w:color="auto"/>
                        <w:left w:val="none" w:sz="0" w:space="0" w:color="auto"/>
                        <w:bottom w:val="none" w:sz="0" w:space="0" w:color="auto"/>
                        <w:right w:val="none" w:sz="0" w:space="0" w:color="auto"/>
                      </w:divBdr>
                    </w:div>
                  </w:divsChild>
                </w:div>
                <w:div w:id="1998998697">
                  <w:marLeft w:val="0"/>
                  <w:marRight w:val="0"/>
                  <w:marTop w:val="0"/>
                  <w:marBottom w:val="0"/>
                  <w:divBdr>
                    <w:top w:val="none" w:sz="0" w:space="0" w:color="auto"/>
                    <w:left w:val="none" w:sz="0" w:space="0" w:color="auto"/>
                    <w:bottom w:val="none" w:sz="0" w:space="0" w:color="auto"/>
                    <w:right w:val="none" w:sz="0" w:space="0" w:color="auto"/>
                  </w:divBdr>
                </w:div>
                <w:div w:id="64109758">
                  <w:marLeft w:val="0"/>
                  <w:marRight w:val="0"/>
                  <w:marTop w:val="0"/>
                  <w:marBottom w:val="0"/>
                  <w:divBdr>
                    <w:top w:val="none" w:sz="0" w:space="0" w:color="auto"/>
                    <w:left w:val="none" w:sz="0" w:space="0" w:color="auto"/>
                    <w:bottom w:val="none" w:sz="0" w:space="0" w:color="auto"/>
                    <w:right w:val="none" w:sz="0" w:space="0" w:color="auto"/>
                  </w:divBdr>
                </w:div>
                <w:div w:id="1193491090">
                  <w:marLeft w:val="0"/>
                  <w:marRight w:val="0"/>
                  <w:marTop w:val="0"/>
                  <w:marBottom w:val="0"/>
                  <w:divBdr>
                    <w:top w:val="none" w:sz="0" w:space="0" w:color="auto"/>
                    <w:left w:val="none" w:sz="0" w:space="0" w:color="auto"/>
                    <w:bottom w:val="none" w:sz="0" w:space="0" w:color="auto"/>
                    <w:right w:val="none" w:sz="0" w:space="0" w:color="auto"/>
                  </w:divBdr>
                  <w:divsChild>
                    <w:div w:id="1497916808">
                      <w:marLeft w:val="240"/>
                      <w:marRight w:val="0"/>
                      <w:marTop w:val="0"/>
                      <w:marBottom w:val="0"/>
                      <w:divBdr>
                        <w:top w:val="none" w:sz="0" w:space="0" w:color="auto"/>
                        <w:left w:val="none" w:sz="0" w:space="0" w:color="auto"/>
                        <w:bottom w:val="none" w:sz="0" w:space="0" w:color="auto"/>
                        <w:right w:val="none" w:sz="0" w:space="0" w:color="auto"/>
                      </w:divBdr>
                    </w:div>
                  </w:divsChild>
                </w:div>
                <w:div w:id="357778787">
                  <w:marLeft w:val="0"/>
                  <w:marRight w:val="0"/>
                  <w:marTop w:val="0"/>
                  <w:marBottom w:val="0"/>
                  <w:divBdr>
                    <w:top w:val="none" w:sz="0" w:space="0" w:color="auto"/>
                    <w:left w:val="none" w:sz="0" w:space="0" w:color="auto"/>
                    <w:bottom w:val="none" w:sz="0" w:space="0" w:color="auto"/>
                    <w:right w:val="none" w:sz="0" w:space="0" w:color="auto"/>
                  </w:divBdr>
                </w:div>
                <w:div w:id="2140343460">
                  <w:marLeft w:val="0"/>
                  <w:marRight w:val="0"/>
                  <w:marTop w:val="0"/>
                  <w:marBottom w:val="0"/>
                  <w:divBdr>
                    <w:top w:val="none" w:sz="0" w:space="0" w:color="auto"/>
                    <w:left w:val="none" w:sz="0" w:space="0" w:color="auto"/>
                    <w:bottom w:val="none" w:sz="0" w:space="0" w:color="auto"/>
                    <w:right w:val="none" w:sz="0" w:space="0" w:color="auto"/>
                  </w:divBdr>
                </w:div>
                <w:div w:id="1624536171">
                  <w:marLeft w:val="0"/>
                  <w:marRight w:val="0"/>
                  <w:marTop w:val="0"/>
                  <w:marBottom w:val="0"/>
                  <w:divBdr>
                    <w:top w:val="none" w:sz="0" w:space="0" w:color="auto"/>
                    <w:left w:val="none" w:sz="0" w:space="0" w:color="auto"/>
                    <w:bottom w:val="none" w:sz="0" w:space="0" w:color="auto"/>
                    <w:right w:val="none" w:sz="0" w:space="0" w:color="auto"/>
                  </w:divBdr>
                  <w:divsChild>
                    <w:div w:id="118573467">
                      <w:marLeft w:val="240"/>
                      <w:marRight w:val="0"/>
                      <w:marTop w:val="0"/>
                      <w:marBottom w:val="0"/>
                      <w:divBdr>
                        <w:top w:val="none" w:sz="0" w:space="0" w:color="auto"/>
                        <w:left w:val="none" w:sz="0" w:space="0" w:color="auto"/>
                        <w:bottom w:val="none" w:sz="0" w:space="0" w:color="auto"/>
                        <w:right w:val="none" w:sz="0" w:space="0" w:color="auto"/>
                      </w:divBdr>
                    </w:div>
                  </w:divsChild>
                </w:div>
                <w:div w:id="1373460054">
                  <w:marLeft w:val="0"/>
                  <w:marRight w:val="0"/>
                  <w:marTop w:val="0"/>
                  <w:marBottom w:val="0"/>
                  <w:divBdr>
                    <w:top w:val="none" w:sz="0" w:space="0" w:color="auto"/>
                    <w:left w:val="none" w:sz="0" w:space="0" w:color="auto"/>
                    <w:bottom w:val="none" w:sz="0" w:space="0" w:color="auto"/>
                    <w:right w:val="none" w:sz="0" w:space="0" w:color="auto"/>
                  </w:divBdr>
                </w:div>
                <w:div w:id="879971207">
                  <w:marLeft w:val="0"/>
                  <w:marRight w:val="0"/>
                  <w:marTop w:val="0"/>
                  <w:marBottom w:val="0"/>
                  <w:divBdr>
                    <w:top w:val="none" w:sz="0" w:space="0" w:color="auto"/>
                    <w:left w:val="none" w:sz="0" w:space="0" w:color="auto"/>
                    <w:bottom w:val="none" w:sz="0" w:space="0" w:color="auto"/>
                    <w:right w:val="none" w:sz="0" w:space="0" w:color="auto"/>
                  </w:divBdr>
                </w:div>
                <w:div w:id="1255362936">
                  <w:marLeft w:val="0"/>
                  <w:marRight w:val="0"/>
                  <w:marTop w:val="0"/>
                  <w:marBottom w:val="0"/>
                  <w:divBdr>
                    <w:top w:val="none" w:sz="0" w:space="0" w:color="auto"/>
                    <w:left w:val="none" w:sz="0" w:space="0" w:color="auto"/>
                    <w:bottom w:val="none" w:sz="0" w:space="0" w:color="auto"/>
                    <w:right w:val="none" w:sz="0" w:space="0" w:color="auto"/>
                  </w:divBdr>
                  <w:divsChild>
                    <w:div w:id="215628135">
                      <w:marLeft w:val="240"/>
                      <w:marRight w:val="0"/>
                      <w:marTop w:val="0"/>
                      <w:marBottom w:val="0"/>
                      <w:divBdr>
                        <w:top w:val="none" w:sz="0" w:space="0" w:color="auto"/>
                        <w:left w:val="none" w:sz="0" w:space="0" w:color="auto"/>
                        <w:bottom w:val="none" w:sz="0" w:space="0" w:color="auto"/>
                        <w:right w:val="none" w:sz="0" w:space="0" w:color="auto"/>
                      </w:divBdr>
                    </w:div>
                  </w:divsChild>
                </w:div>
                <w:div w:id="286736508">
                  <w:marLeft w:val="0"/>
                  <w:marRight w:val="0"/>
                  <w:marTop w:val="0"/>
                  <w:marBottom w:val="0"/>
                  <w:divBdr>
                    <w:top w:val="none" w:sz="0" w:space="0" w:color="auto"/>
                    <w:left w:val="none" w:sz="0" w:space="0" w:color="auto"/>
                    <w:bottom w:val="none" w:sz="0" w:space="0" w:color="auto"/>
                    <w:right w:val="none" w:sz="0" w:space="0" w:color="auto"/>
                  </w:divBdr>
                </w:div>
                <w:div w:id="1776712310">
                  <w:marLeft w:val="0"/>
                  <w:marRight w:val="0"/>
                  <w:marTop w:val="0"/>
                  <w:marBottom w:val="0"/>
                  <w:divBdr>
                    <w:top w:val="none" w:sz="0" w:space="0" w:color="auto"/>
                    <w:left w:val="none" w:sz="0" w:space="0" w:color="auto"/>
                    <w:bottom w:val="none" w:sz="0" w:space="0" w:color="auto"/>
                    <w:right w:val="none" w:sz="0" w:space="0" w:color="auto"/>
                  </w:divBdr>
                </w:div>
                <w:div w:id="1344090636">
                  <w:marLeft w:val="0"/>
                  <w:marRight w:val="0"/>
                  <w:marTop w:val="0"/>
                  <w:marBottom w:val="240"/>
                  <w:divBdr>
                    <w:top w:val="none" w:sz="0" w:space="0" w:color="auto"/>
                    <w:left w:val="none" w:sz="0" w:space="0" w:color="auto"/>
                    <w:bottom w:val="none" w:sz="0" w:space="0" w:color="auto"/>
                    <w:right w:val="none" w:sz="0" w:space="0" w:color="auto"/>
                  </w:divBdr>
                </w:div>
                <w:div w:id="638459441">
                  <w:marLeft w:val="540"/>
                  <w:marRight w:val="0"/>
                  <w:marTop w:val="0"/>
                  <w:marBottom w:val="0"/>
                  <w:divBdr>
                    <w:top w:val="none" w:sz="0" w:space="0" w:color="auto"/>
                    <w:left w:val="none" w:sz="0" w:space="0" w:color="auto"/>
                    <w:bottom w:val="none" w:sz="0" w:space="0" w:color="auto"/>
                    <w:right w:val="none" w:sz="0" w:space="0" w:color="auto"/>
                  </w:divBdr>
                  <w:divsChild>
                    <w:div w:id="451093174">
                      <w:marLeft w:val="0"/>
                      <w:marRight w:val="0"/>
                      <w:marTop w:val="0"/>
                      <w:marBottom w:val="0"/>
                      <w:divBdr>
                        <w:top w:val="none" w:sz="0" w:space="0" w:color="auto"/>
                        <w:left w:val="none" w:sz="0" w:space="0" w:color="auto"/>
                        <w:bottom w:val="none" w:sz="0" w:space="0" w:color="auto"/>
                        <w:right w:val="none" w:sz="0" w:space="0" w:color="auto"/>
                      </w:divBdr>
                    </w:div>
                  </w:divsChild>
                </w:div>
                <w:div w:id="678583316">
                  <w:marLeft w:val="540"/>
                  <w:marRight w:val="0"/>
                  <w:marTop w:val="0"/>
                  <w:marBottom w:val="0"/>
                  <w:divBdr>
                    <w:top w:val="none" w:sz="0" w:space="0" w:color="auto"/>
                    <w:left w:val="none" w:sz="0" w:space="0" w:color="auto"/>
                    <w:bottom w:val="none" w:sz="0" w:space="0" w:color="auto"/>
                    <w:right w:val="none" w:sz="0" w:space="0" w:color="auto"/>
                  </w:divBdr>
                  <w:divsChild>
                    <w:div w:id="1477991828">
                      <w:marLeft w:val="0"/>
                      <w:marRight w:val="0"/>
                      <w:marTop w:val="0"/>
                      <w:marBottom w:val="0"/>
                      <w:divBdr>
                        <w:top w:val="none" w:sz="0" w:space="0" w:color="auto"/>
                        <w:left w:val="none" w:sz="0" w:space="0" w:color="auto"/>
                        <w:bottom w:val="none" w:sz="0" w:space="0" w:color="auto"/>
                        <w:right w:val="none" w:sz="0" w:space="0" w:color="auto"/>
                      </w:divBdr>
                    </w:div>
                  </w:divsChild>
                </w:div>
                <w:div w:id="392192114">
                  <w:marLeft w:val="720"/>
                  <w:marRight w:val="0"/>
                  <w:marTop w:val="0"/>
                  <w:marBottom w:val="240"/>
                  <w:divBdr>
                    <w:top w:val="none" w:sz="0" w:space="0" w:color="auto"/>
                    <w:left w:val="none" w:sz="0" w:space="0" w:color="auto"/>
                    <w:bottom w:val="none" w:sz="0" w:space="0" w:color="auto"/>
                    <w:right w:val="none" w:sz="0" w:space="0" w:color="auto"/>
                  </w:divBdr>
                </w:div>
                <w:div w:id="284770615">
                  <w:marLeft w:val="540"/>
                  <w:marRight w:val="0"/>
                  <w:marTop w:val="0"/>
                  <w:marBottom w:val="0"/>
                  <w:divBdr>
                    <w:top w:val="none" w:sz="0" w:space="0" w:color="auto"/>
                    <w:left w:val="none" w:sz="0" w:space="0" w:color="auto"/>
                    <w:bottom w:val="none" w:sz="0" w:space="0" w:color="auto"/>
                    <w:right w:val="none" w:sz="0" w:space="0" w:color="auto"/>
                  </w:divBdr>
                  <w:divsChild>
                    <w:div w:id="744688718">
                      <w:marLeft w:val="0"/>
                      <w:marRight w:val="0"/>
                      <w:marTop w:val="0"/>
                      <w:marBottom w:val="0"/>
                      <w:divBdr>
                        <w:top w:val="none" w:sz="0" w:space="0" w:color="auto"/>
                        <w:left w:val="none" w:sz="0" w:space="0" w:color="auto"/>
                        <w:bottom w:val="none" w:sz="0" w:space="0" w:color="auto"/>
                        <w:right w:val="none" w:sz="0" w:space="0" w:color="auto"/>
                      </w:divBdr>
                    </w:div>
                  </w:divsChild>
                </w:div>
                <w:div w:id="1090393596">
                  <w:marLeft w:val="540"/>
                  <w:marRight w:val="0"/>
                  <w:marTop w:val="0"/>
                  <w:marBottom w:val="0"/>
                  <w:divBdr>
                    <w:top w:val="none" w:sz="0" w:space="0" w:color="auto"/>
                    <w:left w:val="none" w:sz="0" w:space="0" w:color="auto"/>
                    <w:bottom w:val="none" w:sz="0" w:space="0" w:color="auto"/>
                    <w:right w:val="none" w:sz="0" w:space="0" w:color="auto"/>
                  </w:divBdr>
                  <w:divsChild>
                    <w:div w:id="149488668">
                      <w:marLeft w:val="0"/>
                      <w:marRight w:val="0"/>
                      <w:marTop w:val="0"/>
                      <w:marBottom w:val="0"/>
                      <w:divBdr>
                        <w:top w:val="none" w:sz="0" w:space="0" w:color="auto"/>
                        <w:left w:val="none" w:sz="0" w:space="0" w:color="auto"/>
                        <w:bottom w:val="none" w:sz="0" w:space="0" w:color="auto"/>
                        <w:right w:val="none" w:sz="0" w:space="0" w:color="auto"/>
                      </w:divBdr>
                    </w:div>
                  </w:divsChild>
                </w:div>
                <w:div w:id="1756048239">
                  <w:marLeft w:val="0"/>
                  <w:marRight w:val="0"/>
                  <w:marTop w:val="0"/>
                  <w:marBottom w:val="240"/>
                  <w:divBdr>
                    <w:top w:val="none" w:sz="0" w:space="0" w:color="auto"/>
                    <w:left w:val="none" w:sz="0" w:space="0" w:color="auto"/>
                    <w:bottom w:val="none" w:sz="0" w:space="0" w:color="auto"/>
                    <w:right w:val="none" w:sz="0" w:space="0" w:color="auto"/>
                  </w:divBdr>
                </w:div>
                <w:div w:id="954019062">
                  <w:marLeft w:val="0"/>
                  <w:marRight w:val="0"/>
                  <w:marTop w:val="200"/>
                  <w:marBottom w:val="200"/>
                  <w:divBdr>
                    <w:top w:val="none" w:sz="0" w:space="0" w:color="auto"/>
                    <w:left w:val="none" w:sz="0" w:space="0" w:color="auto"/>
                    <w:bottom w:val="none" w:sz="0" w:space="0" w:color="auto"/>
                    <w:right w:val="none" w:sz="0" w:space="0" w:color="auto"/>
                  </w:divBdr>
                  <w:divsChild>
                    <w:div w:id="1561943178">
                      <w:marLeft w:val="0"/>
                      <w:marRight w:val="0"/>
                      <w:marTop w:val="0"/>
                      <w:marBottom w:val="0"/>
                      <w:divBdr>
                        <w:top w:val="none" w:sz="0" w:space="0" w:color="auto"/>
                        <w:left w:val="none" w:sz="0" w:space="0" w:color="auto"/>
                        <w:bottom w:val="none" w:sz="0" w:space="0" w:color="auto"/>
                        <w:right w:val="none" w:sz="0" w:space="0" w:color="auto"/>
                      </w:divBdr>
                    </w:div>
                  </w:divsChild>
                </w:div>
                <w:div w:id="1700471050">
                  <w:marLeft w:val="0"/>
                  <w:marRight w:val="0"/>
                  <w:marTop w:val="0"/>
                  <w:marBottom w:val="200"/>
                  <w:divBdr>
                    <w:top w:val="none" w:sz="0" w:space="0" w:color="auto"/>
                    <w:left w:val="none" w:sz="0" w:space="0" w:color="auto"/>
                    <w:bottom w:val="none" w:sz="0" w:space="0" w:color="auto"/>
                    <w:right w:val="none" w:sz="0" w:space="0" w:color="auto"/>
                  </w:divBdr>
                </w:div>
                <w:div w:id="191038199">
                  <w:marLeft w:val="0"/>
                  <w:marRight w:val="0"/>
                  <w:marTop w:val="0"/>
                  <w:marBottom w:val="240"/>
                  <w:divBdr>
                    <w:top w:val="none" w:sz="0" w:space="0" w:color="auto"/>
                    <w:left w:val="none" w:sz="0" w:space="0" w:color="auto"/>
                    <w:bottom w:val="none" w:sz="0" w:space="0" w:color="auto"/>
                    <w:right w:val="none" w:sz="0" w:space="0" w:color="auto"/>
                  </w:divBdr>
                </w:div>
                <w:div w:id="1372725713">
                  <w:marLeft w:val="0"/>
                  <w:marRight w:val="0"/>
                  <w:marTop w:val="0"/>
                  <w:marBottom w:val="240"/>
                  <w:divBdr>
                    <w:top w:val="none" w:sz="0" w:space="0" w:color="auto"/>
                    <w:left w:val="none" w:sz="0" w:space="0" w:color="auto"/>
                    <w:bottom w:val="none" w:sz="0" w:space="0" w:color="auto"/>
                    <w:right w:val="none" w:sz="0" w:space="0" w:color="auto"/>
                  </w:divBdr>
                </w:div>
                <w:div w:id="1910144059">
                  <w:marLeft w:val="0"/>
                  <w:marRight w:val="0"/>
                  <w:marTop w:val="0"/>
                  <w:marBottom w:val="240"/>
                  <w:divBdr>
                    <w:top w:val="none" w:sz="0" w:space="0" w:color="auto"/>
                    <w:left w:val="none" w:sz="0" w:space="0" w:color="auto"/>
                    <w:bottom w:val="none" w:sz="0" w:space="0" w:color="auto"/>
                    <w:right w:val="none" w:sz="0" w:space="0" w:color="auto"/>
                  </w:divBdr>
                </w:div>
                <w:div w:id="561713437">
                  <w:marLeft w:val="0"/>
                  <w:marRight w:val="0"/>
                  <w:marTop w:val="0"/>
                  <w:marBottom w:val="240"/>
                  <w:divBdr>
                    <w:top w:val="none" w:sz="0" w:space="0" w:color="auto"/>
                    <w:left w:val="none" w:sz="0" w:space="0" w:color="auto"/>
                    <w:bottom w:val="none" w:sz="0" w:space="0" w:color="auto"/>
                    <w:right w:val="none" w:sz="0" w:space="0" w:color="auto"/>
                  </w:divBdr>
                </w:div>
                <w:div w:id="195432655">
                  <w:marLeft w:val="0"/>
                  <w:marRight w:val="0"/>
                  <w:marTop w:val="0"/>
                  <w:marBottom w:val="240"/>
                  <w:divBdr>
                    <w:top w:val="none" w:sz="0" w:space="0" w:color="auto"/>
                    <w:left w:val="none" w:sz="0" w:space="0" w:color="auto"/>
                    <w:bottom w:val="none" w:sz="0" w:space="0" w:color="auto"/>
                    <w:right w:val="none" w:sz="0" w:space="0" w:color="auto"/>
                  </w:divBdr>
                </w:div>
                <w:div w:id="1601717175">
                  <w:marLeft w:val="0"/>
                  <w:marRight w:val="0"/>
                  <w:marTop w:val="0"/>
                  <w:marBottom w:val="240"/>
                  <w:divBdr>
                    <w:top w:val="none" w:sz="0" w:space="0" w:color="auto"/>
                    <w:left w:val="none" w:sz="0" w:space="0" w:color="auto"/>
                    <w:bottom w:val="none" w:sz="0" w:space="0" w:color="auto"/>
                    <w:right w:val="none" w:sz="0" w:space="0" w:color="auto"/>
                  </w:divBdr>
                </w:div>
                <w:div w:id="1567257687">
                  <w:marLeft w:val="0"/>
                  <w:marRight w:val="0"/>
                  <w:marTop w:val="0"/>
                  <w:marBottom w:val="240"/>
                  <w:divBdr>
                    <w:top w:val="none" w:sz="0" w:space="0" w:color="auto"/>
                    <w:left w:val="none" w:sz="0" w:space="0" w:color="auto"/>
                    <w:bottom w:val="none" w:sz="0" w:space="0" w:color="auto"/>
                    <w:right w:val="none" w:sz="0" w:space="0" w:color="auto"/>
                  </w:divBdr>
                </w:div>
                <w:div w:id="1420181238">
                  <w:marLeft w:val="0"/>
                  <w:marRight w:val="0"/>
                  <w:marTop w:val="0"/>
                  <w:marBottom w:val="240"/>
                  <w:divBdr>
                    <w:top w:val="none" w:sz="0" w:space="0" w:color="auto"/>
                    <w:left w:val="none" w:sz="0" w:space="0" w:color="auto"/>
                    <w:bottom w:val="none" w:sz="0" w:space="0" w:color="auto"/>
                    <w:right w:val="none" w:sz="0" w:space="0" w:color="auto"/>
                  </w:divBdr>
                </w:div>
                <w:div w:id="2005430928">
                  <w:marLeft w:val="0"/>
                  <w:marRight w:val="0"/>
                  <w:marTop w:val="0"/>
                  <w:marBottom w:val="240"/>
                  <w:divBdr>
                    <w:top w:val="none" w:sz="0" w:space="0" w:color="auto"/>
                    <w:left w:val="none" w:sz="0" w:space="0" w:color="auto"/>
                    <w:bottom w:val="none" w:sz="0" w:space="0" w:color="auto"/>
                    <w:right w:val="none" w:sz="0" w:space="0" w:color="auto"/>
                  </w:divBdr>
                </w:div>
                <w:div w:id="752699040">
                  <w:marLeft w:val="0"/>
                  <w:marRight w:val="0"/>
                  <w:marTop w:val="0"/>
                  <w:marBottom w:val="240"/>
                  <w:divBdr>
                    <w:top w:val="none" w:sz="0" w:space="0" w:color="auto"/>
                    <w:left w:val="none" w:sz="0" w:space="0" w:color="auto"/>
                    <w:bottom w:val="none" w:sz="0" w:space="0" w:color="auto"/>
                    <w:right w:val="none" w:sz="0" w:space="0" w:color="auto"/>
                  </w:divBdr>
                </w:div>
                <w:div w:id="2147116256">
                  <w:marLeft w:val="0"/>
                  <w:marRight w:val="0"/>
                  <w:marTop w:val="0"/>
                  <w:marBottom w:val="240"/>
                  <w:divBdr>
                    <w:top w:val="none" w:sz="0" w:space="0" w:color="auto"/>
                    <w:left w:val="none" w:sz="0" w:space="0" w:color="auto"/>
                    <w:bottom w:val="none" w:sz="0" w:space="0" w:color="auto"/>
                    <w:right w:val="none" w:sz="0" w:space="0" w:color="auto"/>
                  </w:divBdr>
                </w:div>
                <w:div w:id="276332287">
                  <w:marLeft w:val="0"/>
                  <w:marRight w:val="0"/>
                  <w:marTop w:val="0"/>
                  <w:marBottom w:val="240"/>
                  <w:divBdr>
                    <w:top w:val="none" w:sz="0" w:space="0" w:color="auto"/>
                    <w:left w:val="none" w:sz="0" w:space="0" w:color="auto"/>
                    <w:bottom w:val="none" w:sz="0" w:space="0" w:color="auto"/>
                    <w:right w:val="none" w:sz="0" w:space="0" w:color="auto"/>
                  </w:divBdr>
                </w:div>
                <w:div w:id="1222982887">
                  <w:marLeft w:val="0"/>
                  <w:marRight w:val="0"/>
                  <w:marTop w:val="200"/>
                  <w:marBottom w:val="200"/>
                  <w:divBdr>
                    <w:top w:val="none" w:sz="0" w:space="0" w:color="auto"/>
                    <w:left w:val="none" w:sz="0" w:space="0" w:color="auto"/>
                    <w:bottom w:val="none" w:sz="0" w:space="0" w:color="auto"/>
                    <w:right w:val="none" w:sz="0" w:space="0" w:color="auto"/>
                  </w:divBdr>
                  <w:divsChild>
                    <w:div w:id="947274949">
                      <w:marLeft w:val="0"/>
                      <w:marRight w:val="0"/>
                      <w:marTop w:val="0"/>
                      <w:marBottom w:val="0"/>
                      <w:divBdr>
                        <w:top w:val="none" w:sz="0" w:space="0" w:color="auto"/>
                        <w:left w:val="none" w:sz="0" w:space="0" w:color="auto"/>
                        <w:bottom w:val="none" w:sz="0" w:space="0" w:color="auto"/>
                        <w:right w:val="none" w:sz="0" w:space="0" w:color="auto"/>
                      </w:divBdr>
                    </w:div>
                  </w:divsChild>
                </w:div>
                <w:div w:id="321743398">
                  <w:marLeft w:val="0"/>
                  <w:marRight w:val="0"/>
                  <w:marTop w:val="0"/>
                  <w:marBottom w:val="200"/>
                  <w:divBdr>
                    <w:top w:val="none" w:sz="0" w:space="0" w:color="auto"/>
                    <w:left w:val="none" w:sz="0" w:space="0" w:color="auto"/>
                    <w:bottom w:val="none" w:sz="0" w:space="0" w:color="auto"/>
                    <w:right w:val="none" w:sz="0" w:space="0" w:color="auto"/>
                  </w:divBdr>
                </w:div>
                <w:div w:id="1267927704">
                  <w:marLeft w:val="0"/>
                  <w:marRight w:val="0"/>
                  <w:marTop w:val="0"/>
                  <w:marBottom w:val="240"/>
                  <w:divBdr>
                    <w:top w:val="none" w:sz="0" w:space="0" w:color="auto"/>
                    <w:left w:val="none" w:sz="0" w:space="0" w:color="auto"/>
                    <w:bottom w:val="none" w:sz="0" w:space="0" w:color="auto"/>
                    <w:right w:val="none" w:sz="0" w:space="0" w:color="auto"/>
                  </w:divBdr>
                </w:div>
                <w:div w:id="54210293">
                  <w:marLeft w:val="0"/>
                  <w:marRight w:val="0"/>
                  <w:marTop w:val="0"/>
                  <w:marBottom w:val="240"/>
                  <w:divBdr>
                    <w:top w:val="none" w:sz="0" w:space="0" w:color="auto"/>
                    <w:left w:val="none" w:sz="0" w:space="0" w:color="auto"/>
                    <w:bottom w:val="none" w:sz="0" w:space="0" w:color="auto"/>
                    <w:right w:val="none" w:sz="0" w:space="0" w:color="auto"/>
                  </w:divBdr>
                </w:div>
                <w:div w:id="242380991">
                  <w:marLeft w:val="0"/>
                  <w:marRight w:val="0"/>
                  <w:marTop w:val="0"/>
                  <w:marBottom w:val="240"/>
                  <w:divBdr>
                    <w:top w:val="none" w:sz="0" w:space="0" w:color="auto"/>
                    <w:left w:val="none" w:sz="0" w:space="0" w:color="auto"/>
                    <w:bottom w:val="none" w:sz="0" w:space="0" w:color="auto"/>
                    <w:right w:val="none" w:sz="0" w:space="0" w:color="auto"/>
                  </w:divBdr>
                </w:div>
                <w:div w:id="1751655724">
                  <w:marLeft w:val="0"/>
                  <w:marRight w:val="0"/>
                  <w:marTop w:val="0"/>
                  <w:marBottom w:val="240"/>
                  <w:divBdr>
                    <w:top w:val="none" w:sz="0" w:space="0" w:color="auto"/>
                    <w:left w:val="none" w:sz="0" w:space="0" w:color="auto"/>
                    <w:bottom w:val="none" w:sz="0" w:space="0" w:color="auto"/>
                    <w:right w:val="none" w:sz="0" w:space="0" w:color="auto"/>
                  </w:divBdr>
                </w:div>
                <w:div w:id="531109400">
                  <w:marLeft w:val="0"/>
                  <w:marRight w:val="0"/>
                  <w:marTop w:val="0"/>
                  <w:marBottom w:val="0"/>
                  <w:divBdr>
                    <w:top w:val="none" w:sz="0" w:space="0" w:color="auto"/>
                    <w:left w:val="none" w:sz="0" w:space="0" w:color="auto"/>
                    <w:bottom w:val="none" w:sz="0" w:space="0" w:color="auto"/>
                    <w:right w:val="none" w:sz="0" w:space="0" w:color="auto"/>
                  </w:divBdr>
                </w:div>
                <w:div w:id="47538599">
                  <w:marLeft w:val="0"/>
                  <w:marRight w:val="0"/>
                  <w:marTop w:val="0"/>
                  <w:marBottom w:val="240"/>
                  <w:divBdr>
                    <w:top w:val="none" w:sz="0" w:space="0" w:color="auto"/>
                    <w:left w:val="none" w:sz="0" w:space="0" w:color="auto"/>
                    <w:bottom w:val="none" w:sz="0" w:space="0" w:color="auto"/>
                    <w:right w:val="none" w:sz="0" w:space="0" w:color="auto"/>
                  </w:divBdr>
                </w:div>
                <w:div w:id="1921674483">
                  <w:marLeft w:val="0"/>
                  <w:marRight w:val="0"/>
                  <w:marTop w:val="0"/>
                  <w:marBottom w:val="240"/>
                  <w:divBdr>
                    <w:top w:val="none" w:sz="0" w:space="0" w:color="auto"/>
                    <w:left w:val="none" w:sz="0" w:space="0" w:color="auto"/>
                    <w:bottom w:val="none" w:sz="0" w:space="0" w:color="auto"/>
                    <w:right w:val="none" w:sz="0" w:space="0" w:color="auto"/>
                  </w:divBdr>
                </w:div>
                <w:div w:id="1033992226">
                  <w:marLeft w:val="720"/>
                  <w:marRight w:val="0"/>
                  <w:marTop w:val="0"/>
                  <w:marBottom w:val="240"/>
                  <w:divBdr>
                    <w:top w:val="none" w:sz="0" w:space="0" w:color="auto"/>
                    <w:left w:val="none" w:sz="0" w:space="0" w:color="auto"/>
                    <w:bottom w:val="none" w:sz="0" w:space="0" w:color="auto"/>
                    <w:right w:val="none" w:sz="0" w:space="0" w:color="auto"/>
                  </w:divBdr>
                </w:div>
                <w:div w:id="1586257607">
                  <w:marLeft w:val="0"/>
                  <w:marRight w:val="0"/>
                  <w:marTop w:val="0"/>
                  <w:marBottom w:val="240"/>
                  <w:divBdr>
                    <w:top w:val="none" w:sz="0" w:space="0" w:color="auto"/>
                    <w:left w:val="none" w:sz="0" w:space="0" w:color="auto"/>
                    <w:bottom w:val="none" w:sz="0" w:space="0" w:color="auto"/>
                    <w:right w:val="none" w:sz="0" w:space="0" w:color="auto"/>
                  </w:divBdr>
                </w:div>
                <w:div w:id="527984236">
                  <w:marLeft w:val="0"/>
                  <w:marRight w:val="0"/>
                  <w:marTop w:val="0"/>
                  <w:marBottom w:val="240"/>
                  <w:divBdr>
                    <w:top w:val="none" w:sz="0" w:space="0" w:color="auto"/>
                    <w:left w:val="none" w:sz="0" w:space="0" w:color="auto"/>
                    <w:bottom w:val="none" w:sz="0" w:space="0" w:color="auto"/>
                    <w:right w:val="none" w:sz="0" w:space="0" w:color="auto"/>
                  </w:divBdr>
                </w:div>
                <w:div w:id="1914579240">
                  <w:marLeft w:val="720"/>
                  <w:marRight w:val="0"/>
                  <w:marTop w:val="0"/>
                  <w:marBottom w:val="240"/>
                  <w:divBdr>
                    <w:top w:val="none" w:sz="0" w:space="0" w:color="auto"/>
                    <w:left w:val="none" w:sz="0" w:space="0" w:color="auto"/>
                    <w:bottom w:val="none" w:sz="0" w:space="0" w:color="auto"/>
                    <w:right w:val="none" w:sz="0" w:space="0" w:color="auto"/>
                  </w:divBdr>
                </w:div>
                <w:div w:id="1999310413">
                  <w:marLeft w:val="0"/>
                  <w:marRight w:val="0"/>
                  <w:marTop w:val="0"/>
                  <w:marBottom w:val="240"/>
                  <w:divBdr>
                    <w:top w:val="none" w:sz="0" w:space="0" w:color="auto"/>
                    <w:left w:val="none" w:sz="0" w:space="0" w:color="auto"/>
                    <w:bottom w:val="none" w:sz="0" w:space="0" w:color="auto"/>
                    <w:right w:val="none" w:sz="0" w:space="0" w:color="auto"/>
                  </w:divBdr>
                </w:div>
                <w:div w:id="834954247">
                  <w:marLeft w:val="0"/>
                  <w:marRight w:val="0"/>
                  <w:marTop w:val="200"/>
                  <w:marBottom w:val="200"/>
                  <w:divBdr>
                    <w:top w:val="none" w:sz="0" w:space="0" w:color="auto"/>
                    <w:left w:val="none" w:sz="0" w:space="0" w:color="auto"/>
                    <w:bottom w:val="none" w:sz="0" w:space="0" w:color="auto"/>
                    <w:right w:val="none" w:sz="0" w:space="0" w:color="auto"/>
                  </w:divBdr>
                  <w:divsChild>
                    <w:div w:id="909315307">
                      <w:marLeft w:val="0"/>
                      <w:marRight w:val="0"/>
                      <w:marTop w:val="0"/>
                      <w:marBottom w:val="0"/>
                      <w:divBdr>
                        <w:top w:val="none" w:sz="0" w:space="0" w:color="auto"/>
                        <w:left w:val="none" w:sz="0" w:space="0" w:color="auto"/>
                        <w:bottom w:val="none" w:sz="0" w:space="0" w:color="auto"/>
                        <w:right w:val="none" w:sz="0" w:space="0" w:color="auto"/>
                      </w:divBdr>
                    </w:div>
                  </w:divsChild>
                </w:div>
                <w:div w:id="322701609">
                  <w:marLeft w:val="0"/>
                  <w:marRight w:val="0"/>
                  <w:marTop w:val="0"/>
                  <w:marBottom w:val="200"/>
                  <w:divBdr>
                    <w:top w:val="none" w:sz="0" w:space="0" w:color="auto"/>
                    <w:left w:val="none" w:sz="0" w:space="0" w:color="auto"/>
                    <w:bottom w:val="none" w:sz="0" w:space="0" w:color="auto"/>
                    <w:right w:val="none" w:sz="0" w:space="0" w:color="auto"/>
                  </w:divBdr>
                </w:div>
                <w:div w:id="63771012">
                  <w:marLeft w:val="0"/>
                  <w:marRight w:val="0"/>
                  <w:marTop w:val="0"/>
                  <w:marBottom w:val="240"/>
                  <w:divBdr>
                    <w:top w:val="none" w:sz="0" w:space="0" w:color="auto"/>
                    <w:left w:val="none" w:sz="0" w:space="0" w:color="auto"/>
                    <w:bottom w:val="none" w:sz="0" w:space="0" w:color="auto"/>
                    <w:right w:val="none" w:sz="0" w:space="0" w:color="auto"/>
                  </w:divBdr>
                </w:div>
                <w:div w:id="156001881">
                  <w:marLeft w:val="0"/>
                  <w:marRight w:val="0"/>
                  <w:marTop w:val="0"/>
                  <w:marBottom w:val="240"/>
                  <w:divBdr>
                    <w:top w:val="none" w:sz="0" w:space="0" w:color="auto"/>
                    <w:left w:val="none" w:sz="0" w:space="0" w:color="auto"/>
                    <w:bottom w:val="none" w:sz="0" w:space="0" w:color="auto"/>
                    <w:right w:val="none" w:sz="0" w:space="0" w:color="auto"/>
                  </w:divBdr>
                </w:div>
                <w:div w:id="366874516">
                  <w:marLeft w:val="0"/>
                  <w:marRight w:val="0"/>
                  <w:marTop w:val="0"/>
                  <w:marBottom w:val="240"/>
                  <w:divBdr>
                    <w:top w:val="none" w:sz="0" w:space="0" w:color="auto"/>
                    <w:left w:val="none" w:sz="0" w:space="0" w:color="auto"/>
                    <w:bottom w:val="none" w:sz="0" w:space="0" w:color="auto"/>
                    <w:right w:val="none" w:sz="0" w:space="0" w:color="auto"/>
                  </w:divBdr>
                </w:div>
                <w:div w:id="916284116">
                  <w:marLeft w:val="0"/>
                  <w:marRight w:val="0"/>
                  <w:marTop w:val="0"/>
                  <w:marBottom w:val="240"/>
                  <w:divBdr>
                    <w:top w:val="none" w:sz="0" w:space="0" w:color="auto"/>
                    <w:left w:val="none" w:sz="0" w:space="0" w:color="auto"/>
                    <w:bottom w:val="none" w:sz="0" w:space="0" w:color="auto"/>
                    <w:right w:val="none" w:sz="0" w:space="0" w:color="auto"/>
                  </w:divBdr>
                </w:div>
                <w:div w:id="270822555">
                  <w:marLeft w:val="0"/>
                  <w:marRight w:val="0"/>
                  <w:marTop w:val="0"/>
                  <w:marBottom w:val="240"/>
                  <w:divBdr>
                    <w:top w:val="none" w:sz="0" w:space="0" w:color="auto"/>
                    <w:left w:val="none" w:sz="0" w:space="0" w:color="auto"/>
                    <w:bottom w:val="none" w:sz="0" w:space="0" w:color="auto"/>
                    <w:right w:val="none" w:sz="0" w:space="0" w:color="auto"/>
                  </w:divBdr>
                </w:div>
                <w:div w:id="279730275">
                  <w:marLeft w:val="0"/>
                  <w:marRight w:val="0"/>
                  <w:marTop w:val="0"/>
                  <w:marBottom w:val="240"/>
                  <w:divBdr>
                    <w:top w:val="none" w:sz="0" w:space="0" w:color="auto"/>
                    <w:left w:val="none" w:sz="0" w:space="0" w:color="auto"/>
                    <w:bottom w:val="none" w:sz="0" w:space="0" w:color="auto"/>
                    <w:right w:val="none" w:sz="0" w:space="0" w:color="auto"/>
                  </w:divBdr>
                </w:div>
                <w:div w:id="378746842">
                  <w:marLeft w:val="0"/>
                  <w:marRight w:val="0"/>
                  <w:marTop w:val="0"/>
                  <w:marBottom w:val="0"/>
                  <w:divBdr>
                    <w:top w:val="none" w:sz="0" w:space="0" w:color="auto"/>
                    <w:left w:val="none" w:sz="0" w:space="0" w:color="auto"/>
                    <w:bottom w:val="none" w:sz="0" w:space="0" w:color="auto"/>
                    <w:right w:val="none" w:sz="0" w:space="0" w:color="auto"/>
                  </w:divBdr>
                  <w:divsChild>
                    <w:div w:id="26488762">
                      <w:marLeft w:val="0"/>
                      <w:marRight w:val="0"/>
                      <w:marTop w:val="60"/>
                      <w:marBottom w:val="420"/>
                      <w:divBdr>
                        <w:top w:val="none" w:sz="0" w:space="0" w:color="auto"/>
                        <w:left w:val="none" w:sz="0" w:space="0" w:color="auto"/>
                        <w:bottom w:val="none" w:sz="0" w:space="0" w:color="auto"/>
                        <w:right w:val="none" w:sz="0" w:space="0" w:color="auto"/>
                      </w:divBdr>
                    </w:div>
                  </w:divsChild>
                </w:div>
                <w:div w:id="772094524">
                  <w:marLeft w:val="0"/>
                  <w:marRight w:val="0"/>
                  <w:marTop w:val="0"/>
                  <w:marBottom w:val="0"/>
                  <w:divBdr>
                    <w:top w:val="none" w:sz="0" w:space="0" w:color="auto"/>
                    <w:left w:val="none" w:sz="0" w:space="0" w:color="auto"/>
                    <w:bottom w:val="none" w:sz="0" w:space="0" w:color="auto"/>
                    <w:right w:val="none" w:sz="0" w:space="0" w:color="auto"/>
                  </w:divBdr>
                </w:div>
                <w:div w:id="12197958">
                  <w:marLeft w:val="0"/>
                  <w:marRight w:val="0"/>
                  <w:marTop w:val="0"/>
                  <w:marBottom w:val="240"/>
                  <w:divBdr>
                    <w:top w:val="none" w:sz="0" w:space="0" w:color="auto"/>
                    <w:left w:val="none" w:sz="0" w:space="0" w:color="auto"/>
                    <w:bottom w:val="none" w:sz="0" w:space="0" w:color="auto"/>
                    <w:right w:val="none" w:sz="0" w:space="0" w:color="auto"/>
                  </w:divBdr>
                </w:div>
                <w:div w:id="944534404">
                  <w:marLeft w:val="0"/>
                  <w:marRight w:val="0"/>
                  <w:marTop w:val="0"/>
                  <w:marBottom w:val="240"/>
                  <w:divBdr>
                    <w:top w:val="none" w:sz="0" w:space="0" w:color="auto"/>
                    <w:left w:val="none" w:sz="0" w:space="0" w:color="auto"/>
                    <w:bottom w:val="none" w:sz="0" w:space="0" w:color="auto"/>
                    <w:right w:val="none" w:sz="0" w:space="0" w:color="auto"/>
                  </w:divBdr>
                </w:div>
                <w:div w:id="773131351">
                  <w:marLeft w:val="0"/>
                  <w:marRight w:val="0"/>
                  <w:marTop w:val="0"/>
                  <w:marBottom w:val="240"/>
                  <w:divBdr>
                    <w:top w:val="none" w:sz="0" w:space="0" w:color="auto"/>
                    <w:left w:val="none" w:sz="0" w:space="0" w:color="auto"/>
                    <w:bottom w:val="none" w:sz="0" w:space="0" w:color="auto"/>
                    <w:right w:val="none" w:sz="0" w:space="0" w:color="auto"/>
                  </w:divBdr>
                </w:div>
                <w:div w:id="1884444209">
                  <w:marLeft w:val="0"/>
                  <w:marRight w:val="0"/>
                  <w:marTop w:val="0"/>
                  <w:marBottom w:val="240"/>
                  <w:divBdr>
                    <w:top w:val="none" w:sz="0" w:space="0" w:color="auto"/>
                    <w:left w:val="none" w:sz="0" w:space="0" w:color="auto"/>
                    <w:bottom w:val="none" w:sz="0" w:space="0" w:color="auto"/>
                    <w:right w:val="none" w:sz="0" w:space="0" w:color="auto"/>
                  </w:divBdr>
                </w:div>
                <w:div w:id="1083450813">
                  <w:marLeft w:val="0"/>
                  <w:marRight w:val="0"/>
                  <w:marTop w:val="0"/>
                  <w:marBottom w:val="240"/>
                  <w:divBdr>
                    <w:top w:val="none" w:sz="0" w:space="0" w:color="auto"/>
                    <w:left w:val="none" w:sz="0" w:space="0" w:color="auto"/>
                    <w:bottom w:val="none" w:sz="0" w:space="0" w:color="auto"/>
                    <w:right w:val="none" w:sz="0" w:space="0" w:color="auto"/>
                  </w:divBdr>
                </w:div>
                <w:div w:id="1398816991">
                  <w:marLeft w:val="0"/>
                  <w:marRight w:val="0"/>
                  <w:marTop w:val="0"/>
                  <w:marBottom w:val="240"/>
                  <w:divBdr>
                    <w:top w:val="none" w:sz="0" w:space="0" w:color="auto"/>
                    <w:left w:val="none" w:sz="0" w:space="0" w:color="auto"/>
                    <w:bottom w:val="none" w:sz="0" w:space="0" w:color="auto"/>
                    <w:right w:val="none" w:sz="0" w:space="0" w:color="auto"/>
                  </w:divBdr>
                </w:div>
                <w:div w:id="358744228">
                  <w:marLeft w:val="0"/>
                  <w:marRight w:val="0"/>
                  <w:marTop w:val="200"/>
                  <w:marBottom w:val="200"/>
                  <w:divBdr>
                    <w:top w:val="none" w:sz="0" w:space="0" w:color="auto"/>
                    <w:left w:val="none" w:sz="0" w:space="0" w:color="auto"/>
                    <w:bottom w:val="none" w:sz="0" w:space="0" w:color="auto"/>
                    <w:right w:val="none" w:sz="0" w:space="0" w:color="auto"/>
                  </w:divBdr>
                  <w:divsChild>
                    <w:div w:id="1300262400">
                      <w:marLeft w:val="0"/>
                      <w:marRight w:val="0"/>
                      <w:marTop w:val="0"/>
                      <w:marBottom w:val="0"/>
                      <w:divBdr>
                        <w:top w:val="none" w:sz="0" w:space="0" w:color="auto"/>
                        <w:left w:val="none" w:sz="0" w:space="0" w:color="auto"/>
                        <w:bottom w:val="none" w:sz="0" w:space="0" w:color="auto"/>
                        <w:right w:val="none" w:sz="0" w:space="0" w:color="auto"/>
                      </w:divBdr>
                    </w:div>
                  </w:divsChild>
                </w:div>
                <w:div w:id="164591692">
                  <w:marLeft w:val="0"/>
                  <w:marRight w:val="0"/>
                  <w:marTop w:val="0"/>
                  <w:marBottom w:val="200"/>
                  <w:divBdr>
                    <w:top w:val="none" w:sz="0" w:space="0" w:color="auto"/>
                    <w:left w:val="none" w:sz="0" w:space="0" w:color="auto"/>
                    <w:bottom w:val="none" w:sz="0" w:space="0" w:color="auto"/>
                    <w:right w:val="none" w:sz="0" w:space="0" w:color="auto"/>
                  </w:divBdr>
                </w:div>
                <w:div w:id="774515595">
                  <w:marLeft w:val="0"/>
                  <w:marRight w:val="0"/>
                  <w:marTop w:val="0"/>
                  <w:marBottom w:val="240"/>
                  <w:divBdr>
                    <w:top w:val="none" w:sz="0" w:space="0" w:color="auto"/>
                    <w:left w:val="none" w:sz="0" w:space="0" w:color="auto"/>
                    <w:bottom w:val="none" w:sz="0" w:space="0" w:color="auto"/>
                    <w:right w:val="none" w:sz="0" w:space="0" w:color="auto"/>
                  </w:divBdr>
                </w:div>
                <w:div w:id="437915080">
                  <w:marLeft w:val="0"/>
                  <w:marRight w:val="0"/>
                  <w:marTop w:val="0"/>
                  <w:marBottom w:val="240"/>
                  <w:divBdr>
                    <w:top w:val="none" w:sz="0" w:space="0" w:color="auto"/>
                    <w:left w:val="none" w:sz="0" w:space="0" w:color="auto"/>
                    <w:bottom w:val="none" w:sz="0" w:space="0" w:color="auto"/>
                    <w:right w:val="none" w:sz="0" w:space="0" w:color="auto"/>
                  </w:divBdr>
                </w:div>
                <w:div w:id="975528827">
                  <w:marLeft w:val="0"/>
                  <w:marRight w:val="0"/>
                  <w:marTop w:val="0"/>
                  <w:marBottom w:val="240"/>
                  <w:divBdr>
                    <w:top w:val="none" w:sz="0" w:space="0" w:color="auto"/>
                    <w:left w:val="none" w:sz="0" w:space="0" w:color="auto"/>
                    <w:bottom w:val="none" w:sz="0" w:space="0" w:color="auto"/>
                    <w:right w:val="none" w:sz="0" w:space="0" w:color="auto"/>
                  </w:divBdr>
                </w:div>
                <w:div w:id="1709591">
                  <w:marLeft w:val="0"/>
                  <w:marRight w:val="0"/>
                  <w:marTop w:val="0"/>
                  <w:marBottom w:val="240"/>
                  <w:divBdr>
                    <w:top w:val="none" w:sz="0" w:space="0" w:color="auto"/>
                    <w:left w:val="none" w:sz="0" w:space="0" w:color="auto"/>
                    <w:bottom w:val="none" w:sz="0" w:space="0" w:color="auto"/>
                    <w:right w:val="none" w:sz="0" w:space="0" w:color="auto"/>
                  </w:divBdr>
                </w:div>
                <w:div w:id="1938250704">
                  <w:marLeft w:val="0"/>
                  <w:marRight w:val="0"/>
                  <w:marTop w:val="0"/>
                  <w:marBottom w:val="240"/>
                  <w:divBdr>
                    <w:top w:val="none" w:sz="0" w:space="0" w:color="auto"/>
                    <w:left w:val="none" w:sz="0" w:space="0" w:color="auto"/>
                    <w:bottom w:val="none" w:sz="0" w:space="0" w:color="auto"/>
                    <w:right w:val="none" w:sz="0" w:space="0" w:color="auto"/>
                  </w:divBdr>
                </w:div>
                <w:div w:id="1263606597">
                  <w:marLeft w:val="0"/>
                  <w:marRight w:val="0"/>
                  <w:marTop w:val="0"/>
                  <w:marBottom w:val="240"/>
                  <w:divBdr>
                    <w:top w:val="none" w:sz="0" w:space="0" w:color="auto"/>
                    <w:left w:val="none" w:sz="0" w:space="0" w:color="auto"/>
                    <w:bottom w:val="none" w:sz="0" w:space="0" w:color="auto"/>
                    <w:right w:val="none" w:sz="0" w:space="0" w:color="auto"/>
                  </w:divBdr>
                </w:div>
                <w:div w:id="768232027">
                  <w:marLeft w:val="0"/>
                  <w:marRight w:val="0"/>
                  <w:marTop w:val="0"/>
                  <w:marBottom w:val="0"/>
                  <w:divBdr>
                    <w:top w:val="none" w:sz="0" w:space="0" w:color="auto"/>
                    <w:left w:val="none" w:sz="0" w:space="0" w:color="auto"/>
                    <w:bottom w:val="none" w:sz="0" w:space="0" w:color="auto"/>
                    <w:right w:val="none" w:sz="0" w:space="0" w:color="auto"/>
                  </w:divBdr>
                </w:div>
                <w:div w:id="875700631">
                  <w:marLeft w:val="0"/>
                  <w:marRight w:val="0"/>
                  <w:marTop w:val="0"/>
                  <w:marBottom w:val="240"/>
                  <w:divBdr>
                    <w:top w:val="none" w:sz="0" w:space="0" w:color="auto"/>
                    <w:left w:val="none" w:sz="0" w:space="0" w:color="auto"/>
                    <w:bottom w:val="none" w:sz="0" w:space="0" w:color="auto"/>
                    <w:right w:val="none" w:sz="0" w:space="0" w:color="auto"/>
                  </w:divBdr>
                </w:div>
                <w:div w:id="989017629">
                  <w:marLeft w:val="0"/>
                  <w:marRight w:val="0"/>
                  <w:marTop w:val="0"/>
                  <w:marBottom w:val="240"/>
                  <w:divBdr>
                    <w:top w:val="none" w:sz="0" w:space="0" w:color="auto"/>
                    <w:left w:val="none" w:sz="0" w:space="0" w:color="auto"/>
                    <w:bottom w:val="none" w:sz="0" w:space="0" w:color="auto"/>
                    <w:right w:val="none" w:sz="0" w:space="0" w:color="auto"/>
                  </w:divBdr>
                </w:div>
                <w:div w:id="235362456">
                  <w:marLeft w:val="0"/>
                  <w:marRight w:val="0"/>
                  <w:marTop w:val="0"/>
                  <w:marBottom w:val="240"/>
                  <w:divBdr>
                    <w:top w:val="none" w:sz="0" w:space="0" w:color="auto"/>
                    <w:left w:val="none" w:sz="0" w:space="0" w:color="auto"/>
                    <w:bottom w:val="none" w:sz="0" w:space="0" w:color="auto"/>
                    <w:right w:val="none" w:sz="0" w:space="0" w:color="auto"/>
                  </w:divBdr>
                </w:div>
                <w:div w:id="1453206220">
                  <w:marLeft w:val="0"/>
                  <w:marRight w:val="0"/>
                  <w:marTop w:val="0"/>
                  <w:marBottom w:val="240"/>
                  <w:divBdr>
                    <w:top w:val="none" w:sz="0" w:space="0" w:color="auto"/>
                    <w:left w:val="none" w:sz="0" w:space="0" w:color="auto"/>
                    <w:bottom w:val="none" w:sz="0" w:space="0" w:color="auto"/>
                    <w:right w:val="none" w:sz="0" w:space="0" w:color="auto"/>
                  </w:divBdr>
                </w:div>
                <w:div w:id="1644961978">
                  <w:marLeft w:val="0"/>
                  <w:marRight w:val="0"/>
                  <w:marTop w:val="0"/>
                  <w:marBottom w:val="240"/>
                  <w:divBdr>
                    <w:top w:val="none" w:sz="0" w:space="0" w:color="auto"/>
                    <w:left w:val="none" w:sz="0" w:space="0" w:color="auto"/>
                    <w:bottom w:val="none" w:sz="0" w:space="0" w:color="auto"/>
                    <w:right w:val="none" w:sz="0" w:space="0" w:color="auto"/>
                  </w:divBdr>
                </w:div>
                <w:div w:id="443504716">
                  <w:marLeft w:val="0"/>
                  <w:marRight w:val="0"/>
                  <w:marTop w:val="0"/>
                  <w:marBottom w:val="240"/>
                  <w:divBdr>
                    <w:top w:val="none" w:sz="0" w:space="0" w:color="auto"/>
                    <w:left w:val="none" w:sz="0" w:space="0" w:color="auto"/>
                    <w:bottom w:val="none" w:sz="0" w:space="0" w:color="auto"/>
                    <w:right w:val="none" w:sz="0" w:space="0" w:color="auto"/>
                  </w:divBdr>
                </w:div>
                <w:div w:id="1987201963">
                  <w:marLeft w:val="0"/>
                  <w:marRight w:val="0"/>
                  <w:marTop w:val="0"/>
                  <w:marBottom w:val="240"/>
                  <w:divBdr>
                    <w:top w:val="none" w:sz="0" w:space="0" w:color="auto"/>
                    <w:left w:val="none" w:sz="0" w:space="0" w:color="auto"/>
                    <w:bottom w:val="none" w:sz="0" w:space="0" w:color="auto"/>
                    <w:right w:val="none" w:sz="0" w:space="0" w:color="auto"/>
                  </w:divBdr>
                </w:div>
                <w:div w:id="1994329833">
                  <w:marLeft w:val="0"/>
                  <w:marRight w:val="0"/>
                  <w:marTop w:val="0"/>
                  <w:marBottom w:val="240"/>
                  <w:divBdr>
                    <w:top w:val="none" w:sz="0" w:space="0" w:color="auto"/>
                    <w:left w:val="none" w:sz="0" w:space="0" w:color="auto"/>
                    <w:bottom w:val="none" w:sz="0" w:space="0" w:color="auto"/>
                    <w:right w:val="none" w:sz="0" w:space="0" w:color="auto"/>
                  </w:divBdr>
                </w:div>
                <w:div w:id="588268417">
                  <w:marLeft w:val="0"/>
                  <w:marRight w:val="0"/>
                  <w:marTop w:val="200"/>
                  <w:marBottom w:val="200"/>
                  <w:divBdr>
                    <w:top w:val="none" w:sz="0" w:space="0" w:color="auto"/>
                    <w:left w:val="none" w:sz="0" w:space="0" w:color="auto"/>
                    <w:bottom w:val="none" w:sz="0" w:space="0" w:color="auto"/>
                    <w:right w:val="none" w:sz="0" w:space="0" w:color="auto"/>
                  </w:divBdr>
                  <w:divsChild>
                    <w:div w:id="401026926">
                      <w:marLeft w:val="0"/>
                      <w:marRight w:val="0"/>
                      <w:marTop w:val="0"/>
                      <w:marBottom w:val="0"/>
                      <w:divBdr>
                        <w:top w:val="none" w:sz="0" w:space="0" w:color="auto"/>
                        <w:left w:val="none" w:sz="0" w:space="0" w:color="auto"/>
                        <w:bottom w:val="none" w:sz="0" w:space="0" w:color="auto"/>
                        <w:right w:val="none" w:sz="0" w:space="0" w:color="auto"/>
                      </w:divBdr>
                    </w:div>
                  </w:divsChild>
                </w:div>
                <w:div w:id="1115563431">
                  <w:marLeft w:val="0"/>
                  <w:marRight w:val="0"/>
                  <w:marTop w:val="0"/>
                  <w:marBottom w:val="200"/>
                  <w:divBdr>
                    <w:top w:val="none" w:sz="0" w:space="0" w:color="auto"/>
                    <w:left w:val="none" w:sz="0" w:space="0" w:color="auto"/>
                    <w:bottom w:val="none" w:sz="0" w:space="0" w:color="auto"/>
                    <w:right w:val="none" w:sz="0" w:space="0" w:color="auto"/>
                  </w:divBdr>
                </w:div>
                <w:div w:id="2032099768">
                  <w:marLeft w:val="0"/>
                  <w:marRight w:val="0"/>
                  <w:marTop w:val="0"/>
                  <w:marBottom w:val="240"/>
                  <w:divBdr>
                    <w:top w:val="none" w:sz="0" w:space="0" w:color="auto"/>
                    <w:left w:val="none" w:sz="0" w:space="0" w:color="auto"/>
                    <w:bottom w:val="none" w:sz="0" w:space="0" w:color="auto"/>
                    <w:right w:val="none" w:sz="0" w:space="0" w:color="auto"/>
                  </w:divBdr>
                </w:div>
                <w:div w:id="1672562246">
                  <w:marLeft w:val="0"/>
                  <w:marRight w:val="0"/>
                  <w:marTop w:val="0"/>
                  <w:marBottom w:val="240"/>
                  <w:divBdr>
                    <w:top w:val="none" w:sz="0" w:space="0" w:color="auto"/>
                    <w:left w:val="none" w:sz="0" w:space="0" w:color="auto"/>
                    <w:bottom w:val="none" w:sz="0" w:space="0" w:color="auto"/>
                    <w:right w:val="none" w:sz="0" w:space="0" w:color="auto"/>
                  </w:divBdr>
                </w:div>
                <w:div w:id="2115975341">
                  <w:marLeft w:val="0"/>
                  <w:marRight w:val="0"/>
                  <w:marTop w:val="0"/>
                  <w:marBottom w:val="240"/>
                  <w:divBdr>
                    <w:top w:val="none" w:sz="0" w:space="0" w:color="auto"/>
                    <w:left w:val="none" w:sz="0" w:space="0" w:color="auto"/>
                    <w:bottom w:val="none" w:sz="0" w:space="0" w:color="auto"/>
                    <w:right w:val="none" w:sz="0" w:space="0" w:color="auto"/>
                  </w:divBdr>
                </w:div>
                <w:div w:id="1754928939">
                  <w:marLeft w:val="0"/>
                  <w:marRight w:val="0"/>
                  <w:marTop w:val="0"/>
                  <w:marBottom w:val="240"/>
                  <w:divBdr>
                    <w:top w:val="none" w:sz="0" w:space="0" w:color="auto"/>
                    <w:left w:val="none" w:sz="0" w:space="0" w:color="auto"/>
                    <w:bottom w:val="none" w:sz="0" w:space="0" w:color="auto"/>
                    <w:right w:val="none" w:sz="0" w:space="0" w:color="auto"/>
                  </w:divBdr>
                </w:div>
                <w:div w:id="1512648022">
                  <w:marLeft w:val="0"/>
                  <w:marRight w:val="0"/>
                  <w:marTop w:val="0"/>
                  <w:marBottom w:val="240"/>
                  <w:divBdr>
                    <w:top w:val="none" w:sz="0" w:space="0" w:color="auto"/>
                    <w:left w:val="none" w:sz="0" w:space="0" w:color="auto"/>
                    <w:bottom w:val="none" w:sz="0" w:space="0" w:color="auto"/>
                    <w:right w:val="none" w:sz="0" w:space="0" w:color="auto"/>
                  </w:divBdr>
                </w:div>
                <w:div w:id="1405684675">
                  <w:marLeft w:val="0"/>
                  <w:marRight w:val="0"/>
                  <w:marTop w:val="0"/>
                  <w:marBottom w:val="240"/>
                  <w:divBdr>
                    <w:top w:val="none" w:sz="0" w:space="0" w:color="auto"/>
                    <w:left w:val="none" w:sz="0" w:space="0" w:color="auto"/>
                    <w:bottom w:val="none" w:sz="0" w:space="0" w:color="auto"/>
                    <w:right w:val="none" w:sz="0" w:space="0" w:color="auto"/>
                  </w:divBdr>
                </w:div>
                <w:div w:id="834610978">
                  <w:marLeft w:val="0"/>
                  <w:marRight w:val="0"/>
                  <w:marTop w:val="0"/>
                  <w:marBottom w:val="240"/>
                  <w:divBdr>
                    <w:top w:val="none" w:sz="0" w:space="0" w:color="auto"/>
                    <w:left w:val="none" w:sz="0" w:space="0" w:color="auto"/>
                    <w:bottom w:val="none" w:sz="0" w:space="0" w:color="auto"/>
                    <w:right w:val="none" w:sz="0" w:space="0" w:color="auto"/>
                  </w:divBdr>
                </w:div>
                <w:div w:id="1266645422">
                  <w:marLeft w:val="0"/>
                  <w:marRight w:val="0"/>
                  <w:marTop w:val="0"/>
                  <w:marBottom w:val="240"/>
                  <w:divBdr>
                    <w:top w:val="none" w:sz="0" w:space="0" w:color="auto"/>
                    <w:left w:val="none" w:sz="0" w:space="0" w:color="auto"/>
                    <w:bottom w:val="none" w:sz="0" w:space="0" w:color="auto"/>
                    <w:right w:val="none" w:sz="0" w:space="0" w:color="auto"/>
                  </w:divBdr>
                </w:div>
                <w:div w:id="831792994">
                  <w:marLeft w:val="0"/>
                  <w:marRight w:val="0"/>
                  <w:marTop w:val="0"/>
                  <w:marBottom w:val="240"/>
                  <w:divBdr>
                    <w:top w:val="none" w:sz="0" w:space="0" w:color="auto"/>
                    <w:left w:val="none" w:sz="0" w:space="0" w:color="auto"/>
                    <w:bottom w:val="none" w:sz="0" w:space="0" w:color="auto"/>
                    <w:right w:val="none" w:sz="0" w:space="0" w:color="auto"/>
                  </w:divBdr>
                </w:div>
                <w:div w:id="1845125337">
                  <w:marLeft w:val="0"/>
                  <w:marRight w:val="0"/>
                  <w:marTop w:val="0"/>
                  <w:marBottom w:val="240"/>
                  <w:divBdr>
                    <w:top w:val="none" w:sz="0" w:space="0" w:color="auto"/>
                    <w:left w:val="none" w:sz="0" w:space="0" w:color="auto"/>
                    <w:bottom w:val="none" w:sz="0" w:space="0" w:color="auto"/>
                    <w:right w:val="none" w:sz="0" w:space="0" w:color="auto"/>
                  </w:divBdr>
                </w:div>
                <w:div w:id="410007241">
                  <w:marLeft w:val="0"/>
                  <w:marRight w:val="0"/>
                  <w:marTop w:val="0"/>
                  <w:marBottom w:val="240"/>
                  <w:divBdr>
                    <w:top w:val="none" w:sz="0" w:space="0" w:color="auto"/>
                    <w:left w:val="none" w:sz="0" w:space="0" w:color="auto"/>
                    <w:bottom w:val="none" w:sz="0" w:space="0" w:color="auto"/>
                    <w:right w:val="none" w:sz="0" w:space="0" w:color="auto"/>
                  </w:divBdr>
                </w:div>
                <w:div w:id="1094282908">
                  <w:marLeft w:val="0"/>
                  <w:marRight w:val="0"/>
                  <w:marTop w:val="200"/>
                  <w:marBottom w:val="200"/>
                  <w:divBdr>
                    <w:top w:val="none" w:sz="0" w:space="0" w:color="auto"/>
                    <w:left w:val="none" w:sz="0" w:space="0" w:color="auto"/>
                    <w:bottom w:val="none" w:sz="0" w:space="0" w:color="auto"/>
                    <w:right w:val="none" w:sz="0" w:space="0" w:color="auto"/>
                  </w:divBdr>
                  <w:divsChild>
                    <w:div w:id="1663777581">
                      <w:marLeft w:val="0"/>
                      <w:marRight w:val="0"/>
                      <w:marTop w:val="0"/>
                      <w:marBottom w:val="0"/>
                      <w:divBdr>
                        <w:top w:val="none" w:sz="0" w:space="0" w:color="auto"/>
                        <w:left w:val="none" w:sz="0" w:space="0" w:color="auto"/>
                        <w:bottom w:val="none" w:sz="0" w:space="0" w:color="auto"/>
                        <w:right w:val="none" w:sz="0" w:space="0" w:color="auto"/>
                      </w:divBdr>
                    </w:div>
                  </w:divsChild>
                </w:div>
                <w:div w:id="2096632494">
                  <w:marLeft w:val="0"/>
                  <w:marRight w:val="0"/>
                  <w:marTop w:val="0"/>
                  <w:marBottom w:val="200"/>
                  <w:divBdr>
                    <w:top w:val="none" w:sz="0" w:space="0" w:color="auto"/>
                    <w:left w:val="none" w:sz="0" w:space="0" w:color="auto"/>
                    <w:bottom w:val="none" w:sz="0" w:space="0" w:color="auto"/>
                    <w:right w:val="none" w:sz="0" w:space="0" w:color="auto"/>
                  </w:divBdr>
                </w:div>
                <w:div w:id="476805587">
                  <w:marLeft w:val="0"/>
                  <w:marRight w:val="0"/>
                  <w:marTop w:val="0"/>
                  <w:marBottom w:val="240"/>
                  <w:divBdr>
                    <w:top w:val="none" w:sz="0" w:space="0" w:color="auto"/>
                    <w:left w:val="none" w:sz="0" w:space="0" w:color="auto"/>
                    <w:bottom w:val="none" w:sz="0" w:space="0" w:color="auto"/>
                    <w:right w:val="none" w:sz="0" w:space="0" w:color="auto"/>
                  </w:divBdr>
                </w:div>
                <w:div w:id="1023089411">
                  <w:marLeft w:val="0"/>
                  <w:marRight w:val="0"/>
                  <w:marTop w:val="0"/>
                  <w:marBottom w:val="240"/>
                  <w:divBdr>
                    <w:top w:val="none" w:sz="0" w:space="0" w:color="auto"/>
                    <w:left w:val="none" w:sz="0" w:space="0" w:color="auto"/>
                    <w:bottom w:val="none" w:sz="0" w:space="0" w:color="auto"/>
                    <w:right w:val="none" w:sz="0" w:space="0" w:color="auto"/>
                  </w:divBdr>
                </w:div>
                <w:div w:id="1289433480">
                  <w:marLeft w:val="0"/>
                  <w:marRight w:val="0"/>
                  <w:marTop w:val="0"/>
                  <w:marBottom w:val="240"/>
                  <w:divBdr>
                    <w:top w:val="none" w:sz="0" w:space="0" w:color="auto"/>
                    <w:left w:val="none" w:sz="0" w:space="0" w:color="auto"/>
                    <w:bottom w:val="none" w:sz="0" w:space="0" w:color="auto"/>
                    <w:right w:val="none" w:sz="0" w:space="0" w:color="auto"/>
                  </w:divBdr>
                </w:div>
                <w:div w:id="1278215128">
                  <w:marLeft w:val="0"/>
                  <w:marRight w:val="0"/>
                  <w:marTop w:val="0"/>
                  <w:marBottom w:val="240"/>
                  <w:divBdr>
                    <w:top w:val="none" w:sz="0" w:space="0" w:color="auto"/>
                    <w:left w:val="none" w:sz="0" w:space="0" w:color="auto"/>
                    <w:bottom w:val="none" w:sz="0" w:space="0" w:color="auto"/>
                    <w:right w:val="none" w:sz="0" w:space="0" w:color="auto"/>
                  </w:divBdr>
                </w:div>
                <w:div w:id="1965380990">
                  <w:marLeft w:val="0"/>
                  <w:marRight w:val="0"/>
                  <w:marTop w:val="0"/>
                  <w:marBottom w:val="240"/>
                  <w:divBdr>
                    <w:top w:val="none" w:sz="0" w:space="0" w:color="auto"/>
                    <w:left w:val="none" w:sz="0" w:space="0" w:color="auto"/>
                    <w:bottom w:val="none" w:sz="0" w:space="0" w:color="auto"/>
                    <w:right w:val="none" w:sz="0" w:space="0" w:color="auto"/>
                  </w:divBdr>
                </w:div>
                <w:div w:id="1859394109">
                  <w:marLeft w:val="0"/>
                  <w:marRight w:val="0"/>
                  <w:marTop w:val="0"/>
                  <w:marBottom w:val="240"/>
                  <w:divBdr>
                    <w:top w:val="none" w:sz="0" w:space="0" w:color="auto"/>
                    <w:left w:val="none" w:sz="0" w:space="0" w:color="auto"/>
                    <w:bottom w:val="none" w:sz="0" w:space="0" w:color="auto"/>
                    <w:right w:val="none" w:sz="0" w:space="0" w:color="auto"/>
                  </w:divBdr>
                </w:div>
                <w:div w:id="850144310">
                  <w:marLeft w:val="0"/>
                  <w:marRight w:val="0"/>
                  <w:marTop w:val="0"/>
                  <w:marBottom w:val="240"/>
                  <w:divBdr>
                    <w:top w:val="none" w:sz="0" w:space="0" w:color="auto"/>
                    <w:left w:val="none" w:sz="0" w:space="0" w:color="auto"/>
                    <w:bottom w:val="none" w:sz="0" w:space="0" w:color="auto"/>
                    <w:right w:val="none" w:sz="0" w:space="0" w:color="auto"/>
                  </w:divBdr>
                </w:div>
                <w:div w:id="860507942">
                  <w:marLeft w:val="0"/>
                  <w:marRight w:val="0"/>
                  <w:marTop w:val="0"/>
                  <w:marBottom w:val="240"/>
                  <w:divBdr>
                    <w:top w:val="none" w:sz="0" w:space="0" w:color="auto"/>
                    <w:left w:val="none" w:sz="0" w:space="0" w:color="auto"/>
                    <w:bottom w:val="none" w:sz="0" w:space="0" w:color="auto"/>
                    <w:right w:val="none" w:sz="0" w:space="0" w:color="auto"/>
                  </w:divBdr>
                </w:div>
                <w:div w:id="4600992">
                  <w:marLeft w:val="0"/>
                  <w:marRight w:val="0"/>
                  <w:marTop w:val="0"/>
                  <w:marBottom w:val="240"/>
                  <w:divBdr>
                    <w:top w:val="none" w:sz="0" w:space="0" w:color="auto"/>
                    <w:left w:val="none" w:sz="0" w:space="0" w:color="auto"/>
                    <w:bottom w:val="none" w:sz="0" w:space="0" w:color="auto"/>
                    <w:right w:val="none" w:sz="0" w:space="0" w:color="auto"/>
                  </w:divBdr>
                </w:div>
                <w:div w:id="1817449646">
                  <w:marLeft w:val="0"/>
                  <w:marRight w:val="0"/>
                  <w:marTop w:val="0"/>
                  <w:marBottom w:val="240"/>
                  <w:divBdr>
                    <w:top w:val="none" w:sz="0" w:space="0" w:color="auto"/>
                    <w:left w:val="none" w:sz="0" w:space="0" w:color="auto"/>
                    <w:bottom w:val="none" w:sz="0" w:space="0" w:color="auto"/>
                    <w:right w:val="none" w:sz="0" w:space="0" w:color="auto"/>
                  </w:divBdr>
                </w:div>
                <w:div w:id="404376832">
                  <w:marLeft w:val="540"/>
                  <w:marRight w:val="0"/>
                  <w:marTop w:val="0"/>
                  <w:marBottom w:val="0"/>
                  <w:divBdr>
                    <w:top w:val="none" w:sz="0" w:space="0" w:color="auto"/>
                    <w:left w:val="none" w:sz="0" w:space="0" w:color="auto"/>
                    <w:bottom w:val="none" w:sz="0" w:space="0" w:color="auto"/>
                    <w:right w:val="none" w:sz="0" w:space="0" w:color="auto"/>
                  </w:divBdr>
                  <w:divsChild>
                    <w:div w:id="1568109583">
                      <w:marLeft w:val="0"/>
                      <w:marRight w:val="0"/>
                      <w:marTop w:val="0"/>
                      <w:marBottom w:val="0"/>
                      <w:divBdr>
                        <w:top w:val="none" w:sz="0" w:space="0" w:color="auto"/>
                        <w:left w:val="none" w:sz="0" w:space="0" w:color="auto"/>
                        <w:bottom w:val="none" w:sz="0" w:space="0" w:color="auto"/>
                        <w:right w:val="none" w:sz="0" w:space="0" w:color="auto"/>
                      </w:divBdr>
                    </w:div>
                  </w:divsChild>
                </w:div>
                <w:div w:id="186649757">
                  <w:marLeft w:val="0"/>
                  <w:marRight w:val="0"/>
                  <w:marTop w:val="0"/>
                  <w:marBottom w:val="240"/>
                  <w:divBdr>
                    <w:top w:val="none" w:sz="0" w:space="0" w:color="auto"/>
                    <w:left w:val="none" w:sz="0" w:space="0" w:color="auto"/>
                    <w:bottom w:val="none" w:sz="0" w:space="0" w:color="auto"/>
                    <w:right w:val="none" w:sz="0" w:space="0" w:color="auto"/>
                  </w:divBdr>
                </w:div>
                <w:div w:id="1566068827">
                  <w:marLeft w:val="540"/>
                  <w:marRight w:val="0"/>
                  <w:marTop w:val="0"/>
                  <w:marBottom w:val="0"/>
                  <w:divBdr>
                    <w:top w:val="none" w:sz="0" w:space="0" w:color="auto"/>
                    <w:left w:val="none" w:sz="0" w:space="0" w:color="auto"/>
                    <w:bottom w:val="none" w:sz="0" w:space="0" w:color="auto"/>
                    <w:right w:val="none" w:sz="0" w:space="0" w:color="auto"/>
                  </w:divBdr>
                  <w:divsChild>
                    <w:div w:id="1558929490">
                      <w:marLeft w:val="0"/>
                      <w:marRight w:val="0"/>
                      <w:marTop w:val="0"/>
                      <w:marBottom w:val="0"/>
                      <w:divBdr>
                        <w:top w:val="none" w:sz="0" w:space="0" w:color="auto"/>
                        <w:left w:val="none" w:sz="0" w:space="0" w:color="auto"/>
                        <w:bottom w:val="none" w:sz="0" w:space="0" w:color="auto"/>
                        <w:right w:val="none" w:sz="0" w:space="0" w:color="auto"/>
                      </w:divBdr>
                    </w:div>
                  </w:divsChild>
                </w:div>
                <w:div w:id="1663462266">
                  <w:marLeft w:val="540"/>
                  <w:marRight w:val="0"/>
                  <w:marTop w:val="0"/>
                  <w:marBottom w:val="0"/>
                  <w:divBdr>
                    <w:top w:val="none" w:sz="0" w:space="0" w:color="auto"/>
                    <w:left w:val="none" w:sz="0" w:space="0" w:color="auto"/>
                    <w:bottom w:val="none" w:sz="0" w:space="0" w:color="auto"/>
                    <w:right w:val="none" w:sz="0" w:space="0" w:color="auto"/>
                  </w:divBdr>
                  <w:divsChild>
                    <w:div w:id="1699575415">
                      <w:marLeft w:val="0"/>
                      <w:marRight w:val="0"/>
                      <w:marTop w:val="0"/>
                      <w:marBottom w:val="0"/>
                      <w:divBdr>
                        <w:top w:val="none" w:sz="0" w:space="0" w:color="auto"/>
                        <w:left w:val="none" w:sz="0" w:space="0" w:color="auto"/>
                        <w:bottom w:val="none" w:sz="0" w:space="0" w:color="auto"/>
                        <w:right w:val="none" w:sz="0" w:space="0" w:color="auto"/>
                      </w:divBdr>
                    </w:div>
                  </w:divsChild>
                </w:div>
                <w:div w:id="1073746594">
                  <w:marLeft w:val="0"/>
                  <w:marRight w:val="0"/>
                  <w:marTop w:val="0"/>
                  <w:marBottom w:val="240"/>
                  <w:divBdr>
                    <w:top w:val="none" w:sz="0" w:space="0" w:color="auto"/>
                    <w:left w:val="none" w:sz="0" w:space="0" w:color="auto"/>
                    <w:bottom w:val="none" w:sz="0" w:space="0" w:color="auto"/>
                    <w:right w:val="none" w:sz="0" w:space="0" w:color="auto"/>
                  </w:divBdr>
                </w:div>
                <w:div w:id="1650547959">
                  <w:marLeft w:val="0"/>
                  <w:marRight w:val="0"/>
                  <w:marTop w:val="200"/>
                  <w:marBottom w:val="200"/>
                  <w:divBdr>
                    <w:top w:val="none" w:sz="0" w:space="0" w:color="auto"/>
                    <w:left w:val="none" w:sz="0" w:space="0" w:color="auto"/>
                    <w:bottom w:val="none" w:sz="0" w:space="0" w:color="auto"/>
                    <w:right w:val="none" w:sz="0" w:space="0" w:color="auto"/>
                  </w:divBdr>
                  <w:divsChild>
                    <w:div w:id="1756783962">
                      <w:marLeft w:val="0"/>
                      <w:marRight w:val="0"/>
                      <w:marTop w:val="0"/>
                      <w:marBottom w:val="0"/>
                      <w:divBdr>
                        <w:top w:val="none" w:sz="0" w:space="0" w:color="auto"/>
                        <w:left w:val="none" w:sz="0" w:space="0" w:color="auto"/>
                        <w:bottom w:val="none" w:sz="0" w:space="0" w:color="auto"/>
                        <w:right w:val="none" w:sz="0" w:space="0" w:color="auto"/>
                      </w:divBdr>
                    </w:div>
                  </w:divsChild>
                </w:div>
                <w:div w:id="583997588">
                  <w:marLeft w:val="0"/>
                  <w:marRight w:val="0"/>
                  <w:marTop w:val="0"/>
                  <w:marBottom w:val="200"/>
                  <w:divBdr>
                    <w:top w:val="none" w:sz="0" w:space="0" w:color="auto"/>
                    <w:left w:val="none" w:sz="0" w:space="0" w:color="auto"/>
                    <w:bottom w:val="none" w:sz="0" w:space="0" w:color="auto"/>
                    <w:right w:val="none" w:sz="0" w:space="0" w:color="auto"/>
                  </w:divBdr>
                </w:div>
                <w:div w:id="2017075795">
                  <w:marLeft w:val="0"/>
                  <w:marRight w:val="0"/>
                  <w:marTop w:val="0"/>
                  <w:marBottom w:val="240"/>
                  <w:divBdr>
                    <w:top w:val="none" w:sz="0" w:space="0" w:color="auto"/>
                    <w:left w:val="none" w:sz="0" w:space="0" w:color="auto"/>
                    <w:bottom w:val="none" w:sz="0" w:space="0" w:color="auto"/>
                    <w:right w:val="none" w:sz="0" w:space="0" w:color="auto"/>
                  </w:divBdr>
                </w:div>
                <w:div w:id="1796293529">
                  <w:marLeft w:val="0"/>
                  <w:marRight w:val="0"/>
                  <w:marTop w:val="0"/>
                  <w:marBottom w:val="240"/>
                  <w:divBdr>
                    <w:top w:val="none" w:sz="0" w:space="0" w:color="auto"/>
                    <w:left w:val="none" w:sz="0" w:space="0" w:color="auto"/>
                    <w:bottom w:val="none" w:sz="0" w:space="0" w:color="auto"/>
                    <w:right w:val="none" w:sz="0" w:space="0" w:color="auto"/>
                  </w:divBdr>
                </w:div>
                <w:div w:id="1368067297">
                  <w:marLeft w:val="0"/>
                  <w:marRight w:val="0"/>
                  <w:marTop w:val="0"/>
                  <w:marBottom w:val="240"/>
                  <w:divBdr>
                    <w:top w:val="none" w:sz="0" w:space="0" w:color="auto"/>
                    <w:left w:val="none" w:sz="0" w:space="0" w:color="auto"/>
                    <w:bottom w:val="none" w:sz="0" w:space="0" w:color="auto"/>
                    <w:right w:val="none" w:sz="0" w:space="0" w:color="auto"/>
                  </w:divBdr>
                </w:div>
                <w:div w:id="208037937">
                  <w:marLeft w:val="0"/>
                  <w:marRight w:val="0"/>
                  <w:marTop w:val="0"/>
                  <w:marBottom w:val="240"/>
                  <w:divBdr>
                    <w:top w:val="none" w:sz="0" w:space="0" w:color="auto"/>
                    <w:left w:val="none" w:sz="0" w:space="0" w:color="auto"/>
                    <w:bottom w:val="none" w:sz="0" w:space="0" w:color="auto"/>
                    <w:right w:val="none" w:sz="0" w:space="0" w:color="auto"/>
                  </w:divBdr>
                </w:div>
                <w:div w:id="1130250103">
                  <w:marLeft w:val="0"/>
                  <w:marRight w:val="0"/>
                  <w:marTop w:val="0"/>
                  <w:marBottom w:val="240"/>
                  <w:divBdr>
                    <w:top w:val="none" w:sz="0" w:space="0" w:color="auto"/>
                    <w:left w:val="none" w:sz="0" w:space="0" w:color="auto"/>
                    <w:bottom w:val="none" w:sz="0" w:space="0" w:color="auto"/>
                    <w:right w:val="none" w:sz="0" w:space="0" w:color="auto"/>
                  </w:divBdr>
                </w:div>
                <w:div w:id="1369261563">
                  <w:marLeft w:val="0"/>
                  <w:marRight w:val="0"/>
                  <w:marTop w:val="0"/>
                  <w:marBottom w:val="240"/>
                  <w:divBdr>
                    <w:top w:val="none" w:sz="0" w:space="0" w:color="auto"/>
                    <w:left w:val="none" w:sz="0" w:space="0" w:color="auto"/>
                    <w:bottom w:val="none" w:sz="0" w:space="0" w:color="auto"/>
                    <w:right w:val="none" w:sz="0" w:space="0" w:color="auto"/>
                  </w:divBdr>
                </w:div>
                <w:div w:id="1481580379">
                  <w:marLeft w:val="0"/>
                  <w:marRight w:val="0"/>
                  <w:marTop w:val="0"/>
                  <w:marBottom w:val="240"/>
                  <w:divBdr>
                    <w:top w:val="none" w:sz="0" w:space="0" w:color="auto"/>
                    <w:left w:val="none" w:sz="0" w:space="0" w:color="auto"/>
                    <w:bottom w:val="none" w:sz="0" w:space="0" w:color="auto"/>
                    <w:right w:val="none" w:sz="0" w:space="0" w:color="auto"/>
                  </w:divBdr>
                </w:div>
                <w:div w:id="1899122990">
                  <w:marLeft w:val="0"/>
                  <w:marRight w:val="0"/>
                  <w:marTop w:val="0"/>
                  <w:marBottom w:val="240"/>
                  <w:divBdr>
                    <w:top w:val="none" w:sz="0" w:space="0" w:color="auto"/>
                    <w:left w:val="none" w:sz="0" w:space="0" w:color="auto"/>
                    <w:bottom w:val="none" w:sz="0" w:space="0" w:color="auto"/>
                    <w:right w:val="none" w:sz="0" w:space="0" w:color="auto"/>
                  </w:divBdr>
                </w:div>
                <w:div w:id="1911383795">
                  <w:marLeft w:val="0"/>
                  <w:marRight w:val="0"/>
                  <w:marTop w:val="0"/>
                  <w:marBottom w:val="240"/>
                  <w:divBdr>
                    <w:top w:val="none" w:sz="0" w:space="0" w:color="auto"/>
                    <w:left w:val="none" w:sz="0" w:space="0" w:color="auto"/>
                    <w:bottom w:val="none" w:sz="0" w:space="0" w:color="auto"/>
                    <w:right w:val="none" w:sz="0" w:space="0" w:color="auto"/>
                  </w:divBdr>
                </w:div>
                <w:div w:id="798689005">
                  <w:marLeft w:val="0"/>
                  <w:marRight w:val="0"/>
                  <w:marTop w:val="200"/>
                  <w:marBottom w:val="200"/>
                  <w:divBdr>
                    <w:top w:val="none" w:sz="0" w:space="0" w:color="auto"/>
                    <w:left w:val="none" w:sz="0" w:space="0" w:color="auto"/>
                    <w:bottom w:val="none" w:sz="0" w:space="0" w:color="auto"/>
                    <w:right w:val="none" w:sz="0" w:space="0" w:color="auto"/>
                  </w:divBdr>
                  <w:divsChild>
                    <w:div w:id="775715283">
                      <w:marLeft w:val="0"/>
                      <w:marRight w:val="0"/>
                      <w:marTop w:val="0"/>
                      <w:marBottom w:val="0"/>
                      <w:divBdr>
                        <w:top w:val="none" w:sz="0" w:space="0" w:color="auto"/>
                        <w:left w:val="none" w:sz="0" w:space="0" w:color="auto"/>
                        <w:bottom w:val="none" w:sz="0" w:space="0" w:color="auto"/>
                        <w:right w:val="none" w:sz="0" w:space="0" w:color="auto"/>
                      </w:divBdr>
                    </w:div>
                  </w:divsChild>
                </w:div>
                <w:div w:id="832917381">
                  <w:marLeft w:val="0"/>
                  <w:marRight w:val="0"/>
                  <w:marTop w:val="0"/>
                  <w:marBottom w:val="200"/>
                  <w:divBdr>
                    <w:top w:val="none" w:sz="0" w:space="0" w:color="auto"/>
                    <w:left w:val="none" w:sz="0" w:space="0" w:color="auto"/>
                    <w:bottom w:val="none" w:sz="0" w:space="0" w:color="auto"/>
                    <w:right w:val="none" w:sz="0" w:space="0" w:color="auto"/>
                  </w:divBdr>
                </w:div>
                <w:div w:id="1123842255">
                  <w:marLeft w:val="0"/>
                  <w:marRight w:val="0"/>
                  <w:marTop w:val="0"/>
                  <w:marBottom w:val="240"/>
                  <w:divBdr>
                    <w:top w:val="none" w:sz="0" w:space="0" w:color="auto"/>
                    <w:left w:val="none" w:sz="0" w:space="0" w:color="auto"/>
                    <w:bottom w:val="none" w:sz="0" w:space="0" w:color="auto"/>
                    <w:right w:val="none" w:sz="0" w:space="0" w:color="auto"/>
                  </w:divBdr>
                </w:div>
                <w:div w:id="913200909">
                  <w:marLeft w:val="0"/>
                  <w:marRight w:val="0"/>
                  <w:marTop w:val="0"/>
                  <w:marBottom w:val="240"/>
                  <w:divBdr>
                    <w:top w:val="none" w:sz="0" w:space="0" w:color="auto"/>
                    <w:left w:val="none" w:sz="0" w:space="0" w:color="auto"/>
                    <w:bottom w:val="none" w:sz="0" w:space="0" w:color="auto"/>
                    <w:right w:val="none" w:sz="0" w:space="0" w:color="auto"/>
                  </w:divBdr>
                </w:div>
                <w:div w:id="536167055">
                  <w:marLeft w:val="0"/>
                  <w:marRight w:val="0"/>
                  <w:marTop w:val="0"/>
                  <w:marBottom w:val="240"/>
                  <w:divBdr>
                    <w:top w:val="none" w:sz="0" w:space="0" w:color="auto"/>
                    <w:left w:val="none" w:sz="0" w:space="0" w:color="auto"/>
                    <w:bottom w:val="none" w:sz="0" w:space="0" w:color="auto"/>
                    <w:right w:val="none" w:sz="0" w:space="0" w:color="auto"/>
                  </w:divBdr>
                </w:div>
                <w:div w:id="218976754">
                  <w:marLeft w:val="0"/>
                  <w:marRight w:val="0"/>
                  <w:marTop w:val="0"/>
                  <w:marBottom w:val="240"/>
                  <w:divBdr>
                    <w:top w:val="none" w:sz="0" w:space="0" w:color="auto"/>
                    <w:left w:val="none" w:sz="0" w:space="0" w:color="auto"/>
                    <w:bottom w:val="none" w:sz="0" w:space="0" w:color="auto"/>
                    <w:right w:val="none" w:sz="0" w:space="0" w:color="auto"/>
                  </w:divBdr>
                </w:div>
                <w:div w:id="1273977728">
                  <w:marLeft w:val="0"/>
                  <w:marRight w:val="0"/>
                  <w:marTop w:val="0"/>
                  <w:marBottom w:val="240"/>
                  <w:divBdr>
                    <w:top w:val="none" w:sz="0" w:space="0" w:color="auto"/>
                    <w:left w:val="none" w:sz="0" w:space="0" w:color="auto"/>
                    <w:bottom w:val="none" w:sz="0" w:space="0" w:color="auto"/>
                    <w:right w:val="none" w:sz="0" w:space="0" w:color="auto"/>
                  </w:divBdr>
                </w:div>
                <w:div w:id="1658150651">
                  <w:marLeft w:val="540"/>
                  <w:marRight w:val="0"/>
                  <w:marTop w:val="0"/>
                  <w:marBottom w:val="0"/>
                  <w:divBdr>
                    <w:top w:val="none" w:sz="0" w:space="0" w:color="auto"/>
                    <w:left w:val="none" w:sz="0" w:space="0" w:color="auto"/>
                    <w:bottom w:val="none" w:sz="0" w:space="0" w:color="auto"/>
                    <w:right w:val="none" w:sz="0" w:space="0" w:color="auto"/>
                  </w:divBdr>
                  <w:divsChild>
                    <w:div w:id="1394279490">
                      <w:marLeft w:val="0"/>
                      <w:marRight w:val="0"/>
                      <w:marTop w:val="0"/>
                      <w:marBottom w:val="0"/>
                      <w:divBdr>
                        <w:top w:val="none" w:sz="0" w:space="0" w:color="auto"/>
                        <w:left w:val="none" w:sz="0" w:space="0" w:color="auto"/>
                        <w:bottom w:val="none" w:sz="0" w:space="0" w:color="auto"/>
                        <w:right w:val="none" w:sz="0" w:space="0" w:color="auto"/>
                      </w:divBdr>
                    </w:div>
                  </w:divsChild>
                </w:div>
                <w:div w:id="646663230">
                  <w:marLeft w:val="540"/>
                  <w:marRight w:val="0"/>
                  <w:marTop w:val="0"/>
                  <w:marBottom w:val="0"/>
                  <w:divBdr>
                    <w:top w:val="none" w:sz="0" w:space="0" w:color="auto"/>
                    <w:left w:val="none" w:sz="0" w:space="0" w:color="auto"/>
                    <w:bottom w:val="none" w:sz="0" w:space="0" w:color="auto"/>
                    <w:right w:val="none" w:sz="0" w:space="0" w:color="auto"/>
                  </w:divBdr>
                  <w:divsChild>
                    <w:div w:id="1516731548">
                      <w:marLeft w:val="0"/>
                      <w:marRight w:val="0"/>
                      <w:marTop w:val="0"/>
                      <w:marBottom w:val="0"/>
                      <w:divBdr>
                        <w:top w:val="none" w:sz="0" w:space="0" w:color="auto"/>
                        <w:left w:val="none" w:sz="0" w:space="0" w:color="auto"/>
                        <w:bottom w:val="none" w:sz="0" w:space="0" w:color="auto"/>
                        <w:right w:val="none" w:sz="0" w:space="0" w:color="auto"/>
                      </w:divBdr>
                    </w:div>
                  </w:divsChild>
                </w:div>
                <w:div w:id="331572503">
                  <w:marLeft w:val="0"/>
                  <w:marRight w:val="0"/>
                  <w:marTop w:val="0"/>
                  <w:marBottom w:val="240"/>
                  <w:divBdr>
                    <w:top w:val="none" w:sz="0" w:space="0" w:color="auto"/>
                    <w:left w:val="none" w:sz="0" w:space="0" w:color="auto"/>
                    <w:bottom w:val="none" w:sz="0" w:space="0" w:color="auto"/>
                    <w:right w:val="none" w:sz="0" w:space="0" w:color="auto"/>
                  </w:divBdr>
                </w:div>
                <w:div w:id="1436362055">
                  <w:marLeft w:val="0"/>
                  <w:marRight w:val="0"/>
                  <w:marTop w:val="0"/>
                  <w:marBottom w:val="240"/>
                  <w:divBdr>
                    <w:top w:val="none" w:sz="0" w:space="0" w:color="auto"/>
                    <w:left w:val="none" w:sz="0" w:space="0" w:color="auto"/>
                    <w:bottom w:val="none" w:sz="0" w:space="0" w:color="auto"/>
                    <w:right w:val="none" w:sz="0" w:space="0" w:color="auto"/>
                  </w:divBdr>
                </w:div>
                <w:div w:id="681250633">
                  <w:marLeft w:val="0"/>
                  <w:marRight w:val="0"/>
                  <w:marTop w:val="0"/>
                  <w:marBottom w:val="240"/>
                  <w:divBdr>
                    <w:top w:val="none" w:sz="0" w:space="0" w:color="auto"/>
                    <w:left w:val="none" w:sz="0" w:space="0" w:color="auto"/>
                    <w:bottom w:val="none" w:sz="0" w:space="0" w:color="auto"/>
                    <w:right w:val="none" w:sz="0" w:space="0" w:color="auto"/>
                  </w:divBdr>
                </w:div>
                <w:div w:id="1647860302">
                  <w:marLeft w:val="0"/>
                  <w:marRight w:val="0"/>
                  <w:marTop w:val="0"/>
                  <w:marBottom w:val="240"/>
                  <w:divBdr>
                    <w:top w:val="none" w:sz="0" w:space="0" w:color="auto"/>
                    <w:left w:val="none" w:sz="0" w:space="0" w:color="auto"/>
                    <w:bottom w:val="none" w:sz="0" w:space="0" w:color="auto"/>
                    <w:right w:val="none" w:sz="0" w:space="0" w:color="auto"/>
                  </w:divBdr>
                </w:div>
                <w:div w:id="175926116">
                  <w:marLeft w:val="0"/>
                  <w:marRight w:val="0"/>
                  <w:marTop w:val="0"/>
                  <w:marBottom w:val="240"/>
                  <w:divBdr>
                    <w:top w:val="none" w:sz="0" w:space="0" w:color="auto"/>
                    <w:left w:val="none" w:sz="0" w:space="0" w:color="auto"/>
                    <w:bottom w:val="none" w:sz="0" w:space="0" w:color="auto"/>
                    <w:right w:val="none" w:sz="0" w:space="0" w:color="auto"/>
                  </w:divBdr>
                </w:div>
                <w:div w:id="55859772">
                  <w:marLeft w:val="0"/>
                  <w:marRight w:val="0"/>
                  <w:marTop w:val="0"/>
                  <w:marBottom w:val="240"/>
                  <w:divBdr>
                    <w:top w:val="none" w:sz="0" w:space="0" w:color="auto"/>
                    <w:left w:val="none" w:sz="0" w:space="0" w:color="auto"/>
                    <w:bottom w:val="none" w:sz="0" w:space="0" w:color="auto"/>
                    <w:right w:val="none" w:sz="0" w:space="0" w:color="auto"/>
                  </w:divBdr>
                </w:div>
                <w:div w:id="649754776">
                  <w:marLeft w:val="0"/>
                  <w:marRight w:val="0"/>
                  <w:marTop w:val="200"/>
                  <w:marBottom w:val="200"/>
                  <w:divBdr>
                    <w:top w:val="none" w:sz="0" w:space="0" w:color="auto"/>
                    <w:left w:val="none" w:sz="0" w:space="0" w:color="auto"/>
                    <w:bottom w:val="none" w:sz="0" w:space="0" w:color="auto"/>
                    <w:right w:val="none" w:sz="0" w:space="0" w:color="auto"/>
                  </w:divBdr>
                  <w:divsChild>
                    <w:div w:id="1267614802">
                      <w:marLeft w:val="0"/>
                      <w:marRight w:val="0"/>
                      <w:marTop w:val="0"/>
                      <w:marBottom w:val="0"/>
                      <w:divBdr>
                        <w:top w:val="none" w:sz="0" w:space="0" w:color="auto"/>
                        <w:left w:val="none" w:sz="0" w:space="0" w:color="auto"/>
                        <w:bottom w:val="none" w:sz="0" w:space="0" w:color="auto"/>
                        <w:right w:val="none" w:sz="0" w:space="0" w:color="auto"/>
                      </w:divBdr>
                    </w:div>
                  </w:divsChild>
                </w:div>
                <w:div w:id="2077780592">
                  <w:marLeft w:val="0"/>
                  <w:marRight w:val="0"/>
                  <w:marTop w:val="0"/>
                  <w:marBottom w:val="200"/>
                  <w:divBdr>
                    <w:top w:val="none" w:sz="0" w:space="0" w:color="auto"/>
                    <w:left w:val="none" w:sz="0" w:space="0" w:color="auto"/>
                    <w:bottom w:val="none" w:sz="0" w:space="0" w:color="auto"/>
                    <w:right w:val="none" w:sz="0" w:space="0" w:color="auto"/>
                  </w:divBdr>
                </w:div>
                <w:div w:id="1913586516">
                  <w:marLeft w:val="0"/>
                  <w:marRight w:val="0"/>
                  <w:marTop w:val="0"/>
                  <w:marBottom w:val="240"/>
                  <w:divBdr>
                    <w:top w:val="none" w:sz="0" w:space="0" w:color="auto"/>
                    <w:left w:val="none" w:sz="0" w:space="0" w:color="auto"/>
                    <w:bottom w:val="none" w:sz="0" w:space="0" w:color="auto"/>
                    <w:right w:val="none" w:sz="0" w:space="0" w:color="auto"/>
                  </w:divBdr>
                </w:div>
                <w:div w:id="732851960">
                  <w:marLeft w:val="0"/>
                  <w:marRight w:val="0"/>
                  <w:marTop w:val="0"/>
                  <w:marBottom w:val="240"/>
                  <w:divBdr>
                    <w:top w:val="none" w:sz="0" w:space="0" w:color="auto"/>
                    <w:left w:val="none" w:sz="0" w:space="0" w:color="auto"/>
                    <w:bottom w:val="none" w:sz="0" w:space="0" w:color="auto"/>
                    <w:right w:val="none" w:sz="0" w:space="0" w:color="auto"/>
                  </w:divBdr>
                </w:div>
                <w:div w:id="1527447836">
                  <w:marLeft w:val="0"/>
                  <w:marRight w:val="0"/>
                  <w:marTop w:val="0"/>
                  <w:marBottom w:val="240"/>
                  <w:divBdr>
                    <w:top w:val="none" w:sz="0" w:space="0" w:color="auto"/>
                    <w:left w:val="none" w:sz="0" w:space="0" w:color="auto"/>
                    <w:bottom w:val="none" w:sz="0" w:space="0" w:color="auto"/>
                    <w:right w:val="none" w:sz="0" w:space="0" w:color="auto"/>
                  </w:divBdr>
                </w:div>
                <w:div w:id="259683746">
                  <w:marLeft w:val="0"/>
                  <w:marRight w:val="0"/>
                  <w:marTop w:val="0"/>
                  <w:marBottom w:val="240"/>
                  <w:divBdr>
                    <w:top w:val="none" w:sz="0" w:space="0" w:color="auto"/>
                    <w:left w:val="none" w:sz="0" w:space="0" w:color="auto"/>
                    <w:bottom w:val="none" w:sz="0" w:space="0" w:color="auto"/>
                    <w:right w:val="none" w:sz="0" w:space="0" w:color="auto"/>
                  </w:divBdr>
                </w:div>
                <w:div w:id="1801651498">
                  <w:marLeft w:val="0"/>
                  <w:marRight w:val="0"/>
                  <w:marTop w:val="0"/>
                  <w:marBottom w:val="240"/>
                  <w:divBdr>
                    <w:top w:val="none" w:sz="0" w:space="0" w:color="auto"/>
                    <w:left w:val="none" w:sz="0" w:space="0" w:color="auto"/>
                    <w:bottom w:val="none" w:sz="0" w:space="0" w:color="auto"/>
                    <w:right w:val="none" w:sz="0" w:space="0" w:color="auto"/>
                  </w:divBdr>
                </w:div>
                <w:div w:id="636689602">
                  <w:marLeft w:val="0"/>
                  <w:marRight w:val="0"/>
                  <w:marTop w:val="0"/>
                  <w:marBottom w:val="240"/>
                  <w:divBdr>
                    <w:top w:val="none" w:sz="0" w:space="0" w:color="auto"/>
                    <w:left w:val="none" w:sz="0" w:space="0" w:color="auto"/>
                    <w:bottom w:val="none" w:sz="0" w:space="0" w:color="auto"/>
                    <w:right w:val="none" w:sz="0" w:space="0" w:color="auto"/>
                  </w:divBdr>
                </w:div>
                <w:div w:id="1635215438">
                  <w:marLeft w:val="0"/>
                  <w:marRight w:val="0"/>
                  <w:marTop w:val="0"/>
                  <w:marBottom w:val="240"/>
                  <w:divBdr>
                    <w:top w:val="none" w:sz="0" w:space="0" w:color="auto"/>
                    <w:left w:val="none" w:sz="0" w:space="0" w:color="auto"/>
                    <w:bottom w:val="none" w:sz="0" w:space="0" w:color="auto"/>
                    <w:right w:val="none" w:sz="0" w:space="0" w:color="auto"/>
                  </w:divBdr>
                </w:div>
                <w:div w:id="637295995">
                  <w:marLeft w:val="0"/>
                  <w:marRight w:val="0"/>
                  <w:marTop w:val="0"/>
                  <w:marBottom w:val="240"/>
                  <w:divBdr>
                    <w:top w:val="none" w:sz="0" w:space="0" w:color="auto"/>
                    <w:left w:val="none" w:sz="0" w:space="0" w:color="auto"/>
                    <w:bottom w:val="none" w:sz="0" w:space="0" w:color="auto"/>
                    <w:right w:val="none" w:sz="0" w:space="0" w:color="auto"/>
                  </w:divBdr>
                </w:div>
                <w:div w:id="1403798116">
                  <w:marLeft w:val="0"/>
                  <w:marRight w:val="0"/>
                  <w:marTop w:val="0"/>
                  <w:marBottom w:val="240"/>
                  <w:divBdr>
                    <w:top w:val="none" w:sz="0" w:space="0" w:color="auto"/>
                    <w:left w:val="none" w:sz="0" w:space="0" w:color="auto"/>
                    <w:bottom w:val="none" w:sz="0" w:space="0" w:color="auto"/>
                    <w:right w:val="none" w:sz="0" w:space="0" w:color="auto"/>
                  </w:divBdr>
                </w:div>
                <w:div w:id="2025935774">
                  <w:marLeft w:val="540"/>
                  <w:marRight w:val="0"/>
                  <w:marTop w:val="0"/>
                  <w:marBottom w:val="0"/>
                  <w:divBdr>
                    <w:top w:val="none" w:sz="0" w:space="0" w:color="auto"/>
                    <w:left w:val="none" w:sz="0" w:space="0" w:color="auto"/>
                    <w:bottom w:val="none" w:sz="0" w:space="0" w:color="auto"/>
                    <w:right w:val="none" w:sz="0" w:space="0" w:color="auto"/>
                  </w:divBdr>
                  <w:divsChild>
                    <w:div w:id="305089618">
                      <w:marLeft w:val="0"/>
                      <w:marRight w:val="0"/>
                      <w:marTop w:val="0"/>
                      <w:marBottom w:val="0"/>
                      <w:divBdr>
                        <w:top w:val="none" w:sz="0" w:space="0" w:color="auto"/>
                        <w:left w:val="none" w:sz="0" w:space="0" w:color="auto"/>
                        <w:bottom w:val="none" w:sz="0" w:space="0" w:color="auto"/>
                        <w:right w:val="none" w:sz="0" w:space="0" w:color="auto"/>
                      </w:divBdr>
                    </w:div>
                  </w:divsChild>
                </w:div>
                <w:div w:id="1716854293">
                  <w:marLeft w:val="540"/>
                  <w:marRight w:val="0"/>
                  <w:marTop w:val="0"/>
                  <w:marBottom w:val="0"/>
                  <w:divBdr>
                    <w:top w:val="none" w:sz="0" w:space="0" w:color="auto"/>
                    <w:left w:val="none" w:sz="0" w:space="0" w:color="auto"/>
                    <w:bottom w:val="none" w:sz="0" w:space="0" w:color="auto"/>
                    <w:right w:val="none" w:sz="0" w:space="0" w:color="auto"/>
                  </w:divBdr>
                  <w:divsChild>
                    <w:div w:id="1749576784">
                      <w:marLeft w:val="0"/>
                      <w:marRight w:val="0"/>
                      <w:marTop w:val="0"/>
                      <w:marBottom w:val="0"/>
                      <w:divBdr>
                        <w:top w:val="none" w:sz="0" w:space="0" w:color="auto"/>
                        <w:left w:val="none" w:sz="0" w:space="0" w:color="auto"/>
                        <w:bottom w:val="none" w:sz="0" w:space="0" w:color="auto"/>
                        <w:right w:val="none" w:sz="0" w:space="0" w:color="auto"/>
                      </w:divBdr>
                    </w:div>
                  </w:divsChild>
                </w:div>
                <w:div w:id="1876502065">
                  <w:marLeft w:val="0"/>
                  <w:marRight w:val="0"/>
                  <w:marTop w:val="200"/>
                  <w:marBottom w:val="200"/>
                  <w:divBdr>
                    <w:top w:val="none" w:sz="0" w:space="0" w:color="auto"/>
                    <w:left w:val="none" w:sz="0" w:space="0" w:color="auto"/>
                    <w:bottom w:val="none" w:sz="0" w:space="0" w:color="auto"/>
                    <w:right w:val="none" w:sz="0" w:space="0" w:color="auto"/>
                  </w:divBdr>
                  <w:divsChild>
                    <w:div w:id="195044204">
                      <w:marLeft w:val="0"/>
                      <w:marRight w:val="0"/>
                      <w:marTop w:val="0"/>
                      <w:marBottom w:val="0"/>
                      <w:divBdr>
                        <w:top w:val="none" w:sz="0" w:space="0" w:color="auto"/>
                        <w:left w:val="none" w:sz="0" w:space="0" w:color="auto"/>
                        <w:bottom w:val="none" w:sz="0" w:space="0" w:color="auto"/>
                        <w:right w:val="none" w:sz="0" w:space="0" w:color="auto"/>
                      </w:divBdr>
                    </w:div>
                  </w:divsChild>
                </w:div>
                <w:div w:id="1263344495">
                  <w:marLeft w:val="0"/>
                  <w:marRight w:val="0"/>
                  <w:marTop w:val="0"/>
                  <w:marBottom w:val="200"/>
                  <w:divBdr>
                    <w:top w:val="none" w:sz="0" w:space="0" w:color="auto"/>
                    <w:left w:val="none" w:sz="0" w:space="0" w:color="auto"/>
                    <w:bottom w:val="none" w:sz="0" w:space="0" w:color="auto"/>
                    <w:right w:val="none" w:sz="0" w:space="0" w:color="auto"/>
                  </w:divBdr>
                </w:div>
                <w:div w:id="99768220">
                  <w:marLeft w:val="0"/>
                  <w:marRight w:val="0"/>
                  <w:marTop w:val="0"/>
                  <w:marBottom w:val="240"/>
                  <w:divBdr>
                    <w:top w:val="none" w:sz="0" w:space="0" w:color="auto"/>
                    <w:left w:val="none" w:sz="0" w:space="0" w:color="auto"/>
                    <w:bottom w:val="none" w:sz="0" w:space="0" w:color="auto"/>
                    <w:right w:val="none" w:sz="0" w:space="0" w:color="auto"/>
                  </w:divBdr>
                </w:div>
                <w:div w:id="585504103">
                  <w:marLeft w:val="0"/>
                  <w:marRight w:val="0"/>
                  <w:marTop w:val="0"/>
                  <w:marBottom w:val="240"/>
                  <w:divBdr>
                    <w:top w:val="none" w:sz="0" w:space="0" w:color="auto"/>
                    <w:left w:val="none" w:sz="0" w:space="0" w:color="auto"/>
                    <w:bottom w:val="none" w:sz="0" w:space="0" w:color="auto"/>
                    <w:right w:val="none" w:sz="0" w:space="0" w:color="auto"/>
                  </w:divBdr>
                </w:div>
                <w:div w:id="793599785">
                  <w:marLeft w:val="0"/>
                  <w:marRight w:val="0"/>
                  <w:marTop w:val="0"/>
                  <w:marBottom w:val="240"/>
                  <w:divBdr>
                    <w:top w:val="none" w:sz="0" w:space="0" w:color="auto"/>
                    <w:left w:val="none" w:sz="0" w:space="0" w:color="auto"/>
                    <w:bottom w:val="none" w:sz="0" w:space="0" w:color="auto"/>
                    <w:right w:val="none" w:sz="0" w:space="0" w:color="auto"/>
                  </w:divBdr>
                </w:div>
                <w:div w:id="1541821973">
                  <w:marLeft w:val="0"/>
                  <w:marRight w:val="0"/>
                  <w:marTop w:val="0"/>
                  <w:marBottom w:val="240"/>
                  <w:divBdr>
                    <w:top w:val="none" w:sz="0" w:space="0" w:color="auto"/>
                    <w:left w:val="none" w:sz="0" w:space="0" w:color="auto"/>
                    <w:bottom w:val="none" w:sz="0" w:space="0" w:color="auto"/>
                    <w:right w:val="none" w:sz="0" w:space="0" w:color="auto"/>
                  </w:divBdr>
                </w:div>
                <w:div w:id="199126278">
                  <w:marLeft w:val="0"/>
                  <w:marRight w:val="0"/>
                  <w:marTop w:val="0"/>
                  <w:marBottom w:val="240"/>
                  <w:divBdr>
                    <w:top w:val="none" w:sz="0" w:space="0" w:color="auto"/>
                    <w:left w:val="none" w:sz="0" w:space="0" w:color="auto"/>
                    <w:bottom w:val="none" w:sz="0" w:space="0" w:color="auto"/>
                    <w:right w:val="none" w:sz="0" w:space="0" w:color="auto"/>
                  </w:divBdr>
                </w:div>
                <w:div w:id="767116712">
                  <w:marLeft w:val="0"/>
                  <w:marRight w:val="0"/>
                  <w:marTop w:val="0"/>
                  <w:marBottom w:val="240"/>
                  <w:divBdr>
                    <w:top w:val="none" w:sz="0" w:space="0" w:color="auto"/>
                    <w:left w:val="none" w:sz="0" w:space="0" w:color="auto"/>
                    <w:bottom w:val="none" w:sz="0" w:space="0" w:color="auto"/>
                    <w:right w:val="none" w:sz="0" w:space="0" w:color="auto"/>
                  </w:divBdr>
                </w:div>
                <w:div w:id="1525971200">
                  <w:marLeft w:val="0"/>
                  <w:marRight w:val="0"/>
                  <w:marTop w:val="0"/>
                  <w:marBottom w:val="240"/>
                  <w:divBdr>
                    <w:top w:val="none" w:sz="0" w:space="0" w:color="auto"/>
                    <w:left w:val="none" w:sz="0" w:space="0" w:color="auto"/>
                    <w:bottom w:val="none" w:sz="0" w:space="0" w:color="auto"/>
                    <w:right w:val="none" w:sz="0" w:space="0" w:color="auto"/>
                  </w:divBdr>
                </w:div>
                <w:div w:id="1632980631">
                  <w:marLeft w:val="0"/>
                  <w:marRight w:val="0"/>
                  <w:marTop w:val="200"/>
                  <w:marBottom w:val="200"/>
                  <w:divBdr>
                    <w:top w:val="none" w:sz="0" w:space="0" w:color="auto"/>
                    <w:left w:val="none" w:sz="0" w:space="0" w:color="auto"/>
                    <w:bottom w:val="none" w:sz="0" w:space="0" w:color="auto"/>
                    <w:right w:val="none" w:sz="0" w:space="0" w:color="auto"/>
                  </w:divBdr>
                  <w:divsChild>
                    <w:div w:id="274098142">
                      <w:marLeft w:val="0"/>
                      <w:marRight w:val="0"/>
                      <w:marTop w:val="0"/>
                      <w:marBottom w:val="0"/>
                      <w:divBdr>
                        <w:top w:val="none" w:sz="0" w:space="0" w:color="auto"/>
                        <w:left w:val="none" w:sz="0" w:space="0" w:color="auto"/>
                        <w:bottom w:val="none" w:sz="0" w:space="0" w:color="auto"/>
                        <w:right w:val="none" w:sz="0" w:space="0" w:color="auto"/>
                      </w:divBdr>
                    </w:div>
                  </w:divsChild>
                </w:div>
                <w:div w:id="446389410">
                  <w:marLeft w:val="0"/>
                  <w:marRight w:val="0"/>
                  <w:marTop w:val="0"/>
                  <w:marBottom w:val="200"/>
                  <w:divBdr>
                    <w:top w:val="none" w:sz="0" w:space="0" w:color="auto"/>
                    <w:left w:val="none" w:sz="0" w:space="0" w:color="auto"/>
                    <w:bottom w:val="none" w:sz="0" w:space="0" w:color="auto"/>
                    <w:right w:val="none" w:sz="0" w:space="0" w:color="auto"/>
                  </w:divBdr>
                </w:div>
                <w:div w:id="1460875934">
                  <w:marLeft w:val="0"/>
                  <w:marRight w:val="0"/>
                  <w:marTop w:val="0"/>
                  <w:marBottom w:val="240"/>
                  <w:divBdr>
                    <w:top w:val="none" w:sz="0" w:space="0" w:color="auto"/>
                    <w:left w:val="none" w:sz="0" w:space="0" w:color="auto"/>
                    <w:bottom w:val="none" w:sz="0" w:space="0" w:color="auto"/>
                    <w:right w:val="none" w:sz="0" w:space="0" w:color="auto"/>
                  </w:divBdr>
                </w:div>
                <w:div w:id="1595940656">
                  <w:marLeft w:val="0"/>
                  <w:marRight w:val="0"/>
                  <w:marTop w:val="0"/>
                  <w:marBottom w:val="240"/>
                  <w:divBdr>
                    <w:top w:val="none" w:sz="0" w:space="0" w:color="auto"/>
                    <w:left w:val="none" w:sz="0" w:space="0" w:color="auto"/>
                    <w:bottom w:val="none" w:sz="0" w:space="0" w:color="auto"/>
                    <w:right w:val="none" w:sz="0" w:space="0" w:color="auto"/>
                  </w:divBdr>
                </w:div>
                <w:div w:id="1858737419">
                  <w:marLeft w:val="540"/>
                  <w:marRight w:val="0"/>
                  <w:marTop w:val="0"/>
                  <w:marBottom w:val="0"/>
                  <w:divBdr>
                    <w:top w:val="none" w:sz="0" w:space="0" w:color="auto"/>
                    <w:left w:val="none" w:sz="0" w:space="0" w:color="auto"/>
                    <w:bottom w:val="none" w:sz="0" w:space="0" w:color="auto"/>
                    <w:right w:val="none" w:sz="0" w:space="0" w:color="auto"/>
                  </w:divBdr>
                  <w:divsChild>
                    <w:div w:id="2136412588">
                      <w:marLeft w:val="0"/>
                      <w:marRight w:val="0"/>
                      <w:marTop w:val="0"/>
                      <w:marBottom w:val="0"/>
                      <w:divBdr>
                        <w:top w:val="none" w:sz="0" w:space="0" w:color="auto"/>
                        <w:left w:val="none" w:sz="0" w:space="0" w:color="auto"/>
                        <w:bottom w:val="none" w:sz="0" w:space="0" w:color="auto"/>
                        <w:right w:val="none" w:sz="0" w:space="0" w:color="auto"/>
                      </w:divBdr>
                    </w:div>
                  </w:divsChild>
                </w:div>
                <w:div w:id="1541941659">
                  <w:marLeft w:val="540"/>
                  <w:marRight w:val="0"/>
                  <w:marTop w:val="0"/>
                  <w:marBottom w:val="0"/>
                  <w:divBdr>
                    <w:top w:val="none" w:sz="0" w:space="0" w:color="auto"/>
                    <w:left w:val="none" w:sz="0" w:space="0" w:color="auto"/>
                    <w:bottom w:val="none" w:sz="0" w:space="0" w:color="auto"/>
                    <w:right w:val="none" w:sz="0" w:space="0" w:color="auto"/>
                  </w:divBdr>
                  <w:divsChild>
                    <w:div w:id="1136525831">
                      <w:marLeft w:val="0"/>
                      <w:marRight w:val="0"/>
                      <w:marTop w:val="0"/>
                      <w:marBottom w:val="0"/>
                      <w:divBdr>
                        <w:top w:val="none" w:sz="0" w:space="0" w:color="auto"/>
                        <w:left w:val="none" w:sz="0" w:space="0" w:color="auto"/>
                        <w:bottom w:val="none" w:sz="0" w:space="0" w:color="auto"/>
                        <w:right w:val="none" w:sz="0" w:space="0" w:color="auto"/>
                      </w:divBdr>
                    </w:div>
                  </w:divsChild>
                </w:div>
                <w:div w:id="88158413">
                  <w:marLeft w:val="540"/>
                  <w:marRight w:val="0"/>
                  <w:marTop w:val="0"/>
                  <w:marBottom w:val="0"/>
                  <w:divBdr>
                    <w:top w:val="none" w:sz="0" w:space="0" w:color="auto"/>
                    <w:left w:val="none" w:sz="0" w:space="0" w:color="auto"/>
                    <w:bottom w:val="none" w:sz="0" w:space="0" w:color="auto"/>
                    <w:right w:val="none" w:sz="0" w:space="0" w:color="auto"/>
                  </w:divBdr>
                  <w:divsChild>
                    <w:div w:id="815150604">
                      <w:marLeft w:val="0"/>
                      <w:marRight w:val="0"/>
                      <w:marTop w:val="0"/>
                      <w:marBottom w:val="0"/>
                      <w:divBdr>
                        <w:top w:val="none" w:sz="0" w:space="0" w:color="auto"/>
                        <w:left w:val="none" w:sz="0" w:space="0" w:color="auto"/>
                        <w:bottom w:val="none" w:sz="0" w:space="0" w:color="auto"/>
                        <w:right w:val="none" w:sz="0" w:space="0" w:color="auto"/>
                      </w:divBdr>
                    </w:div>
                  </w:divsChild>
                </w:div>
                <w:div w:id="1265766546">
                  <w:marLeft w:val="0"/>
                  <w:marRight w:val="0"/>
                  <w:marTop w:val="0"/>
                  <w:marBottom w:val="240"/>
                  <w:divBdr>
                    <w:top w:val="none" w:sz="0" w:space="0" w:color="auto"/>
                    <w:left w:val="none" w:sz="0" w:space="0" w:color="auto"/>
                    <w:bottom w:val="none" w:sz="0" w:space="0" w:color="auto"/>
                    <w:right w:val="none" w:sz="0" w:space="0" w:color="auto"/>
                  </w:divBdr>
                </w:div>
                <w:div w:id="909727829">
                  <w:marLeft w:val="0"/>
                  <w:marRight w:val="0"/>
                  <w:marTop w:val="0"/>
                  <w:marBottom w:val="240"/>
                  <w:divBdr>
                    <w:top w:val="none" w:sz="0" w:space="0" w:color="auto"/>
                    <w:left w:val="none" w:sz="0" w:space="0" w:color="auto"/>
                    <w:bottom w:val="none" w:sz="0" w:space="0" w:color="auto"/>
                    <w:right w:val="none" w:sz="0" w:space="0" w:color="auto"/>
                  </w:divBdr>
                </w:div>
                <w:div w:id="1459372574">
                  <w:marLeft w:val="0"/>
                  <w:marRight w:val="0"/>
                  <w:marTop w:val="0"/>
                  <w:marBottom w:val="240"/>
                  <w:divBdr>
                    <w:top w:val="none" w:sz="0" w:space="0" w:color="auto"/>
                    <w:left w:val="none" w:sz="0" w:space="0" w:color="auto"/>
                    <w:bottom w:val="none" w:sz="0" w:space="0" w:color="auto"/>
                    <w:right w:val="none" w:sz="0" w:space="0" w:color="auto"/>
                  </w:divBdr>
                </w:div>
                <w:div w:id="271790093">
                  <w:marLeft w:val="0"/>
                  <w:marRight w:val="0"/>
                  <w:marTop w:val="0"/>
                  <w:marBottom w:val="240"/>
                  <w:divBdr>
                    <w:top w:val="none" w:sz="0" w:space="0" w:color="auto"/>
                    <w:left w:val="none" w:sz="0" w:space="0" w:color="auto"/>
                    <w:bottom w:val="none" w:sz="0" w:space="0" w:color="auto"/>
                    <w:right w:val="none" w:sz="0" w:space="0" w:color="auto"/>
                  </w:divBdr>
                </w:div>
                <w:div w:id="2098746412">
                  <w:marLeft w:val="0"/>
                  <w:marRight w:val="0"/>
                  <w:marTop w:val="0"/>
                  <w:marBottom w:val="240"/>
                  <w:divBdr>
                    <w:top w:val="none" w:sz="0" w:space="0" w:color="auto"/>
                    <w:left w:val="none" w:sz="0" w:space="0" w:color="auto"/>
                    <w:bottom w:val="none" w:sz="0" w:space="0" w:color="auto"/>
                    <w:right w:val="none" w:sz="0" w:space="0" w:color="auto"/>
                  </w:divBdr>
                </w:div>
                <w:div w:id="1061370100">
                  <w:marLeft w:val="540"/>
                  <w:marRight w:val="0"/>
                  <w:marTop w:val="0"/>
                  <w:marBottom w:val="0"/>
                  <w:divBdr>
                    <w:top w:val="none" w:sz="0" w:space="0" w:color="auto"/>
                    <w:left w:val="none" w:sz="0" w:space="0" w:color="auto"/>
                    <w:bottom w:val="none" w:sz="0" w:space="0" w:color="auto"/>
                    <w:right w:val="none" w:sz="0" w:space="0" w:color="auto"/>
                  </w:divBdr>
                  <w:divsChild>
                    <w:div w:id="967390423">
                      <w:marLeft w:val="0"/>
                      <w:marRight w:val="0"/>
                      <w:marTop w:val="0"/>
                      <w:marBottom w:val="0"/>
                      <w:divBdr>
                        <w:top w:val="none" w:sz="0" w:space="0" w:color="auto"/>
                        <w:left w:val="none" w:sz="0" w:space="0" w:color="auto"/>
                        <w:bottom w:val="none" w:sz="0" w:space="0" w:color="auto"/>
                        <w:right w:val="none" w:sz="0" w:space="0" w:color="auto"/>
                      </w:divBdr>
                    </w:div>
                  </w:divsChild>
                </w:div>
                <w:div w:id="1167746606">
                  <w:marLeft w:val="540"/>
                  <w:marRight w:val="0"/>
                  <w:marTop w:val="0"/>
                  <w:marBottom w:val="0"/>
                  <w:divBdr>
                    <w:top w:val="none" w:sz="0" w:space="0" w:color="auto"/>
                    <w:left w:val="none" w:sz="0" w:space="0" w:color="auto"/>
                    <w:bottom w:val="none" w:sz="0" w:space="0" w:color="auto"/>
                    <w:right w:val="none" w:sz="0" w:space="0" w:color="auto"/>
                  </w:divBdr>
                  <w:divsChild>
                    <w:div w:id="54014127">
                      <w:marLeft w:val="0"/>
                      <w:marRight w:val="0"/>
                      <w:marTop w:val="0"/>
                      <w:marBottom w:val="0"/>
                      <w:divBdr>
                        <w:top w:val="none" w:sz="0" w:space="0" w:color="auto"/>
                        <w:left w:val="none" w:sz="0" w:space="0" w:color="auto"/>
                        <w:bottom w:val="none" w:sz="0" w:space="0" w:color="auto"/>
                        <w:right w:val="none" w:sz="0" w:space="0" w:color="auto"/>
                      </w:divBdr>
                    </w:div>
                  </w:divsChild>
                </w:div>
                <w:div w:id="221871305">
                  <w:marLeft w:val="0"/>
                  <w:marRight w:val="0"/>
                  <w:marTop w:val="0"/>
                  <w:marBottom w:val="240"/>
                  <w:divBdr>
                    <w:top w:val="none" w:sz="0" w:space="0" w:color="auto"/>
                    <w:left w:val="none" w:sz="0" w:space="0" w:color="auto"/>
                    <w:bottom w:val="none" w:sz="0" w:space="0" w:color="auto"/>
                    <w:right w:val="none" w:sz="0" w:space="0" w:color="auto"/>
                  </w:divBdr>
                </w:div>
                <w:div w:id="1201086781">
                  <w:marLeft w:val="0"/>
                  <w:marRight w:val="0"/>
                  <w:marTop w:val="200"/>
                  <w:marBottom w:val="200"/>
                  <w:divBdr>
                    <w:top w:val="none" w:sz="0" w:space="0" w:color="auto"/>
                    <w:left w:val="none" w:sz="0" w:space="0" w:color="auto"/>
                    <w:bottom w:val="none" w:sz="0" w:space="0" w:color="auto"/>
                    <w:right w:val="none" w:sz="0" w:space="0" w:color="auto"/>
                  </w:divBdr>
                  <w:divsChild>
                    <w:div w:id="1705978528">
                      <w:marLeft w:val="0"/>
                      <w:marRight w:val="0"/>
                      <w:marTop w:val="0"/>
                      <w:marBottom w:val="0"/>
                      <w:divBdr>
                        <w:top w:val="none" w:sz="0" w:space="0" w:color="auto"/>
                        <w:left w:val="none" w:sz="0" w:space="0" w:color="auto"/>
                        <w:bottom w:val="none" w:sz="0" w:space="0" w:color="auto"/>
                        <w:right w:val="none" w:sz="0" w:space="0" w:color="auto"/>
                      </w:divBdr>
                    </w:div>
                  </w:divsChild>
                </w:div>
                <w:div w:id="865021790">
                  <w:marLeft w:val="0"/>
                  <w:marRight w:val="0"/>
                  <w:marTop w:val="0"/>
                  <w:marBottom w:val="200"/>
                  <w:divBdr>
                    <w:top w:val="none" w:sz="0" w:space="0" w:color="auto"/>
                    <w:left w:val="none" w:sz="0" w:space="0" w:color="auto"/>
                    <w:bottom w:val="none" w:sz="0" w:space="0" w:color="auto"/>
                    <w:right w:val="none" w:sz="0" w:space="0" w:color="auto"/>
                  </w:divBdr>
                </w:div>
                <w:div w:id="922955292">
                  <w:marLeft w:val="0"/>
                  <w:marRight w:val="0"/>
                  <w:marTop w:val="0"/>
                  <w:marBottom w:val="240"/>
                  <w:divBdr>
                    <w:top w:val="none" w:sz="0" w:space="0" w:color="auto"/>
                    <w:left w:val="none" w:sz="0" w:space="0" w:color="auto"/>
                    <w:bottom w:val="none" w:sz="0" w:space="0" w:color="auto"/>
                    <w:right w:val="none" w:sz="0" w:space="0" w:color="auto"/>
                  </w:divBdr>
                </w:div>
                <w:div w:id="76446810">
                  <w:marLeft w:val="0"/>
                  <w:marRight w:val="0"/>
                  <w:marTop w:val="0"/>
                  <w:marBottom w:val="240"/>
                  <w:divBdr>
                    <w:top w:val="none" w:sz="0" w:space="0" w:color="auto"/>
                    <w:left w:val="none" w:sz="0" w:space="0" w:color="auto"/>
                    <w:bottom w:val="none" w:sz="0" w:space="0" w:color="auto"/>
                    <w:right w:val="none" w:sz="0" w:space="0" w:color="auto"/>
                  </w:divBdr>
                </w:div>
                <w:div w:id="198401836">
                  <w:marLeft w:val="540"/>
                  <w:marRight w:val="0"/>
                  <w:marTop w:val="0"/>
                  <w:marBottom w:val="0"/>
                  <w:divBdr>
                    <w:top w:val="none" w:sz="0" w:space="0" w:color="auto"/>
                    <w:left w:val="none" w:sz="0" w:space="0" w:color="auto"/>
                    <w:bottom w:val="none" w:sz="0" w:space="0" w:color="auto"/>
                    <w:right w:val="none" w:sz="0" w:space="0" w:color="auto"/>
                  </w:divBdr>
                  <w:divsChild>
                    <w:div w:id="745569282">
                      <w:marLeft w:val="0"/>
                      <w:marRight w:val="0"/>
                      <w:marTop w:val="0"/>
                      <w:marBottom w:val="0"/>
                      <w:divBdr>
                        <w:top w:val="none" w:sz="0" w:space="0" w:color="auto"/>
                        <w:left w:val="none" w:sz="0" w:space="0" w:color="auto"/>
                        <w:bottom w:val="none" w:sz="0" w:space="0" w:color="auto"/>
                        <w:right w:val="none" w:sz="0" w:space="0" w:color="auto"/>
                      </w:divBdr>
                    </w:div>
                  </w:divsChild>
                </w:div>
                <w:div w:id="1465848441">
                  <w:marLeft w:val="540"/>
                  <w:marRight w:val="0"/>
                  <w:marTop w:val="0"/>
                  <w:marBottom w:val="0"/>
                  <w:divBdr>
                    <w:top w:val="none" w:sz="0" w:space="0" w:color="auto"/>
                    <w:left w:val="none" w:sz="0" w:space="0" w:color="auto"/>
                    <w:bottom w:val="none" w:sz="0" w:space="0" w:color="auto"/>
                    <w:right w:val="none" w:sz="0" w:space="0" w:color="auto"/>
                  </w:divBdr>
                  <w:divsChild>
                    <w:div w:id="765341798">
                      <w:marLeft w:val="0"/>
                      <w:marRight w:val="0"/>
                      <w:marTop w:val="0"/>
                      <w:marBottom w:val="0"/>
                      <w:divBdr>
                        <w:top w:val="none" w:sz="0" w:space="0" w:color="auto"/>
                        <w:left w:val="none" w:sz="0" w:space="0" w:color="auto"/>
                        <w:bottom w:val="none" w:sz="0" w:space="0" w:color="auto"/>
                        <w:right w:val="none" w:sz="0" w:space="0" w:color="auto"/>
                      </w:divBdr>
                    </w:div>
                  </w:divsChild>
                </w:div>
                <w:div w:id="770203695">
                  <w:marLeft w:val="540"/>
                  <w:marRight w:val="0"/>
                  <w:marTop w:val="0"/>
                  <w:marBottom w:val="0"/>
                  <w:divBdr>
                    <w:top w:val="none" w:sz="0" w:space="0" w:color="auto"/>
                    <w:left w:val="none" w:sz="0" w:space="0" w:color="auto"/>
                    <w:bottom w:val="none" w:sz="0" w:space="0" w:color="auto"/>
                    <w:right w:val="none" w:sz="0" w:space="0" w:color="auto"/>
                  </w:divBdr>
                  <w:divsChild>
                    <w:div w:id="946814992">
                      <w:marLeft w:val="0"/>
                      <w:marRight w:val="0"/>
                      <w:marTop w:val="0"/>
                      <w:marBottom w:val="0"/>
                      <w:divBdr>
                        <w:top w:val="none" w:sz="0" w:space="0" w:color="auto"/>
                        <w:left w:val="none" w:sz="0" w:space="0" w:color="auto"/>
                        <w:bottom w:val="none" w:sz="0" w:space="0" w:color="auto"/>
                        <w:right w:val="none" w:sz="0" w:space="0" w:color="auto"/>
                      </w:divBdr>
                    </w:div>
                  </w:divsChild>
                </w:div>
                <w:div w:id="70733993">
                  <w:marLeft w:val="0"/>
                  <w:marRight w:val="0"/>
                  <w:marTop w:val="0"/>
                  <w:marBottom w:val="240"/>
                  <w:divBdr>
                    <w:top w:val="none" w:sz="0" w:space="0" w:color="auto"/>
                    <w:left w:val="none" w:sz="0" w:space="0" w:color="auto"/>
                    <w:bottom w:val="none" w:sz="0" w:space="0" w:color="auto"/>
                    <w:right w:val="none" w:sz="0" w:space="0" w:color="auto"/>
                  </w:divBdr>
                </w:div>
                <w:div w:id="29426044">
                  <w:marLeft w:val="0"/>
                  <w:marRight w:val="0"/>
                  <w:marTop w:val="0"/>
                  <w:marBottom w:val="240"/>
                  <w:divBdr>
                    <w:top w:val="none" w:sz="0" w:space="0" w:color="auto"/>
                    <w:left w:val="none" w:sz="0" w:space="0" w:color="auto"/>
                    <w:bottom w:val="none" w:sz="0" w:space="0" w:color="auto"/>
                    <w:right w:val="none" w:sz="0" w:space="0" w:color="auto"/>
                  </w:divBdr>
                </w:div>
                <w:div w:id="59327065">
                  <w:marLeft w:val="0"/>
                  <w:marRight w:val="0"/>
                  <w:marTop w:val="0"/>
                  <w:marBottom w:val="240"/>
                  <w:divBdr>
                    <w:top w:val="none" w:sz="0" w:space="0" w:color="auto"/>
                    <w:left w:val="none" w:sz="0" w:space="0" w:color="auto"/>
                    <w:bottom w:val="none" w:sz="0" w:space="0" w:color="auto"/>
                    <w:right w:val="none" w:sz="0" w:space="0" w:color="auto"/>
                  </w:divBdr>
                </w:div>
                <w:div w:id="1596011808">
                  <w:marLeft w:val="0"/>
                  <w:marRight w:val="0"/>
                  <w:marTop w:val="0"/>
                  <w:marBottom w:val="240"/>
                  <w:divBdr>
                    <w:top w:val="none" w:sz="0" w:space="0" w:color="auto"/>
                    <w:left w:val="none" w:sz="0" w:space="0" w:color="auto"/>
                    <w:bottom w:val="none" w:sz="0" w:space="0" w:color="auto"/>
                    <w:right w:val="none" w:sz="0" w:space="0" w:color="auto"/>
                  </w:divBdr>
                </w:div>
                <w:div w:id="374740463">
                  <w:marLeft w:val="0"/>
                  <w:marRight w:val="0"/>
                  <w:marTop w:val="0"/>
                  <w:marBottom w:val="240"/>
                  <w:divBdr>
                    <w:top w:val="none" w:sz="0" w:space="0" w:color="auto"/>
                    <w:left w:val="none" w:sz="0" w:space="0" w:color="auto"/>
                    <w:bottom w:val="none" w:sz="0" w:space="0" w:color="auto"/>
                    <w:right w:val="none" w:sz="0" w:space="0" w:color="auto"/>
                  </w:divBdr>
                </w:div>
                <w:div w:id="314143495">
                  <w:marLeft w:val="0"/>
                  <w:marRight w:val="0"/>
                  <w:marTop w:val="0"/>
                  <w:marBottom w:val="240"/>
                  <w:divBdr>
                    <w:top w:val="none" w:sz="0" w:space="0" w:color="auto"/>
                    <w:left w:val="none" w:sz="0" w:space="0" w:color="auto"/>
                    <w:bottom w:val="none" w:sz="0" w:space="0" w:color="auto"/>
                    <w:right w:val="none" w:sz="0" w:space="0" w:color="auto"/>
                  </w:divBdr>
                </w:div>
                <w:div w:id="102698360">
                  <w:marLeft w:val="0"/>
                  <w:marRight w:val="0"/>
                  <w:marTop w:val="0"/>
                  <w:marBottom w:val="240"/>
                  <w:divBdr>
                    <w:top w:val="none" w:sz="0" w:space="0" w:color="auto"/>
                    <w:left w:val="none" w:sz="0" w:space="0" w:color="auto"/>
                    <w:bottom w:val="none" w:sz="0" w:space="0" w:color="auto"/>
                    <w:right w:val="none" w:sz="0" w:space="0" w:color="auto"/>
                  </w:divBdr>
                </w:div>
                <w:div w:id="1362973354">
                  <w:marLeft w:val="0"/>
                  <w:marRight w:val="0"/>
                  <w:marTop w:val="0"/>
                  <w:marBottom w:val="240"/>
                  <w:divBdr>
                    <w:top w:val="none" w:sz="0" w:space="0" w:color="auto"/>
                    <w:left w:val="none" w:sz="0" w:space="0" w:color="auto"/>
                    <w:bottom w:val="none" w:sz="0" w:space="0" w:color="auto"/>
                    <w:right w:val="none" w:sz="0" w:space="0" w:color="auto"/>
                  </w:divBdr>
                </w:div>
                <w:div w:id="1784762927">
                  <w:marLeft w:val="0"/>
                  <w:marRight w:val="0"/>
                  <w:marTop w:val="0"/>
                  <w:marBottom w:val="240"/>
                  <w:divBdr>
                    <w:top w:val="none" w:sz="0" w:space="0" w:color="auto"/>
                    <w:left w:val="none" w:sz="0" w:space="0" w:color="auto"/>
                    <w:bottom w:val="none" w:sz="0" w:space="0" w:color="auto"/>
                    <w:right w:val="none" w:sz="0" w:space="0" w:color="auto"/>
                  </w:divBdr>
                </w:div>
                <w:div w:id="129330635">
                  <w:marLeft w:val="0"/>
                  <w:marRight w:val="0"/>
                  <w:marTop w:val="0"/>
                  <w:marBottom w:val="240"/>
                  <w:divBdr>
                    <w:top w:val="none" w:sz="0" w:space="0" w:color="auto"/>
                    <w:left w:val="none" w:sz="0" w:space="0" w:color="auto"/>
                    <w:bottom w:val="none" w:sz="0" w:space="0" w:color="auto"/>
                    <w:right w:val="none" w:sz="0" w:space="0" w:color="auto"/>
                  </w:divBdr>
                </w:div>
                <w:div w:id="601033296">
                  <w:marLeft w:val="0"/>
                  <w:marRight w:val="0"/>
                  <w:marTop w:val="0"/>
                  <w:marBottom w:val="240"/>
                  <w:divBdr>
                    <w:top w:val="none" w:sz="0" w:space="0" w:color="auto"/>
                    <w:left w:val="none" w:sz="0" w:space="0" w:color="auto"/>
                    <w:bottom w:val="none" w:sz="0" w:space="0" w:color="auto"/>
                    <w:right w:val="none" w:sz="0" w:space="0" w:color="auto"/>
                  </w:divBdr>
                </w:div>
                <w:div w:id="868420540">
                  <w:marLeft w:val="0"/>
                  <w:marRight w:val="0"/>
                  <w:marTop w:val="0"/>
                  <w:marBottom w:val="240"/>
                  <w:divBdr>
                    <w:top w:val="none" w:sz="0" w:space="0" w:color="auto"/>
                    <w:left w:val="none" w:sz="0" w:space="0" w:color="auto"/>
                    <w:bottom w:val="none" w:sz="0" w:space="0" w:color="auto"/>
                    <w:right w:val="none" w:sz="0" w:space="0" w:color="auto"/>
                  </w:divBdr>
                </w:div>
                <w:div w:id="37364246">
                  <w:marLeft w:val="0"/>
                  <w:marRight w:val="0"/>
                  <w:marTop w:val="200"/>
                  <w:marBottom w:val="200"/>
                  <w:divBdr>
                    <w:top w:val="none" w:sz="0" w:space="0" w:color="auto"/>
                    <w:left w:val="none" w:sz="0" w:space="0" w:color="auto"/>
                    <w:bottom w:val="none" w:sz="0" w:space="0" w:color="auto"/>
                    <w:right w:val="none" w:sz="0" w:space="0" w:color="auto"/>
                  </w:divBdr>
                  <w:divsChild>
                    <w:div w:id="864027885">
                      <w:marLeft w:val="0"/>
                      <w:marRight w:val="0"/>
                      <w:marTop w:val="0"/>
                      <w:marBottom w:val="0"/>
                      <w:divBdr>
                        <w:top w:val="none" w:sz="0" w:space="0" w:color="auto"/>
                        <w:left w:val="none" w:sz="0" w:space="0" w:color="auto"/>
                        <w:bottom w:val="none" w:sz="0" w:space="0" w:color="auto"/>
                        <w:right w:val="none" w:sz="0" w:space="0" w:color="auto"/>
                      </w:divBdr>
                    </w:div>
                  </w:divsChild>
                </w:div>
                <w:div w:id="763889886">
                  <w:marLeft w:val="0"/>
                  <w:marRight w:val="0"/>
                  <w:marTop w:val="0"/>
                  <w:marBottom w:val="200"/>
                  <w:divBdr>
                    <w:top w:val="none" w:sz="0" w:space="0" w:color="auto"/>
                    <w:left w:val="none" w:sz="0" w:space="0" w:color="auto"/>
                    <w:bottom w:val="none" w:sz="0" w:space="0" w:color="auto"/>
                    <w:right w:val="none" w:sz="0" w:space="0" w:color="auto"/>
                  </w:divBdr>
                </w:div>
                <w:div w:id="952787462">
                  <w:marLeft w:val="0"/>
                  <w:marRight w:val="0"/>
                  <w:marTop w:val="0"/>
                  <w:marBottom w:val="0"/>
                  <w:divBdr>
                    <w:top w:val="none" w:sz="0" w:space="0" w:color="auto"/>
                    <w:left w:val="none" w:sz="0" w:space="0" w:color="auto"/>
                    <w:bottom w:val="none" w:sz="0" w:space="0" w:color="auto"/>
                    <w:right w:val="none" w:sz="0" w:space="0" w:color="auto"/>
                  </w:divBdr>
                </w:div>
                <w:div w:id="2045907118">
                  <w:marLeft w:val="0"/>
                  <w:marRight w:val="0"/>
                  <w:marTop w:val="0"/>
                  <w:marBottom w:val="240"/>
                  <w:divBdr>
                    <w:top w:val="none" w:sz="0" w:space="0" w:color="auto"/>
                    <w:left w:val="none" w:sz="0" w:space="0" w:color="auto"/>
                    <w:bottom w:val="none" w:sz="0" w:space="0" w:color="auto"/>
                    <w:right w:val="none" w:sz="0" w:space="0" w:color="auto"/>
                  </w:divBdr>
                </w:div>
                <w:div w:id="1706363741">
                  <w:marLeft w:val="0"/>
                  <w:marRight w:val="0"/>
                  <w:marTop w:val="0"/>
                  <w:marBottom w:val="240"/>
                  <w:divBdr>
                    <w:top w:val="none" w:sz="0" w:space="0" w:color="auto"/>
                    <w:left w:val="none" w:sz="0" w:space="0" w:color="auto"/>
                    <w:bottom w:val="none" w:sz="0" w:space="0" w:color="auto"/>
                    <w:right w:val="none" w:sz="0" w:space="0" w:color="auto"/>
                  </w:divBdr>
                </w:div>
                <w:div w:id="2022584890">
                  <w:marLeft w:val="0"/>
                  <w:marRight w:val="0"/>
                  <w:marTop w:val="0"/>
                  <w:marBottom w:val="240"/>
                  <w:divBdr>
                    <w:top w:val="none" w:sz="0" w:space="0" w:color="auto"/>
                    <w:left w:val="none" w:sz="0" w:space="0" w:color="auto"/>
                    <w:bottom w:val="none" w:sz="0" w:space="0" w:color="auto"/>
                    <w:right w:val="none" w:sz="0" w:space="0" w:color="auto"/>
                  </w:divBdr>
                </w:div>
                <w:div w:id="1605304870">
                  <w:marLeft w:val="0"/>
                  <w:marRight w:val="0"/>
                  <w:marTop w:val="0"/>
                  <w:marBottom w:val="240"/>
                  <w:divBdr>
                    <w:top w:val="none" w:sz="0" w:space="0" w:color="auto"/>
                    <w:left w:val="none" w:sz="0" w:space="0" w:color="auto"/>
                    <w:bottom w:val="none" w:sz="0" w:space="0" w:color="auto"/>
                    <w:right w:val="none" w:sz="0" w:space="0" w:color="auto"/>
                  </w:divBdr>
                </w:div>
                <w:div w:id="2144538937">
                  <w:marLeft w:val="0"/>
                  <w:marRight w:val="0"/>
                  <w:marTop w:val="0"/>
                  <w:marBottom w:val="240"/>
                  <w:divBdr>
                    <w:top w:val="none" w:sz="0" w:space="0" w:color="auto"/>
                    <w:left w:val="none" w:sz="0" w:space="0" w:color="auto"/>
                    <w:bottom w:val="none" w:sz="0" w:space="0" w:color="auto"/>
                    <w:right w:val="none" w:sz="0" w:space="0" w:color="auto"/>
                  </w:divBdr>
                </w:div>
                <w:div w:id="1254245994">
                  <w:marLeft w:val="0"/>
                  <w:marRight w:val="0"/>
                  <w:marTop w:val="0"/>
                  <w:marBottom w:val="240"/>
                  <w:divBdr>
                    <w:top w:val="none" w:sz="0" w:space="0" w:color="auto"/>
                    <w:left w:val="none" w:sz="0" w:space="0" w:color="auto"/>
                    <w:bottom w:val="none" w:sz="0" w:space="0" w:color="auto"/>
                    <w:right w:val="none" w:sz="0" w:space="0" w:color="auto"/>
                  </w:divBdr>
                </w:div>
                <w:div w:id="1792821040">
                  <w:marLeft w:val="0"/>
                  <w:marRight w:val="0"/>
                  <w:marTop w:val="0"/>
                  <w:marBottom w:val="240"/>
                  <w:divBdr>
                    <w:top w:val="none" w:sz="0" w:space="0" w:color="auto"/>
                    <w:left w:val="none" w:sz="0" w:space="0" w:color="auto"/>
                    <w:bottom w:val="none" w:sz="0" w:space="0" w:color="auto"/>
                    <w:right w:val="none" w:sz="0" w:space="0" w:color="auto"/>
                  </w:divBdr>
                </w:div>
                <w:div w:id="430659740">
                  <w:marLeft w:val="0"/>
                  <w:marRight w:val="0"/>
                  <w:marTop w:val="0"/>
                  <w:marBottom w:val="0"/>
                  <w:divBdr>
                    <w:top w:val="none" w:sz="0" w:space="0" w:color="auto"/>
                    <w:left w:val="none" w:sz="0" w:space="0" w:color="auto"/>
                    <w:bottom w:val="none" w:sz="0" w:space="0" w:color="auto"/>
                    <w:right w:val="none" w:sz="0" w:space="0" w:color="auto"/>
                  </w:divBdr>
                </w:div>
                <w:div w:id="205333524">
                  <w:marLeft w:val="0"/>
                  <w:marRight w:val="0"/>
                  <w:marTop w:val="0"/>
                  <w:marBottom w:val="240"/>
                  <w:divBdr>
                    <w:top w:val="none" w:sz="0" w:space="0" w:color="auto"/>
                    <w:left w:val="none" w:sz="0" w:space="0" w:color="auto"/>
                    <w:bottom w:val="none" w:sz="0" w:space="0" w:color="auto"/>
                    <w:right w:val="none" w:sz="0" w:space="0" w:color="auto"/>
                  </w:divBdr>
                </w:div>
                <w:div w:id="460535598">
                  <w:marLeft w:val="0"/>
                  <w:marRight w:val="0"/>
                  <w:marTop w:val="0"/>
                  <w:marBottom w:val="240"/>
                  <w:divBdr>
                    <w:top w:val="none" w:sz="0" w:space="0" w:color="auto"/>
                    <w:left w:val="none" w:sz="0" w:space="0" w:color="auto"/>
                    <w:bottom w:val="none" w:sz="0" w:space="0" w:color="auto"/>
                    <w:right w:val="none" w:sz="0" w:space="0" w:color="auto"/>
                  </w:divBdr>
                </w:div>
                <w:div w:id="2068915645">
                  <w:marLeft w:val="0"/>
                  <w:marRight w:val="0"/>
                  <w:marTop w:val="0"/>
                  <w:marBottom w:val="0"/>
                  <w:divBdr>
                    <w:top w:val="none" w:sz="0" w:space="0" w:color="auto"/>
                    <w:left w:val="none" w:sz="0" w:space="0" w:color="auto"/>
                    <w:bottom w:val="none" w:sz="0" w:space="0" w:color="auto"/>
                    <w:right w:val="none" w:sz="0" w:space="0" w:color="auto"/>
                  </w:divBdr>
                </w:div>
                <w:div w:id="329021267">
                  <w:marLeft w:val="0"/>
                  <w:marRight w:val="0"/>
                  <w:marTop w:val="0"/>
                  <w:marBottom w:val="240"/>
                  <w:divBdr>
                    <w:top w:val="none" w:sz="0" w:space="0" w:color="auto"/>
                    <w:left w:val="none" w:sz="0" w:space="0" w:color="auto"/>
                    <w:bottom w:val="none" w:sz="0" w:space="0" w:color="auto"/>
                    <w:right w:val="none" w:sz="0" w:space="0" w:color="auto"/>
                  </w:divBdr>
                </w:div>
                <w:div w:id="1396004096">
                  <w:marLeft w:val="0"/>
                  <w:marRight w:val="0"/>
                  <w:marTop w:val="0"/>
                  <w:marBottom w:val="0"/>
                  <w:divBdr>
                    <w:top w:val="none" w:sz="0" w:space="0" w:color="auto"/>
                    <w:left w:val="none" w:sz="0" w:space="0" w:color="auto"/>
                    <w:bottom w:val="none" w:sz="0" w:space="0" w:color="auto"/>
                    <w:right w:val="none" w:sz="0" w:space="0" w:color="auto"/>
                  </w:divBdr>
                </w:div>
                <w:div w:id="1271472366">
                  <w:marLeft w:val="0"/>
                  <w:marRight w:val="0"/>
                  <w:marTop w:val="0"/>
                  <w:marBottom w:val="240"/>
                  <w:divBdr>
                    <w:top w:val="none" w:sz="0" w:space="0" w:color="auto"/>
                    <w:left w:val="none" w:sz="0" w:space="0" w:color="auto"/>
                    <w:bottom w:val="none" w:sz="0" w:space="0" w:color="auto"/>
                    <w:right w:val="none" w:sz="0" w:space="0" w:color="auto"/>
                  </w:divBdr>
                </w:div>
                <w:div w:id="220941993">
                  <w:marLeft w:val="0"/>
                  <w:marRight w:val="0"/>
                  <w:marTop w:val="200"/>
                  <w:marBottom w:val="200"/>
                  <w:divBdr>
                    <w:top w:val="none" w:sz="0" w:space="0" w:color="auto"/>
                    <w:left w:val="none" w:sz="0" w:space="0" w:color="auto"/>
                    <w:bottom w:val="none" w:sz="0" w:space="0" w:color="auto"/>
                    <w:right w:val="none" w:sz="0" w:space="0" w:color="auto"/>
                  </w:divBdr>
                  <w:divsChild>
                    <w:div w:id="1372536783">
                      <w:marLeft w:val="0"/>
                      <w:marRight w:val="0"/>
                      <w:marTop w:val="0"/>
                      <w:marBottom w:val="0"/>
                      <w:divBdr>
                        <w:top w:val="none" w:sz="0" w:space="0" w:color="auto"/>
                        <w:left w:val="none" w:sz="0" w:space="0" w:color="auto"/>
                        <w:bottom w:val="none" w:sz="0" w:space="0" w:color="auto"/>
                        <w:right w:val="none" w:sz="0" w:space="0" w:color="auto"/>
                      </w:divBdr>
                    </w:div>
                  </w:divsChild>
                </w:div>
                <w:div w:id="927156549">
                  <w:marLeft w:val="0"/>
                  <w:marRight w:val="0"/>
                  <w:marTop w:val="0"/>
                  <w:marBottom w:val="200"/>
                  <w:divBdr>
                    <w:top w:val="none" w:sz="0" w:space="0" w:color="auto"/>
                    <w:left w:val="none" w:sz="0" w:space="0" w:color="auto"/>
                    <w:bottom w:val="none" w:sz="0" w:space="0" w:color="auto"/>
                    <w:right w:val="none" w:sz="0" w:space="0" w:color="auto"/>
                  </w:divBdr>
                </w:div>
                <w:div w:id="177813229">
                  <w:marLeft w:val="0"/>
                  <w:marRight w:val="0"/>
                  <w:marTop w:val="0"/>
                  <w:marBottom w:val="0"/>
                  <w:divBdr>
                    <w:top w:val="none" w:sz="0" w:space="0" w:color="auto"/>
                    <w:left w:val="none" w:sz="0" w:space="0" w:color="auto"/>
                    <w:bottom w:val="none" w:sz="0" w:space="0" w:color="auto"/>
                    <w:right w:val="none" w:sz="0" w:space="0" w:color="auto"/>
                  </w:divBdr>
                </w:div>
                <w:div w:id="1112238627">
                  <w:marLeft w:val="0"/>
                  <w:marRight w:val="0"/>
                  <w:marTop w:val="0"/>
                  <w:marBottom w:val="240"/>
                  <w:divBdr>
                    <w:top w:val="none" w:sz="0" w:space="0" w:color="auto"/>
                    <w:left w:val="none" w:sz="0" w:space="0" w:color="auto"/>
                    <w:bottom w:val="none" w:sz="0" w:space="0" w:color="auto"/>
                    <w:right w:val="none" w:sz="0" w:space="0" w:color="auto"/>
                  </w:divBdr>
                </w:div>
                <w:div w:id="1716733151">
                  <w:marLeft w:val="0"/>
                  <w:marRight w:val="0"/>
                  <w:marTop w:val="0"/>
                  <w:marBottom w:val="240"/>
                  <w:divBdr>
                    <w:top w:val="none" w:sz="0" w:space="0" w:color="auto"/>
                    <w:left w:val="none" w:sz="0" w:space="0" w:color="auto"/>
                    <w:bottom w:val="none" w:sz="0" w:space="0" w:color="auto"/>
                    <w:right w:val="none" w:sz="0" w:space="0" w:color="auto"/>
                  </w:divBdr>
                </w:div>
                <w:div w:id="753937662">
                  <w:marLeft w:val="0"/>
                  <w:marRight w:val="0"/>
                  <w:marTop w:val="0"/>
                  <w:marBottom w:val="240"/>
                  <w:divBdr>
                    <w:top w:val="none" w:sz="0" w:space="0" w:color="auto"/>
                    <w:left w:val="none" w:sz="0" w:space="0" w:color="auto"/>
                    <w:bottom w:val="none" w:sz="0" w:space="0" w:color="auto"/>
                    <w:right w:val="none" w:sz="0" w:space="0" w:color="auto"/>
                  </w:divBdr>
                </w:div>
                <w:div w:id="465704036">
                  <w:marLeft w:val="0"/>
                  <w:marRight w:val="0"/>
                  <w:marTop w:val="0"/>
                  <w:marBottom w:val="240"/>
                  <w:divBdr>
                    <w:top w:val="none" w:sz="0" w:space="0" w:color="auto"/>
                    <w:left w:val="none" w:sz="0" w:space="0" w:color="auto"/>
                    <w:bottom w:val="none" w:sz="0" w:space="0" w:color="auto"/>
                    <w:right w:val="none" w:sz="0" w:space="0" w:color="auto"/>
                  </w:divBdr>
                </w:div>
                <w:div w:id="1588614426">
                  <w:marLeft w:val="0"/>
                  <w:marRight w:val="0"/>
                  <w:marTop w:val="0"/>
                  <w:marBottom w:val="240"/>
                  <w:divBdr>
                    <w:top w:val="none" w:sz="0" w:space="0" w:color="auto"/>
                    <w:left w:val="none" w:sz="0" w:space="0" w:color="auto"/>
                    <w:bottom w:val="none" w:sz="0" w:space="0" w:color="auto"/>
                    <w:right w:val="none" w:sz="0" w:space="0" w:color="auto"/>
                  </w:divBdr>
                </w:div>
                <w:div w:id="1619751463">
                  <w:marLeft w:val="0"/>
                  <w:marRight w:val="0"/>
                  <w:marTop w:val="0"/>
                  <w:marBottom w:val="240"/>
                  <w:divBdr>
                    <w:top w:val="none" w:sz="0" w:space="0" w:color="auto"/>
                    <w:left w:val="none" w:sz="0" w:space="0" w:color="auto"/>
                    <w:bottom w:val="none" w:sz="0" w:space="0" w:color="auto"/>
                    <w:right w:val="none" w:sz="0" w:space="0" w:color="auto"/>
                  </w:divBdr>
                </w:div>
                <w:div w:id="1933125494">
                  <w:marLeft w:val="0"/>
                  <w:marRight w:val="0"/>
                  <w:marTop w:val="0"/>
                  <w:marBottom w:val="240"/>
                  <w:divBdr>
                    <w:top w:val="none" w:sz="0" w:space="0" w:color="auto"/>
                    <w:left w:val="none" w:sz="0" w:space="0" w:color="auto"/>
                    <w:bottom w:val="none" w:sz="0" w:space="0" w:color="auto"/>
                    <w:right w:val="none" w:sz="0" w:space="0" w:color="auto"/>
                  </w:divBdr>
                </w:div>
                <w:div w:id="1682079082">
                  <w:marLeft w:val="0"/>
                  <w:marRight w:val="0"/>
                  <w:marTop w:val="0"/>
                  <w:marBottom w:val="240"/>
                  <w:divBdr>
                    <w:top w:val="none" w:sz="0" w:space="0" w:color="auto"/>
                    <w:left w:val="none" w:sz="0" w:space="0" w:color="auto"/>
                    <w:bottom w:val="none" w:sz="0" w:space="0" w:color="auto"/>
                    <w:right w:val="none" w:sz="0" w:space="0" w:color="auto"/>
                  </w:divBdr>
                </w:div>
                <w:div w:id="2091124266">
                  <w:marLeft w:val="0"/>
                  <w:marRight w:val="0"/>
                  <w:marTop w:val="0"/>
                  <w:marBottom w:val="240"/>
                  <w:divBdr>
                    <w:top w:val="none" w:sz="0" w:space="0" w:color="auto"/>
                    <w:left w:val="none" w:sz="0" w:space="0" w:color="auto"/>
                    <w:bottom w:val="none" w:sz="0" w:space="0" w:color="auto"/>
                    <w:right w:val="none" w:sz="0" w:space="0" w:color="auto"/>
                  </w:divBdr>
                </w:div>
                <w:div w:id="2110544736">
                  <w:marLeft w:val="0"/>
                  <w:marRight w:val="0"/>
                  <w:marTop w:val="0"/>
                  <w:marBottom w:val="240"/>
                  <w:divBdr>
                    <w:top w:val="none" w:sz="0" w:space="0" w:color="auto"/>
                    <w:left w:val="none" w:sz="0" w:space="0" w:color="auto"/>
                    <w:bottom w:val="none" w:sz="0" w:space="0" w:color="auto"/>
                    <w:right w:val="none" w:sz="0" w:space="0" w:color="auto"/>
                  </w:divBdr>
                </w:div>
                <w:div w:id="641497000">
                  <w:marLeft w:val="0"/>
                  <w:marRight w:val="0"/>
                  <w:marTop w:val="0"/>
                  <w:marBottom w:val="240"/>
                  <w:divBdr>
                    <w:top w:val="none" w:sz="0" w:space="0" w:color="auto"/>
                    <w:left w:val="none" w:sz="0" w:space="0" w:color="auto"/>
                    <w:bottom w:val="none" w:sz="0" w:space="0" w:color="auto"/>
                    <w:right w:val="none" w:sz="0" w:space="0" w:color="auto"/>
                  </w:divBdr>
                </w:div>
                <w:div w:id="137236497">
                  <w:marLeft w:val="0"/>
                  <w:marRight w:val="0"/>
                  <w:marTop w:val="0"/>
                  <w:marBottom w:val="240"/>
                  <w:divBdr>
                    <w:top w:val="none" w:sz="0" w:space="0" w:color="auto"/>
                    <w:left w:val="none" w:sz="0" w:space="0" w:color="auto"/>
                    <w:bottom w:val="none" w:sz="0" w:space="0" w:color="auto"/>
                    <w:right w:val="none" w:sz="0" w:space="0" w:color="auto"/>
                  </w:divBdr>
                </w:div>
                <w:div w:id="1437754428">
                  <w:marLeft w:val="0"/>
                  <w:marRight w:val="0"/>
                  <w:marTop w:val="0"/>
                  <w:marBottom w:val="240"/>
                  <w:divBdr>
                    <w:top w:val="none" w:sz="0" w:space="0" w:color="auto"/>
                    <w:left w:val="none" w:sz="0" w:space="0" w:color="auto"/>
                    <w:bottom w:val="none" w:sz="0" w:space="0" w:color="auto"/>
                    <w:right w:val="none" w:sz="0" w:space="0" w:color="auto"/>
                  </w:divBdr>
                </w:div>
                <w:div w:id="163783992">
                  <w:marLeft w:val="0"/>
                  <w:marRight w:val="0"/>
                  <w:marTop w:val="0"/>
                  <w:marBottom w:val="240"/>
                  <w:divBdr>
                    <w:top w:val="none" w:sz="0" w:space="0" w:color="auto"/>
                    <w:left w:val="none" w:sz="0" w:space="0" w:color="auto"/>
                    <w:bottom w:val="none" w:sz="0" w:space="0" w:color="auto"/>
                    <w:right w:val="none" w:sz="0" w:space="0" w:color="auto"/>
                  </w:divBdr>
                </w:div>
                <w:div w:id="1933508855">
                  <w:marLeft w:val="0"/>
                  <w:marRight w:val="0"/>
                  <w:marTop w:val="200"/>
                  <w:marBottom w:val="200"/>
                  <w:divBdr>
                    <w:top w:val="none" w:sz="0" w:space="0" w:color="auto"/>
                    <w:left w:val="none" w:sz="0" w:space="0" w:color="auto"/>
                    <w:bottom w:val="none" w:sz="0" w:space="0" w:color="auto"/>
                    <w:right w:val="none" w:sz="0" w:space="0" w:color="auto"/>
                  </w:divBdr>
                  <w:divsChild>
                    <w:div w:id="1799298777">
                      <w:marLeft w:val="0"/>
                      <w:marRight w:val="0"/>
                      <w:marTop w:val="0"/>
                      <w:marBottom w:val="0"/>
                      <w:divBdr>
                        <w:top w:val="none" w:sz="0" w:space="0" w:color="auto"/>
                        <w:left w:val="none" w:sz="0" w:space="0" w:color="auto"/>
                        <w:bottom w:val="none" w:sz="0" w:space="0" w:color="auto"/>
                        <w:right w:val="none" w:sz="0" w:space="0" w:color="auto"/>
                      </w:divBdr>
                    </w:div>
                  </w:divsChild>
                </w:div>
                <w:div w:id="43910757">
                  <w:marLeft w:val="0"/>
                  <w:marRight w:val="0"/>
                  <w:marTop w:val="0"/>
                  <w:marBottom w:val="200"/>
                  <w:divBdr>
                    <w:top w:val="none" w:sz="0" w:space="0" w:color="auto"/>
                    <w:left w:val="none" w:sz="0" w:space="0" w:color="auto"/>
                    <w:bottom w:val="none" w:sz="0" w:space="0" w:color="auto"/>
                    <w:right w:val="none" w:sz="0" w:space="0" w:color="auto"/>
                  </w:divBdr>
                </w:div>
                <w:div w:id="1396709326">
                  <w:marLeft w:val="0"/>
                  <w:marRight w:val="0"/>
                  <w:marTop w:val="0"/>
                  <w:marBottom w:val="240"/>
                  <w:divBdr>
                    <w:top w:val="none" w:sz="0" w:space="0" w:color="auto"/>
                    <w:left w:val="none" w:sz="0" w:space="0" w:color="auto"/>
                    <w:bottom w:val="none" w:sz="0" w:space="0" w:color="auto"/>
                    <w:right w:val="none" w:sz="0" w:space="0" w:color="auto"/>
                  </w:divBdr>
                </w:div>
                <w:div w:id="950551232">
                  <w:marLeft w:val="0"/>
                  <w:marRight w:val="0"/>
                  <w:marTop w:val="0"/>
                  <w:marBottom w:val="240"/>
                  <w:divBdr>
                    <w:top w:val="none" w:sz="0" w:space="0" w:color="auto"/>
                    <w:left w:val="none" w:sz="0" w:space="0" w:color="auto"/>
                    <w:bottom w:val="none" w:sz="0" w:space="0" w:color="auto"/>
                    <w:right w:val="none" w:sz="0" w:space="0" w:color="auto"/>
                  </w:divBdr>
                </w:div>
                <w:div w:id="1247425544">
                  <w:marLeft w:val="0"/>
                  <w:marRight w:val="0"/>
                  <w:marTop w:val="0"/>
                  <w:marBottom w:val="240"/>
                  <w:divBdr>
                    <w:top w:val="none" w:sz="0" w:space="0" w:color="auto"/>
                    <w:left w:val="none" w:sz="0" w:space="0" w:color="auto"/>
                    <w:bottom w:val="none" w:sz="0" w:space="0" w:color="auto"/>
                    <w:right w:val="none" w:sz="0" w:space="0" w:color="auto"/>
                  </w:divBdr>
                </w:div>
                <w:div w:id="617297848">
                  <w:marLeft w:val="0"/>
                  <w:marRight w:val="0"/>
                  <w:marTop w:val="0"/>
                  <w:marBottom w:val="240"/>
                  <w:divBdr>
                    <w:top w:val="none" w:sz="0" w:space="0" w:color="auto"/>
                    <w:left w:val="none" w:sz="0" w:space="0" w:color="auto"/>
                    <w:bottom w:val="none" w:sz="0" w:space="0" w:color="auto"/>
                    <w:right w:val="none" w:sz="0" w:space="0" w:color="auto"/>
                  </w:divBdr>
                </w:div>
                <w:div w:id="792792942">
                  <w:marLeft w:val="0"/>
                  <w:marRight w:val="0"/>
                  <w:marTop w:val="0"/>
                  <w:marBottom w:val="240"/>
                  <w:divBdr>
                    <w:top w:val="none" w:sz="0" w:space="0" w:color="auto"/>
                    <w:left w:val="none" w:sz="0" w:space="0" w:color="auto"/>
                    <w:bottom w:val="none" w:sz="0" w:space="0" w:color="auto"/>
                    <w:right w:val="none" w:sz="0" w:space="0" w:color="auto"/>
                  </w:divBdr>
                </w:div>
                <w:div w:id="221603609">
                  <w:marLeft w:val="0"/>
                  <w:marRight w:val="0"/>
                  <w:marTop w:val="0"/>
                  <w:marBottom w:val="240"/>
                  <w:divBdr>
                    <w:top w:val="none" w:sz="0" w:space="0" w:color="auto"/>
                    <w:left w:val="none" w:sz="0" w:space="0" w:color="auto"/>
                    <w:bottom w:val="none" w:sz="0" w:space="0" w:color="auto"/>
                    <w:right w:val="none" w:sz="0" w:space="0" w:color="auto"/>
                  </w:divBdr>
                </w:div>
                <w:div w:id="1145858533">
                  <w:marLeft w:val="0"/>
                  <w:marRight w:val="0"/>
                  <w:marTop w:val="0"/>
                  <w:marBottom w:val="240"/>
                  <w:divBdr>
                    <w:top w:val="none" w:sz="0" w:space="0" w:color="auto"/>
                    <w:left w:val="none" w:sz="0" w:space="0" w:color="auto"/>
                    <w:bottom w:val="none" w:sz="0" w:space="0" w:color="auto"/>
                    <w:right w:val="none" w:sz="0" w:space="0" w:color="auto"/>
                  </w:divBdr>
                </w:div>
                <w:div w:id="283385032">
                  <w:marLeft w:val="0"/>
                  <w:marRight w:val="0"/>
                  <w:marTop w:val="0"/>
                  <w:marBottom w:val="240"/>
                  <w:divBdr>
                    <w:top w:val="none" w:sz="0" w:space="0" w:color="auto"/>
                    <w:left w:val="none" w:sz="0" w:space="0" w:color="auto"/>
                    <w:bottom w:val="none" w:sz="0" w:space="0" w:color="auto"/>
                    <w:right w:val="none" w:sz="0" w:space="0" w:color="auto"/>
                  </w:divBdr>
                </w:div>
                <w:div w:id="999233600">
                  <w:marLeft w:val="0"/>
                  <w:marRight w:val="0"/>
                  <w:marTop w:val="0"/>
                  <w:marBottom w:val="240"/>
                  <w:divBdr>
                    <w:top w:val="none" w:sz="0" w:space="0" w:color="auto"/>
                    <w:left w:val="none" w:sz="0" w:space="0" w:color="auto"/>
                    <w:bottom w:val="none" w:sz="0" w:space="0" w:color="auto"/>
                    <w:right w:val="none" w:sz="0" w:space="0" w:color="auto"/>
                  </w:divBdr>
                </w:div>
                <w:div w:id="1892108456">
                  <w:marLeft w:val="0"/>
                  <w:marRight w:val="0"/>
                  <w:marTop w:val="0"/>
                  <w:marBottom w:val="240"/>
                  <w:divBdr>
                    <w:top w:val="none" w:sz="0" w:space="0" w:color="auto"/>
                    <w:left w:val="none" w:sz="0" w:space="0" w:color="auto"/>
                    <w:bottom w:val="none" w:sz="0" w:space="0" w:color="auto"/>
                    <w:right w:val="none" w:sz="0" w:space="0" w:color="auto"/>
                  </w:divBdr>
                </w:div>
                <w:div w:id="1696274172">
                  <w:marLeft w:val="0"/>
                  <w:marRight w:val="0"/>
                  <w:marTop w:val="0"/>
                  <w:marBottom w:val="240"/>
                  <w:divBdr>
                    <w:top w:val="none" w:sz="0" w:space="0" w:color="auto"/>
                    <w:left w:val="none" w:sz="0" w:space="0" w:color="auto"/>
                    <w:bottom w:val="none" w:sz="0" w:space="0" w:color="auto"/>
                    <w:right w:val="none" w:sz="0" w:space="0" w:color="auto"/>
                  </w:divBdr>
                </w:div>
                <w:div w:id="1115710285">
                  <w:marLeft w:val="0"/>
                  <w:marRight w:val="0"/>
                  <w:marTop w:val="0"/>
                  <w:marBottom w:val="240"/>
                  <w:divBdr>
                    <w:top w:val="none" w:sz="0" w:space="0" w:color="auto"/>
                    <w:left w:val="none" w:sz="0" w:space="0" w:color="auto"/>
                    <w:bottom w:val="none" w:sz="0" w:space="0" w:color="auto"/>
                    <w:right w:val="none" w:sz="0" w:space="0" w:color="auto"/>
                  </w:divBdr>
                </w:div>
                <w:div w:id="347297191">
                  <w:marLeft w:val="0"/>
                  <w:marRight w:val="0"/>
                  <w:marTop w:val="0"/>
                  <w:marBottom w:val="240"/>
                  <w:divBdr>
                    <w:top w:val="none" w:sz="0" w:space="0" w:color="auto"/>
                    <w:left w:val="none" w:sz="0" w:space="0" w:color="auto"/>
                    <w:bottom w:val="none" w:sz="0" w:space="0" w:color="auto"/>
                    <w:right w:val="none" w:sz="0" w:space="0" w:color="auto"/>
                  </w:divBdr>
                </w:div>
                <w:div w:id="208802468">
                  <w:marLeft w:val="0"/>
                  <w:marRight w:val="0"/>
                  <w:marTop w:val="0"/>
                  <w:marBottom w:val="240"/>
                  <w:divBdr>
                    <w:top w:val="none" w:sz="0" w:space="0" w:color="auto"/>
                    <w:left w:val="none" w:sz="0" w:space="0" w:color="auto"/>
                    <w:bottom w:val="none" w:sz="0" w:space="0" w:color="auto"/>
                    <w:right w:val="none" w:sz="0" w:space="0" w:color="auto"/>
                  </w:divBdr>
                </w:div>
                <w:div w:id="536115757">
                  <w:marLeft w:val="0"/>
                  <w:marRight w:val="0"/>
                  <w:marTop w:val="0"/>
                  <w:marBottom w:val="240"/>
                  <w:divBdr>
                    <w:top w:val="none" w:sz="0" w:space="0" w:color="auto"/>
                    <w:left w:val="none" w:sz="0" w:space="0" w:color="auto"/>
                    <w:bottom w:val="none" w:sz="0" w:space="0" w:color="auto"/>
                    <w:right w:val="none" w:sz="0" w:space="0" w:color="auto"/>
                  </w:divBdr>
                </w:div>
                <w:div w:id="1184053817">
                  <w:marLeft w:val="0"/>
                  <w:marRight w:val="0"/>
                  <w:marTop w:val="0"/>
                  <w:marBottom w:val="240"/>
                  <w:divBdr>
                    <w:top w:val="none" w:sz="0" w:space="0" w:color="auto"/>
                    <w:left w:val="none" w:sz="0" w:space="0" w:color="auto"/>
                    <w:bottom w:val="none" w:sz="0" w:space="0" w:color="auto"/>
                    <w:right w:val="none" w:sz="0" w:space="0" w:color="auto"/>
                  </w:divBdr>
                </w:div>
                <w:div w:id="1086341876">
                  <w:marLeft w:val="0"/>
                  <w:marRight w:val="0"/>
                  <w:marTop w:val="0"/>
                  <w:marBottom w:val="240"/>
                  <w:divBdr>
                    <w:top w:val="none" w:sz="0" w:space="0" w:color="auto"/>
                    <w:left w:val="none" w:sz="0" w:space="0" w:color="auto"/>
                    <w:bottom w:val="none" w:sz="0" w:space="0" w:color="auto"/>
                    <w:right w:val="none" w:sz="0" w:space="0" w:color="auto"/>
                  </w:divBdr>
                </w:div>
                <w:div w:id="767576094">
                  <w:marLeft w:val="0"/>
                  <w:marRight w:val="0"/>
                  <w:marTop w:val="0"/>
                  <w:marBottom w:val="240"/>
                  <w:divBdr>
                    <w:top w:val="none" w:sz="0" w:space="0" w:color="auto"/>
                    <w:left w:val="none" w:sz="0" w:space="0" w:color="auto"/>
                    <w:bottom w:val="none" w:sz="0" w:space="0" w:color="auto"/>
                    <w:right w:val="none" w:sz="0" w:space="0" w:color="auto"/>
                  </w:divBdr>
                </w:div>
                <w:div w:id="554783556">
                  <w:marLeft w:val="0"/>
                  <w:marRight w:val="0"/>
                  <w:marTop w:val="200"/>
                  <w:marBottom w:val="200"/>
                  <w:divBdr>
                    <w:top w:val="none" w:sz="0" w:space="0" w:color="auto"/>
                    <w:left w:val="none" w:sz="0" w:space="0" w:color="auto"/>
                    <w:bottom w:val="none" w:sz="0" w:space="0" w:color="auto"/>
                    <w:right w:val="none" w:sz="0" w:space="0" w:color="auto"/>
                  </w:divBdr>
                  <w:divsChild>
                    <w:div w:id="1341547368">
                      <w:marLeft w:val="0"/>
                      <w:marRight w:val="0"/>
                      <w:marTop w:val="0"/>
                      <w:marBottom w:val="0"/>
                      <w:divBdr>
                        <w:top w:val="none" w:sz="0" w:space="0" w:color="auto"/>
                        <w:left w:val="none" w:sz="0" w:space="0" w:color="auto"/>
                        <w:bottom w:val="none" w:sz="0" w:space="0" w:color="auto"/>
                        <w:right w:val="none" w:sz="0" w:space="0" w:color="auto"/>
                      </w:divBdr>
                    </w:div>
                  </w:divsChild>
                </w:div>
                <w:div w:id="128717405">
                  <w:marLeft w:val="0"/>
                  <w:marRight w:val="0"/>
                  <w:marTop w:val="0"/>
                  <w:marBottom w:val="200"/>
                  <w:divBdr>
                    <w:top w:val="none" w:sz="0" w:space="0" w:color="auto"/>
                    <w:left w:val="none" w:sz="0" w:space="0" w:color="auto"/>
                    <w:bottom w:val="none" w:sz="0" w:space="0" w:color="auto"/>
                    <w:right w:val="none" w:sz="0" w:space="0" w:color="auto"/>
                  </w:divBdr>
                </w:div>
                <w:div w:id="79985064">
                  <w:marLeft w:val="0"/>
                  <w:marRight w:val="0"/>
                  <w:marTop w:val="0"/>
                  <w:marBottom w:val="240"/>
                  <w:divBdr>
                    <w:top w:val="none" w:sz="0" w:space="0" w:color="auto"/>
                    <w:left w:val="none" w:sz="0" w:space="0" w:color="auto"/>
                    <w:bottom w:val="none" w:sz="0" w:space="0" w:color="auto"/>
                    <w:right w:val="none" w:sz="0" w:space="0" w:color="auto"/>
                  </w:divBdr>
                </w:div>
                <w:div w:id="1005205313">
                  <w:marLeft w:val="0"/>
                  <w:marRight w:val="0"/>
                  <w:marTop w:val="0"/>
                  <w:marBottom w:val="0"/>
                  <w:divBdr>
                    <w:top w:val="none" w:sz="0" w:space="0" w:color="auto"/>
                    <w:left w:val="none" w:sz="0" w:space="0" w:color="auto"/>
                    <w:bottom w:val="none" w:sz="0" w:space="0" w:color="auto"/>
                    <w:right w:val="none" w:sz="0" w:space="0" w:color="auto"/>
                  </w:divBdr>
                </w:div>
                <w:div w:id="1591499401">
                  <w:marLeft w:val="0"/>
                  <w:marRight w:val="0"/>
                  <w:marTop w:val="0"/>
                  <w:marBottom w:val="0"/>
                  <w:divBdr>
                    <w:top w:val="none" w:sz="0" w:space="0" w:color="auto"/>
                    <w:left w:val="none" w:sz="0" w:space="0" w:color="auto"/>
                    <w:bottom w:val="none" w:sz="0" w:space="0" w:color="auto"/>
                    <w:right w:val="none" w:sz="0" w:space="0" w:color="auto"/>
                  </w:divBdr>
                </w:div>
                <w:div w:id="1439258420">
                  <w:marLeft w:val="0"/>
                  <w:marRight w:val="0"/>
                  <w:marTop w:val="0"/>
                  <w:marBottom w:val="0"/>
                  <w:divBdr>
                    <w:top w:val="none" w:sz="0" w:space="0" w:color="auto"/>
                    <w:left w:val="none" w:sz="0" w:space="0" w:color="auto"/>
                    <w:bottom w:val="none" w:sz="0" w:space="0" w:color="auto"/>
                    <w:right w:val="none" w:sz="0" w:space="0" w:color="auto"/>
                  </w:divBdr>
                </w:div>
                <w:div w:id="2138522008">
                  <w:marLeft w:val="0"/>
                  <w:marRight w:val="0"/>
                  <w:marTop w:val="0"/>
                  <w:marBottom w:val="0"/>
                  <w:divBdr>
                    <w:top w:val="none" w:sz="0" w:space="0" w:color="auto"/>
                    <w:left w:val="none" w:sz="0" w:space="0" w:color="auto"/>
                    <w:bottom w:val="none" w:sz="0" w:space="0" w:color="auto"/>
                    <w:right w:val="none" w:sz="0" w:space="0" w:color="auto"/>
                  </w:divBdr>
                </w:div>
                <w:div w:id="39519369">
                  <w:marLeft w:val="0"/>
                  <w:marRight w:val="0"/>
                  <w:marTop w:val="0"/>
                  <w:marBottom w:val="0"/>
                  <w:divBdr>
                    <w:top w:val="none" w:sz="0" w:space="0" w:color="auto"/>
                    <w:left w:val="none" w:sz="0" w:space="0" w:color="auto"/>
                    <w:bottom w:val="none" w:sz="0" w:space="0" w:color="auto"/>
                    <w:right w:val="none" w:sz="0" w:space="0" w:color="auto"/>
                  </w:divBdr>
                </w:div>
                <w:div w:id="2058897224">
                  <w:marLeft w:val="0"/>
                  <w:marRight w:val="0"/>
                  <w:marTop w:val="0"/>
                  <w:marBottom w:val="0"/>
                  <w:divBdr>
                    <w:top w:val="none" w:sz="0" w:space="0" w:color="auto"/>
                    <w:left w:val="none" w:sz="0" w:space="0" w:color="auto"/>
                    <w:bottom w:val="none" w:sz="0" w:space="0" w:color="auto"/>
                    <w:right w:val="none" w:sz="0" w:space="0" w:color="auto"/>
                  </w:divBdr>
                </w:div>
                <w:div w:id="680858928">
                  <w:marLeft w:val="0"/>
                  <w:marRight w:val="0"/>
                  <w:marTop w:val="0"/>
                  <w:marBottom w:val="0"/>
                  <w:divBdr>
                    <w:top w:val="none" w:sz="0" w:space="0" w:color="auto"/>
                    <w:left w:val="none" w:sz="0" w:space="0" w:color="auto"/>
                    <w:bottom w:val="none" w:sz="0" w:space="0" w:color="auto"/>
                    <w:right w:val="none" w:sz="0" w:space="0" w:color="auto"/>
                  </w:divBdr>
                </w:div>
                <w:div w:id="1936982647">
                  <w:marLeft w:val="0"/>
                  <w:marRight w:val="0"/>
                  <w:marTop w:val="0"/>
                  <w:marBottom w:val="0"/>
                  <w:divBdr>
                    <w:top w:val="none" w:sz="0" w:space="0" w:color="auto"/>
                    <w:left w:val="none" w:sz="0" w:space="0" w:color="auto"/>
                    <w:bottom w:val="none" w:sz="0" w:space="0" w:color="auto"/>
                    <w:right w:val="none" w:sz="0" w:space="0" w:color="auto"/>
                  </w:divBdr>
                </w:div>
                <w:div w:id="57481004">
                  <w:marLeft w:val="0"/>
                  <w:marRight w:val="0"/>
                  <w:marTop w:val="0"/>
                  <w:marBottom w:val="0"/>
                  <w:divBdr>
                    <w:top w:val="none" w:sz="0" w:space="0" w:color="auto"/>
                    <w:left w:val="none" w:sz="0" w:space="0" w:color="auto"/>
                    <w:bottom w:val="none" w:sz="0" w:space="0" w:color="auto"/>
                    <w:right w:val="none" w:sz="0" w:space="0" w:color="auto"/>
                  </w:divBdr>
                </w:div>
                <w:div w:id="328292819">
                  <w:marLeft w:val="0"/>
                  <w:marRight w:val="0"/>
                  <w:marTop w:val="0"/>
                  <w:marBottom w:val="240"/>
                  <w:divBdr>
                    <w:top w:val="none" w:sz="0" w:space="0" w:color="auto"/>
                    <w:left w:val="none" w:sz="0" w:space="0" w:color="auto"/>
                    <w:bottom w:val="none" w:sz="0" w:space="0" w:color="auto"/>
                    <w:right w:val="none" w:sz="0" w:space="0" w:color="auto"/>
                  </w:divBdr>
                </w:div>
                <w:div w:id="516509211">
                  <w:marLeft w:val="0"/>
                  <w:marRight w:val="0"/>
                  <w:marTop w:val="0"/>
                  <w:marBottom w:val="240"/>
                  <w:divBdr>
                    <w:top w:val="none" w:sz="0" w:space="0" w:color="auto"/>
                    <w:left w:val="none" w:sz="0" w:space="0" w:color="auto"/>
                    <w:bottom w:val="none" w:sz="0" w:space="0" w:color="auto"/>
                    <w:right w:val="none" w:sz="0" w:space="0" w:color="auto"/>
                  </w:divBdr>
                </w:div>
                <w:div w:id="265162657">
                  <w:marLeft w:val="0"/>
                  <w:marRight w:val="0"/>
                  <w:marTop w:val="0"/>
                  <w:marBottom w:val="240"/>
                  <w:divBdr>
                    <w:top w:val="none" w:sz="0" w:space="0" w:color="auto"/>
                    <w:left w:val="none" w:sz="0" w:space="0" w:color="auto"/>
                    <w:bottom w:val="none" w:sz="0" w:space="0" w:color="auto"/>
                    <w:right w:val="none" w:sz="0" w:space="0" w:color="auto"/>
                  </w:divBdr>
                </w:div>
                <w:div w:id="521749916">
                  <w:marLeft w:val="0"/>
                  <w:marRight w:val="0"/>
                  <w:marTop w:val="0"/>
                  <w:marBottom w:val="240"/>
                  <w:divBdr>
                    <w:top w:val="none" w:sz="0" w:space="0" w:color="auto"/>
                    <w:left w:val="none" w:sz="0" w:space="0" w:color="auto"/>
                    <w:bottom w:val="none" w:sz="0" w:space="0" w:color="auto"/>
                    <w:right w:val="none" w:sz="0" w:space="0" w:color="auto"/>
                  </w:divBdr>
                </w:div>
                <w:div w:id="230385062">
                  <w:marLeft w:val="0"/>
                  <w:marRight w:val="0"/>
                  <w:marTop w:val="0"/>
                  <w:marBottom w:val="240"/>
                  <w:divBdr>
                    <w:top w:val="none" w:sz="0" w:space="0" w:color="auto"/>
                    <w:left w:val="none" w:sz="0" w:space="0" w:color="auto"/>
                    <w:bottom w:val="none" w:sz="0" w:space="0" w:color="auto"/>
                    <w:right w:val="none" w:sz="0" w:space="0" w:color="auto"/>
                  </w:divBdr>
                </w:div>
                <w:div w:id="1736663490">
                  <w:marLeft w:val="0"/>
                  <w:marRight w:val="0"/>
                  <w:marTop w:val="200"/>
                  <w:marBottom w:val="200"/>
                  <w:divBdr>
                    <w:top w:val="none" w:sz="0" w:space="0" w:color="auto"/>
                    <w:left w:val="none" w:sz="0" w:space="0" w:color="auto"/>
                    <w:bottom w:val="none" w:sz="0" w:space="0" w:color="auto"/>
                    <w:right w:val="none" w:sz="0" w:space="0" w:color="auto"/>
                  </w:divBdr>
                  <w:divsChild>
                    <w:div w:id="683828137">
                      <w:marLeft w:val="0"/>
                      <w:marRight w:val="0"/>
                      <w:marTop w:val="0"/>
                      <w:marBottom w:val="0"/>
                      <w:divBdr>
                        <w:top w:val="none" w:sz="0" w:space="0" w:color="auto"/>
                        <w:left w:val="none" w:sz="0" w:space="0" w:color="auto"/>
                        <w:bottom w:val="none" w:sz="0" w:space="0" w:color="auto"/>
                        <w:right w:val="none" w:sz="0" w:space="0" w:color="auto"/>
                      </w:divBdr>
                    </w:div>
                  </w:divsChild>
                </w:div>
                <w:div w:id="7634402">
                  <w:marLeft w:val="0"/>
                  <w:marRight w:val="0"/>
                  <w:marTop w:val="0"/>
                  <w:marBottom w:val="200"/>
                  <w:divBdr>
                    <w:top w:val="none" w:sz="0" w:space="0" w:color="auto"/>
                    <w:left w:val="none" w:sz="0" w:space="0" w:color="auto"/>
                    <w:bottom w:val="none" w:sz="0" w:space="0" w:color="auto"/>
                    <w:right w:val="none" w:sz="0" w:space="0" w:color="auto"/>
                  </w:divBdr>
                </w:div>
                <w:div w:id="107362236">
                  <w:marLeft w:val="0"/>
                  <w:marRight w:val="0"/>
                  <w:marTop w:val="0"/>
                  <w:marBottom w:val="240"/>
                  <w:divBdr>
                    <w:top w:val="none" w:sz="0" w:space="0" w:color="auto"/>
                    <w:left w:val="none" w:sz="0" w:space="0" w:color="auto"/>
                    <w:bottom w:val="none" w:sz="0" w:space="0" w:color="auto"/>
                    <w:right w:val="none" w:sz="0" w:space="0" w:color="auto"/>
                  </w:divBdr>
                </w:div>
                <w:div w:id="842474165">
                  <w:marLeft w:val="0"/>
                  <w:marRight w:val="0"/>
                  <w:marTop w:val="0"/>
                  <w:marBottom w:val="240"/>
                  <w:divBdr>
                    <w:top w:val="none" w:sz="0" w:space="0" w:color="auto"/>
                    <w:left w:val="none" w:sz="0" w:space="0" w:color="auto"/>
                    <w:bottom w:val="none" w:sz="0" w:space="0" w:color="auto"/>
                    <w:right w:val="none" w:sz="0" w:space="0" w:color="auto"/>
                  </w:divBdr>
                </w:div>
                <w:div w:id="412702065">
                  <w:marLeft w:val="540"/>
                  <w:marRight w:val="0"/>
                  <w:marTop w:val="0"/>
                  <w:marBottom w:val="0"/>
                  <w:divBdr>
                    <w:top w:val="none" w:sz="0" w:space="0" w:color="auto"/>
                    <w:left w:val="none" w:sz="0" w:space="0" w:color="auto"/>
                    <w:bottom w:val="none" w:sz="0" w:space="0" w:color="auto"/>
                    <w:right w:val="none" w:sz="0" w:space="0" w:color="auto"/>
                  </w:divBdr>
                  <w:divsChild>
                    <w:div w:id="460616015">
                      <w:marLeft w:val="0"/>
                      <w:marRight w:val="0"/>
                      <w:marTop w:val="0"/>
                      <w:marBottom w:val="0"/>
                      <w:divBdr>
                        <w:top w:val="none" w:sz="0" w:space="0" w:color="auto"/>
                        <w:left w:val="none" w:sz="0" w:space="0" w:color="auto"/>
                        <w:bottom w:val="none" w:sz="0" w:space="0" w:color="auto"/>
                        <w:right w:val="none" w:sz="0" w:space="0" w:color="auto"/>
                      </w:divBdr>
                    </w:div>
                  </w:divsChild>
                </w:div>
                <w:div w:id="529076944">
                  <w:marLeft w:val="540"/>
                  <w:marRight w:val="0"/>
                  <w:marTop w:val="0"/>
                  <w:marBottom w:val="0"/>
                  <w:divBdr>
                    <w:top w:val="none" w:sz="0" w:space="0" w:color="auto"/>
                    <w:left w:val="none" w:sz="0" w:space="0" w:color="auto"/>
                    <w:bottom w:val="none" w:sz="0" w:space="0" w:color="auto"/>
                    <w:right w:val="none" w:sz="0" w:space="0" w:color="auto"/>
                  </w:divBdr>
                  <w:divsChild>
                    <w:div w:id="1726833602">
                      <w:marLeft w:val="0"/>
                      <w:marRight w:val="0"/>
                      <w:marTop w:val="0"/>
                      <w:marBottom w:val="0"/>
                      <w:divBdr>
                        <w:top w:val="none" w:sz="0" w:space="0" w:color="auto"/>
                        <w:left w:val="none" w:sz="0" w:space="0" w:color="auto"/>
                        <w:bottom w:val="none" w:sz="0" w:space="0" w:color="auto"/>
                        <w:right w:val="none" w:sz="0" w:space="0" w:color="auto"/>
                      </w:divBdr>
                    </w:div>
                  </w:divsChild>
                </w:div>
                <w:div w:id="1462765585">
                  <w:marLeft w:val="540"/>
                  <w:marRight w:val="0"/>
                  <w:marTop w:val="0"/>
                  <w:marBottom w:val="0"/>
                  <w:divBdr>
                    <w:top w:val="none" w:sz="0" w:space="0" w:color="auto"/>
                    <w:left w:val="none" w:sz="0" w:space="0" w:color="auto"/>
                    <w:bottom w:val="none" w:sz="0" w:space="0" w:color="auto"/>
                    <w:right w:val="none" w:sz="0" w:space="0" w:color="auto"/>
                  </w:divBdr>
                  <w:divsChild>
                    <w:div w:id="1214468444">
                      <w:marLeft w:val="0"/>
                      <w:marRight w:val="0"/>
                      <w:marTop w:val="0"/>
                      <w:marBottom w:val="0"/>
                      <w:divBdr>
                        <w:top w:val="none" w:sz="0" w:space="0" w:color="auto"/>
                        <w:left w:val="none" w:sz="0" w:space="0" w:color="auto"/>
                        <w:bottom w:val="none" w:sz="0" w:space="0" w:color="auto"/>
                        <w:right w:val="none" w:sz="0" w:space="0" w:color="auto"/>
                      </w:divBdr>
                    </w:div>
                  </w:divsChild>
                </w:div>
                <w:div w:id="1731730222">
                  <w:marLeft w:val="540"/>
                  <w:marRight w:val="0"/>
                  <w:marTop w:val="0"/>
                  <w:marBottom w:val="0"/>
                  <w:divBdr>
                    <w:top w:val="none" w:sz="0" w:space="0" w:color="auto"/>
                    <w:left w:val="none" w:sz="0" w:space="0" w:color="auto"/>
                    <w:bottom w:val="none" w:sz="0" w:space="0" w:color="auto"/>
                    <w:right w:val="none" w:sz="0" w:space="0" w:color="auto"/>
                  </w:divBdr>
                  <w:divsChild>
                    <w:div w:id="185296489">
                      <w:marLeft w:val="0"/>
                      <w:marRight w:val="0"/>
                      <w:marTop w:val="0"/>
                      <w:marBottom w:val="0"/>
                      <w:divBdr>
                        <w:top w:val="none" w:sz="0" w:space="0" w:color="auto"/>
                        <w:left w:val="none" w:sz="0" w:space="0" w:color="auto"/>
                        <w:bottom w:val="none" w:sz="0" w:space="0" w:color="auto"/>
                        <w:right w:val="none" w:sz="0" w:space="0" w:color="auto"/>
                      </w:divBdr>
                    </w:div>
                  </w:divsChild>
                </w:div>
                <w:div w:id="1999117232">
                  <w:marLeft w:val="540"/>
                  <w:marRight w:val="0"/>
                  <w:marTop w:val="0"/>
                  <w:marBottom w:val="0"/>
                  <w:divBdr>
                    <w:top w:val="none" w:sz="0" w:space="0" w:color="auto"/>
                    <w:left w:val="none" w:sz="0" w:space="0" w:color="auto"/>
                    <w:bottom w:val="none" w:sz="0" w:space="0" w:color="auto"/>
                    <w:right w:val="none" w:sz="0" w:space="0" w:color="auto"/>
                  </w:divBdr>
                  <w:divsChild>
                    <w:div w:id="1145968504">
                      <w:marLeft w:val="0"/>
                      <w:marRight w:val="0"/>
                      <w:marTop w:val="0"/>
                      <w:marBottom w:val="0"/>
                      <w:divBdr>
                        <w:top w:val="none" w:sz="0" w:space="0" w:color="auto"/>
                        <w:left w:val="none" w:sz="0" w:space="0" w:color="auto"/>
                        <w:bottom w:val="none" w:sz="0" w:space="0" w:color="auto"/>
                        <w:right w:val="none" w:sz="0" w:space="0" w:color="auto"/>
                      </w:divBdr>
                    </w:div>
                  </w:divsChild>
                </w:div>
                <w:div w:id="1182940398">
                  <w:marLeft w:val="0"/>
                  <w:marRight w:val="0"/>
                  <w:marTop w:val="0"/>
                  <w:marBottom w:val="240"/>
                  <w:divBdr>
                    <w:top w:val="none" w:sz="0" w:space="0" w:color="auto"/>
                    <w:left w:val="none" w:sz="0" w:space="0" w:color="auto"/>
                    <w:bottom w:val="none" w:sz="0" w:space="0" w:color="auto"/>
                    <w:right w:val="none" w:sz="0" w:space="0" w:color="auto"/>
                  </w:divBdr>
                </w:div>
                <w:div w:id="567810246">
                  <w:marLeft w:val="0"/>
                  <w:marRight w:val="0"/>
                  <w:marTop w:val="0"/>
                  <w:marBottom w:val="240"/>
                  <w:divBdr>
                    <w:top w:val="none" w:sz="0" w:space="0" w:color="auto"/>
                    <w:left w:val="none" w:sz="0" w:space="0" w:color="auto"/>
                    <w:bottom w:val="none" w:sz="0" w:space="0" w:color="auto"/>
                    <w:right w:val="none" w:sz="0" w:space="0" w:color="auto"/>
                  </w:divBdr>
                </w:div>
                <w:div w:id="2088723160">
                  <w:marLeft w:val="0"/>
                  <w:marRight w:val="0"/>
                  <w:marTop w:val="0"/>
                  <w:marBottom w:val="240"/>
                  <w:divBdr>
                    <w:top w:val="none" w:sz="0" w:space="0" w:color="auto"/>
                    <w:left w:val="none" w:sz="0" w:space="0" w:color="auto"/>
                    <w:bottom w:val="none" w:sz="0" w:space="0" w:color="auto"/>
                    <w:right w:val="none" w:sz="0" w:space="0" w:color="auto"/>
                  </w:divBdr>
                </w:div>
                <w:div w:id="341514909">
                  <w:marLeft w:val="0"/>
                  <w:marRight w:val="0"/>
                  <w:marTop w:val="0"/>
                  <w:marBottom w:val="240"/>
                  <w:divBdr>
                    <w:top w:val="none" w:sz="0" w:space="0" w:color="auto"/>
                    <w:left w:val="none" w:sz="0" w:space="0" w:color="auto"/>
                    <w:bottom w:val="none" w:sz="0" w:space="0" w:color="auto"/>
                    <w:right w:val="none" w:sz="0" w:space="0" w:color="auto"/>
                  </w:divBdr>
                </w:div>
                <w:div w:id="110126126">
                  <w:marLeft w:val="0"/>
                  <w:marRight w:val="0"/>
                  <w:marTop w:val="0"/>
                  <w:marBottom w:val="0"/>
                  <w:divBdr>
                    <w:top w:val="none" w:sz="0" w:space="0" w:color="auto"/>
                    <w:left w:val="none" w:sz="0" w:space="0" w:color="auto"/>
                    <w:bottom w:val="none" w:sz="0" w:space="0" w:color="auto"/>
                    <w:right w:val="none" w:sz="0" w:space="0" w:color="auto"/>
                  </w:divBdr>
                </w:div>
                <w:div w:id="1520270519">
                  <w:marLeft w:val="0"/>
                  <w:marRight w:val="0"/>
                  <w:marTop w:val="0"/>
                  <w:marBottom w:val="240"/>
                  <w:divBdr>
                    <w:top w:val="none" w:sz="0" w:space="0" w:color="auto"/>
                    <w:left w:val="none" w:sz="0" w:space="0" w:color="auto"/>
                    <w:bottom w:val="none" w:sz="0" w:space="0" w:color="auto"/>
                    <w:right w:val="none" w:sz="0" w:space="0" w:color="auto"/>
                  </w:divBdr>
                </w:div>
                <w:div w:id="814492546">
                  <w:marLeft w:val="0"/>
                  <w:marRight w:val="0"/>
                  <w:marTop w:val="0"/>
                  <w:marBottom w:val="0"/>
                  <w:divBdr>
                    <w:top w:val="none" w:sz="0" w:space="0" w:color="auto"/>
                    <w:left w:val="none" w:sz="0" w:space="0" w:color="auto"/>
                    <w:bottom w:val="none" w:sz="0" w:space="0" w:color="auto"/>
                    <w:right w:val="none" w:sz="0" w:space="0" w:color="auto"/>
                  </w:divBdr>
                </w:div>
                <w:div w:id="95565489">
                  <w:marLeft w:val="0"/>
                  <w:marRight w:val="0"/>
                  <w:marTop w:val="0"/>
                  <w:marBottom w:val="240"/>
                  <w:divBdr>
                    <w:top w:val="none" w:sz="0" w:space="0" w:color="auto"/>
                    <w:left w:val="none" w:sz="0" w:space="0" w:color="auto"/>
                    <w:bottom w:val="none" w:sz="0" w:space="0" w:color="auto"/>
                    <w:right w:val="none" w:sz="0" w:space="0" w:color="auto"/>
                  </w:divBdr>
                </w:div>
                <w:div w:id="664238106">
                  <w:marLeft w:val="0"/>
                  <w:marRight w:val="0"/>
                  <w:marTop w:val="200"/>
                  <w:marBottom w:val="200"/>
                  <w:divBdr>
                    <w:top w:val="none" w:sz="0" w:space="0" w:color="auto"/>
                    <w:left w:val="none" w:sz="0" w:space="0" w:color="auto"/>
                    <w:bottom w:val="none" w:sz="0" w:space="0" w:color="auto"/>
                    <w:right w:val="none" w:sz="0" w:space="0" w:color="auto"/>
                  </w:divBdr>
                  <w:divsChild>
                    <w:div w:id="1148088389">
                      <w:marLeft w:val="0"/>
                      <w:marRight w:val="0"/>
                      <w:marTop w:val="0"/>
                      <w:marBottom w:val="0"/>
                      <w:divBdr>
                        <w:top w:val="none" w:sz="0" w:space="0" w:color="auto"/>
                        <w:left w:val="none" w:sz="0" w:space="0" w:color="auto"/>
                        <w:bottom w:val="none" w:sz="0" w:space="0" w:color="auto"/>
                        <w:right w:val="none" w:sz="0" w:space="0" w:color="auto"/>
                      </w:divBdr>
                    </w:div>
                  </w:divsChild>
                </w:div>
                <w:div w:id="713433227">
                  <w:marLeft w:val="0"/>
                  <w:marRight w:val="0"/>
                  <w:marTop w:val="0"/>
                  <w:marBottom w:val="200"/>
                  <w:divBdr>
                    <w:top w:val="none" w:sz="0" w:space="0" w:color="auto"/>
                    <w:left w:val="none" w:sz="0" w:space="0" w:color="auto"/>
                    <w:bottom w:val="none" w:sz="0" w:space="0" w:color="auto"/>
                    <w:right w:val="none" w:sz="0" w:space="0" w:color="auto"/>
                  </w:divBdr>
                </w:div>
                <w:div w:id="205066862">
                  <w:marLeft w:val="0"/>
                  <w:marRight w:val="0"/>
                  <w:marTop w:val="0"/>
                  <w:marBottom w:val="0"/>
                  <w:divBdr>
                    <w:top w:val="none" w:sz="0" w:space="0" w:color="auto"/>
                    <w:left w:val="none" w:sz="0" w:space="0" w:color="auto"/>
                    <w:bottom w:val="none" w:sz="0" w:space="0" w:color="auto"/>
                    <w:right w:val="none" w:sz="0" w:space="0" w:color="auto"/>
                  </w:divBdr>
                </w:div>
                <w:div w:id="2003309577">
                  <w:marLeft w:val="0"/>
                  <w:marRight w:val="0"/>
                  <w:marTop w:val="0"/>
                  <w:marBottom w:val="240"/>
                  <w:divBdr>
                    <w:top w:val="none" w:sz="0" w:space="0" w:color="auto"/>
                    <w:left w:val="none" w:sz="0" w:space="0" w:color="auto"/>
                    <w:bottom w:val="none" w:sz="0" w:space="0" w:color="auto"/>
                    <w:right w:val="none" w:sz="0" w:space="0" w:color="auto"/>
                  </w:divBdr>
                </w:div>
                <w:div w:id="363671446">
                  <w:marLeft w:val="0"/>
                  <w:marRight w:val="0"/>
                  <w:marTop w:val="0"/>
                  <w:marBottom w:val="0"/>
                  <w:divBdr>
                    <w:top w:val="none" w:sz="0" w:space="0" w:color="auto"/>
                    <w:left w:val="none" w:sz="0" w:space="0" w:color="auto"/>
                    <w:bottom w:val="none" w:sz="0" w:space="0" w:color="auto"/>
                    <w:right w:val="none" w:sz="0" w:space="0" w:color="auto"/>
                  </w:divBdr>
                </w:div>
                <w:div w:id="834225301">
                  <w:marLeft w:val="0"/>
                  <w:marRight w:val="0"/>
                  <w:marTop w:val="0"/>
                  <w:marBottom w:val="0"/>
                  <w:divBdr>
                    <w:top w:val="none" w:sz="0" w:space="0" w:color="auto"/>
                    <w:left w:val="none" w:sz="0" w:space="0" w:color="auto"/>
                    <w:bottom w:val="none" w:sz="0" w:space="0" w:color="auto"/>
                    <w:right w:val="none" w:sz="0" w:space="0" w:color="auto"/>
                  </w:divBdr>
                </w:div>
                <w:div w:id="527917315">
                  <w:marLeft w:val="0"/>
                  <w:marRight w:val="0"/>
                  <w:marTop w:val="200"/>
                  <w:marBottom w:val="200"/>
                  <w:divBdr>
                    <w:top w:val="none" w:sz="0" w:space="0" w:color="auto"/>
                    <w:left w:val="none" w:sz="0" w:space="0" w:color="auto"/>
                    <w:bottom w:val="none" w:sz="0" w:space="0" w:color="auto"/>
                    <w:right w:val="none" w:sz="0" w:space="0" w:color="auto"/>
                  </w:divBdr>
                  <w:divsChild>
                    <w:div w:id="387262811">
                      <w:marLeft w:val="0"/>
                      <w:marRight w:val="0"/>
                      <w:marTop w:val="0"/>
                      <w:marBottom w:val="0"/>
                      <w:divBdr>
                        <w:top w:val="none" w:sz="0" w:space="0" w:color="auto"/>
                        <w:left w:val="none" w:sz="0" w:space="0" w:color="auto"/>
                        <w:bottom w:val="none" w:sz="0" w:space="0" w:color="auto"/>
                        <w:right w:val="none" w:sz="0" w:space="0" w:color="auto"/>
                      </w:divBdr>
                    </w:div>
                  </w:divsChild>
                </w:div>
                <w:div w:id="1362973195">
                  <w:marLeft w:val="0"/>
                  <w:marRight w:val="0"/>
                  <w:marTop w:val="0"/>
                  <w:marBottom w:val="0"/>
                  <w:divBdr>
                    <w:top w:val="none" w:sz="0" w:space="0" w:color="auto"/>
                    <w:left w:val="none" w:sz="0" w:space="0" w:color="auto"/>
                    <w:bottom w:val="none" w:sz="0" w:space="0" w:color="auto"/>
                    <w:right w:val="none" w:sz="0" w:space="0" w:color="auto"/>
                  </w:divBdr>
                </w:div>
                <w:div w:id="592054986">
                  <w:marLeft w:val="0"/>
                  <w:marRight w:val="0"/>
                  <w:marTop w:val="0"/>
                  <w:marBottom w:val="0"/>
                  <w:divBdr>
                    <w:top w:val="none" w:sz="0" w:space="0" w:color="auto"/>
                    <w:left w:val="none" w:sz="0" w:space="0" w:color="auto"/>
                    <w:bottom w:val="none" w:sz="0" w:space="0" w:color="auto"/>
                    <w:right w:val="none" w:sz="0" w:space="0" w:color="auto"/>
                  </w:divBdr>
                </w:div>
                <w:div w:id="1746025189">
                  <w:marLeft w:val="0"/>
                  <w:marRight w:val="0"/>
                  <w:marTop w:val="0"/>
                  <w:marBottom w:val="0"/>
                  <w:divBdr>
                    <w:top w:val="none" w:sz="0" w:space="0" w:color="auto"/>
                    <w:left w:val="none" w:sz="0" w:space="0" w:color="auto"/>
                    <w:bottom w:val="none" w:sz="0" w:space="0" w:color="auto"/>
                    <w:right w:val="none" w:sz="0" w:space="0" w:color="auto"/>
                  </w:divBdr>
                </w:div>
                <w:div w:id="584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ny.sewkis.com\n1\UserData\robinsom\Desktop\image0000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369</Pages>
  <Words>126228</Words>
  <Characters>719506</Characters>
  <Application>Microsoft Office Word</Application>
  <DocSecurity>0</DocSecurity>
  <Lines>5995</Lines>
  <Paragraphs>1688</Paragraphs>
  <ScaleCrop>false</ScaleCrop>
  <Company/>
  <LinksUpToDate>false</LinksUpToDate>
  <CharactersWithSpaces>844046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Karla von Felbinger</cp:lastModifiedBy>
  <cp:revision>2</cp:revision>
  <dcterms:created xsi:type="dcterms:W3CDTF">2021-03-05T15:18:00Z</dcterms:created>
  <dcterms:modified xsi:type="dcterms:W3CDTF">2021-03-05T15:18:00Z</dcterms:modified>
</cp:coreProperties>
</file>